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4E4" w:rsidRDefault="00281B27">
      <w:pPr>
        <w:spacing w:after="0"/>
        <w:jc w:val="center"/>
        <w:rPr>
          <w:rFonts w:ascii="Times New Roman" w:hAnsi="Times New Roman"/>
          <w:b/>
          <w:sz w:val="24"/>
          <w:szCs w:val="24"/>
        </w:rPr>
      </w:pPr>
      <w:r>
        <w:rPr>
          <w:rFonts w:ascii="Times New Roman" w:hAnsi="Times New Roman"/>
          <w:b/>
          <w:noProof/>
          <w:sz w:val="24"/>
          <w:szCs w:val="24"/>
          <w:lang w:val="lt-LT" w:eastAsia="lt-LT"/>
        </w:rPr>
        <mc:AlternateContent>
          <mc:Choice Requires="wps">
            <w:drawing>
              <wp:anchor distT="0" distB="0" distL="113665" distR="113665" simplePos="0" relativeHeight="2" behindDoc="0" locked="0" layoutInCell="1" allowOverlap="1">
                <wp:simplePos x="0" y="0"/>
                <wp:positionH relativeFrom="column">
                  <wp:posOffset>4610100</wp:posOffset>
                </wp:positionH>
                <wp:positionV relativeFrom="paragraph">
                  <wp:posOffset>-280670</wp:posOffset>
                </wp:positionV>
                <wp:extent cx="1296035" cy="343535"/>
                <wp:effectExtent l="9525" t="5080" r="9525" b="13970"/>
                <wp:wrapNone/>
                <wp:docPr id="1" name="Stačiakampis 11"/>
                <wp:cNvGraphicFramePr/>
                <a:graphic xmlns:a="http://schemas.openxmlformats.org/drawingml/2006/main">
                  <a:graphicData uri="http://schemas.microsoft.com/office/word/2010/wordprocessingShape">
                    <wps:wsp>
                      <wps:cNvSpPr/>
                      <wps:spPr>
                        <a:xfrm>
                          <a:off x="0" y="0"/>
                          <a:ext cx="1295280" cy="343080"/>
                        </a:xfrm>
                        <a:prstGeom prst="rect">
                          <a:avLst/>
                        </a:prstGeom>
                        <a:noFill/>
                        <a:ln w="3240">
                          <a:solidFill>
                            <a:srgbClr val="EAEAEA"/>
                          </a:solidFill>
                          <a:miter/>
                        </a:ln>
                      </wps:spPr>
                      <wps:style>
                        <a:lnRef idx="0">
                          <a:scrgbClr r="0" g="0" b="0"/>
                        </a:lnRef>
                        <a:fillRef idx="0">
                          <a:scrgbClr r="0" g="0" b="0"/>
                        </a:fillRef>
                        <a:effectRef idx="0">
                          <a:scrgbClr r="0" g="0" b="0"/>
                        </a:effectRef>
                        <a:fontRef idx="minor"/>
                      </wps:style>
                      <wps:txbx>
                        <w:txbxContent>
                          <w:p w:rsidR="00E764E4" w:rsidRDefault="00281B27">
                            <w:pPr>
                              <w:pStyle w:val="Kadroturinys"/>
                              <w:jc w:val="center"/>
                            </w:pPr>
                            <w:r>
                              <w:rPr>
                                <w:rFonts w:ascii="Times New Roman" w:hAnsi="Times New Roman"/>
                                <w:b/>
                                <w:lang w:val="lt-LT"/>
                              </w:rPr>
                              <w:t>Projektas</w:t>
                            </w:r>
                          </w:p>
                        </w:txbxContent>
                      </wps:txbx>
                      <wps:bodyPr lIns="0" tIns="0" rIns="0" bIns="0">
                        <a:noAutofit/>
                      </wps:bodyPr>
                    </wps:wsp>
                  </a:graphicData>
                </a:graphic>
              </wp:anchor>
            </w:drawing>
          </mc:Choice>
          <mc:Fallback>
            <w:pict>
              <v:rect id="Stačiakampis 11" o:spid="_x0000_s1026" style="position:absolute;left:0;text-align:left;margin-left:363pt;margin-top:-22.1pt;width:102.05pt;height:27.05pt;z-index:2;visibility:visible;mso-wrap-style:square;mso-wrap-distance-left:8.95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" filled="f" strokecolor="#eaeaea" strokeweight=".09mm">
                <v:textbox inset="0,0,0,0">
                  <w:txbxContent>
                    <w:p w:rsidR="00E764E4" w:rsidRDefault="00281B27">
                      <w:pPr>
                        <w:pStyle w:val="Kadroturinys"/>
                        <w:jc w:val="center"/>
                      </w:pPr>
                      <w:r>
                        <w:rPr>
                          <w:rFonts w:ascii="Times New Roman" w:hAnsi="Times New Roman"/>
                          <w:b/>
                          <w:lang w:val="lt-LT"/>
                        </w:rPr>
                        <w:t>Projektas</w:t>
                      </w:r>
                    </w:p>
                  </w:txbxContent>
                </v:textbox>
              </v:rect>
            </w:pict>
          </mc:Fallback>
        </mc:AlternateContent>
      </w:r>
    </w:p>
    <w:p w:rsidR="00E764E4" w:rsidRDefault="00E764E4">
      <w:pPr>
        <w:spacing w:after="0"/>
        <w:jc w:val="center"/>
        <w:rPr>
          <w:rFonts w:ascii="Times New Roman" w:hAnsi="Times New Roman"/>
          <w:b/>
          <w:sz w:val="24"/>
          <w:szCs w:val="24"/>
        </w:rPr>
      </w:pPr>
    </w:p>
    <w:tbl>
      <w:tblPr>
        <w:tblW w:w="9990" w:type="dxa"/>
        <w:tblInd w:w="109" w:type="dxa"/>
        <w:tblLook w:val="0000" w:firstRow="0" w:lastRow="0" w:firstColumn="0" w:lastColumn="0" w:noHBand="0" w:noVBand="0"/>
      </w:tblPr>
      <w:tblGrid>
        <w:gridCol w:w="2766"/>
        <w:gridCol w:w="4474"/>
        <w:gridCol w:w="2750"/>
      </w:tblGrid>
      <w:tr w:rsidR="00E764E4">
        <w:trPr>
          <w:trHeight w:val="2203"/>
        </w:trPr>
        <w:tc>
          <w:tcPr>
            <w:tcW w:w="2766" w:type="dxa"/>
            <w:shd w:val="clear" w:color="auto" w:fill="auto"/>
          </w:tcPr>
          <w:p w:rsidR="00E764E4" w:rsidRDefault="00E764E4">
            <w:pPr>
              <w:jc w:val="center"/>
              <w:rPr>
                <w:rFonts w:ascii="Times New Roman" w:eastAsia="Times New Roman" w:hAnsi="Times New Roman"/>
                <w:b/>
                <w:sz w:val="24"/>
                <w:szCs w:val="24"/>
                <w:lang w:eastAsia="en-US"/>
              </w:rPr>
            </w:pPr>
          </w:p>
        </w:tc>
        <w:tc>
          <w:tcPr>
            <w:tcW w:w="4474" w:type="dxa"/>
            <w:shd w:val="clear" w:color="auto" w:fill="auto"/>
          </w:tcPr>
          <w:p w:rsidR="00E764E4" w:rsidRDefault="00281B27">
            <w:pPr>
              <w:pStyle w:val="Antrat1"/>
              <w:spacing w:line="276" w:lineRule="auto"/>
              <w:ind w:left="-174" w:firstLine="174"/>
              <w:rPr>
                <w:sz w:val="24"/>
                <w:szCs w:val="24"/>
              </w:rPr>
            </w:pPr>
            <w:r>
              <w:rPr>
                <w:noProof/>
                <w:lang w:val="lt-LT" w:eastAsia="lt-LT"/>
              </w:rPr>
              <w:drawing>
                <wp:inline distT="0" distB="0" distL="0" distR="9525">
                  <wp:extent cx="581025" cy="647700"/>
                  <wp:effectExtent l="0" t="0" r="0" b="0"/>
                  <wp:docPr id="3"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10"/>
                          <pic:cNvPicPr>
                            <a:picLocks noChangeAspect="1" noChangeArrowheads="1"/>
                          </pic:cNvPicPr>
                        </pic:nvPicPr>
                        <pic:blipFill>
                          <a:blip r:embed="rId6"/>
                          <a:stretch>
                            <a:fillRect/>
                          </a:stretch>
                        </pic:blipFill>
                        <pic:spPr bwMode="auto">
                          <a:xfrm>
                            <a:off x="0" y="0"/>
                            <a:ext cx="581025" cy="647700"/>
                          </a:xfrm>
                          <a:prstGeom prst="rect">
                            <a:avLst/>
                          </a:prstGeom>
                        </pic:spPr>
                      </pic:pic>
                    </a:graphicData>
                  </a:graphic>
                </wp:inline>
              </w:drawing>
            </w:r>
          </w:p>
          <w:p w:rsidR="00E764E4" w:rsidRDefault="00E764E4">
            <w:pPr>
              <w:rPr>
                <w:sz w:val="24"/>
                <w:szCs w:val="24"/>
              </w:rPr>
            </w:pPr>
          </w:p>
          <w:p w:rsidR="00E764E4" w:rsidRDefault="00281B27">
            <w:pPr>
              <w:pStyle w:val="Antrat1"/>
              <w:spacing w:line="276" w:lineRule="auto"/>
              <w:ind w:left="-174" w:firstLine="174"/>
              <w:rPr>
                <w:caps/>
                <w:sz w:val="24"/>
                <w:szCs w:val="24"/>
              </w:rPr>
            </w:pPr>
            <w:r>
              <w:rPr>
                <w:caps/>
                <w:sz w:val="24"/>
                <w:szCs w:val="24"/>
              </w:rPr>
              <w:t>Šilutės rajono savivaldybėS</w:t>
            </w:r>
          </w:p>
          <w:p w:rsidR="00E764E4" w:rsidRDefault="00281B27">
            <w:pPr>
              <w:jc w:val="center"/>
              <w:rPr>
                <w:rFonts w:eastAsia="Times New Roman"/>
                <w:sz w:val="24"/>
                <w:szCs w:val="24"/>
                <w:lang w:eastAsia="en-US"/>
              </w:rPr>
            </w:pPr>
            <w:r>
              <w:rPr>
                <w:rFonts w:ascii="Times New Roman" w:hAnsi="Times New Roman"/>
                <w:b/>
                <w:sz w:val="24"/>
                <w:szCs w:val="24"/>
              </w:rPr>
              <w:t>ADMINISTRACIJOS DIREKTORIUS</w:t>
            </w:r>
          </w:p>
        </w:tc>
        <w:tc>
          <w:tcPr>
            <w:tcW w:w="2750" w:type="dxa"/>
            <w:shd w:val="clear" w:color="auto" w:fill="auto"/>
          </w:tcPr>
          <w:p w:rsidR="00E764E4" w:rsidRDefault="00E764E4">
            <w:pPr>
              <w:jc w:val="center"/>
              <w:rPr>
                <w:rFonts w:ascii="Times New Roman" w:eastAsia="Times New Roman" w:hAnsi="Times New Roman"/>
                <w:b/>
                <w:sz w:val="24"/>
                <w:szCs w:val="24"/>
                <w:lang w:eastAsia="en-US"/>
              </w:rPr>
            </w:pPr>
          </w:p>
        </w:tc>
      </w:tr>
    </w:tbl>
    <w:p w:rsidR="00E764E4" w:rsidRDefault="00281B27">
      <w:pPr>
        <w:jc w:val="center"/>
        <w:rPr>
          <w:rFonts w:ascii="Times New Roman" w:hAnsi="Times New Roman"/>
          <w:b/>
          <w:sz w:val="24"/>
          <w:szCs w:val="24"/>
          <w:lang w:val="lt-LT"/>
        </w:rPr>
      </w:pPr>
      <w:r>
        <w:rPr>
          <w:rFonts w:ascii="Times New Roman" w:hAnsi="Times New Roman"/>
          <w:b/>
          <w:bCs/>
          <w:sz w:val="24"/>
          <w:szCs w:val="24"/>
          <w:lang w:val="lt-LT"/>
        </w:rPr>
        <w:t>ĮSAKYMAS</w:t>
      </w:r>
    </w:p>
    <w:p w:rsidR="00E764E4" w:rsidRDefault="00281B27">
      <w:pPr>
        <w:spacing w:after="0"/>
        <w:jc w:val="center"/>
        <w:rPr>
          <w:rFonts w:ascii="Times New Roman" w:hAnsi="Times New Roman"/>
          <w:sz w:val="24"/>
          <w:szCs w:val="24"/>
          <w:lang w:val="lt-LT"/>
        </w:rPr>
      </w:pPr>
      <w:r w:rsidRPr="00E017F9">
        <w:rPr>
          <w:rFonts w:ascii="Times New Roman" w:eastAsia="Times New Roman" w:hAnsi="Times New Roman"/>
          <w:b/>
          <w:sz w:val="24"/>
          <w:szCs w:val="20"/>
          <w:lang w:val="lt-LT" w:eastAsia="en-US"/>
        </w:rPr>
        <w:t xml:space="preserve">DĖL </w:t>
      </w:r>
      <w:r w:rsidRPr="00E017F9">
        <w:rPr>
          <w:rFonts w:ascii="Times New Roman" w:eastAsia="Times New Roman" w:hAnsi="Times New Roman"/>
          <w:b/>
          <w:bCs/>
          <w:sz w:val="24"/>
          <w:szCs w:val="24"/>
          <w:lang w:val="lt-LT"/>
        </w:rPr>
        <w:t xml:space="preserve">ŠILUTĖS RAJONO SAVIVALDYBĖS ADMINISTRACIJOS </w:t>
      </w:r>
      <w:r w:rsidRPr="00E017F9">
        <w:rPr>
          <w:rFonts w:ascii="Times New Roman" w:eastAsia="Times New Roman" w:hAnsi="Times New Roman"/>
          <w:b/>
          <w:bCs/>
          <w:i/>
          <w:sz w:val="24"/>
          <w:szCs w:val="24"/>
          <w:lang w:val="lt-LT"/>
        </w:rPr>
        <w:t>PARTNERIŲ ATRANKOS KOMISIJOS DĖL ĮVEDAMOS NAUJOS PASLAUGOS</w:t>
      </w:r>
      <w:r w:rsidRPr="00E017F9">
        <w:rPr>
          <w:rFonts w:ascii="Times New Roman" w:eastAsia="Times New Roman" w:hAnsi="Times New Roman"/>
          <w:b/>
          <w:bCs/>
          <w:sz w:val="24"/>
          <w:szCs w:val="24"/>
          <w:lang w:val="lt-LT"/>
        </w:rPr>
        <w:t xml:space="preserve"> (ASMENINIO ASISTENTO PASLAUGA ASMENIMS SU FIZINE IR (AR) KOMPLEKSINE NEGALIA) IR NUMATOMO FINANSAVIMO ŠIOS PASLAUGOS TEIKIMUI PAGAL PRIEMONĘ NR. 08.4.1-ESFA-V-416 „KOMPLEKSINĖS PASLAUGOS ŠEIMAI“ ĮGYVENDINIMO </w:t>
      </w:r>
      <w:r w:rsidRPr="00E017F9">
        <w:rPr>
          <w:rFonts w:ascii="Times New Roman" w:hAnsi="Times New Roman"/>
          <w:b/>
          <w:i/>
          <w:sz w:val="24"/>
          <w:szCs w:val="24"/>
          <w:lang w:val="lt-LT"/>
        </w:rPr>
        <w:t>PARTNERIŲ ATRANKOS TVARKOS APRAŠO PATVIRTINIMO</w:t>
      </w:r>
    </w:p>
    <w:p w:rsidR="00E764E4" w:rsidRDefault="00E764E4">
      <w:pPr>
        <w:spacing w:after="0"/>
        <w:jc w:val="center"/>
        <w:rPr>
          <w:rFonts w:ascii="Times New Roman" w:eastAsia="Times New Roman" w:hAnsi="Times New Roman"/>
          <w:sz w:val="24"/>
          <w:szCs w:val="20"/>
          <w:lang w:val="lt-LT" w:eastAsia="en-US"/>
        </w:rPr>
      </w:pPr>
    </w:p>
    <w:p w:rsidR="00E764E4" w:rsidRDefault="00281B27">
      <w:pPr>
        <w:keepNext/>
        <w:spacing w:after="0" w:line="240" w:lineRule="auto"/>
        <w:jc w:val="center"/>
        <w:outlineLvl w:val="2"/>
        <w:rPr>
          <w:rFonts w:ascii="Times New Roman" w:eastAsia="Times New Roman" w:hAnsi="Times New Roman"/>
          <w:sz w:val="24"/>
          <w:szCs w:val="20"/>
          <w:lang w:val="lt-LT" w:eastAsia="en-US"/>
        </w:rPr>
      </w:pPr>
      <w:r>
        <w:rPr>
          <w:rFonts w:ascii="Times New Roman" w:eastAsia="Times New Roman" w:hAnsi="Times New Roman"/>
          <w:sz w:val="24"/>
          <w:szCs w:val="20"/>
          <w:lang w:val="lt-LT" w:eastAsia="en-US"/>
        </w:rPr>
        <w:t>2019 m. balandžio   d. Nr. A1-</w:t>
      </w:r>
    </w:p>
    <w:p w:rsidR="00E764E4" w:rsidRDefault="00281B27">
      <w:pPr>
        <w:spacing w:after="0" w:line="240" w:lineRule="auto"/>
        <w:jc w:val="center"/>
        <w:rPr>
          <w:rFonts w:ascii="Times New Roman" w:eastAsia="Times New Roman" w:hAnsi="Times New Roman"/>
          <w:sz w:val="24"/>
          <w:szCs w:val="20"/>
          <w:lang w:val="lt-LT" w:eastAsia="en-US"/>
        </w:rPr>
      </w:pPr>
      <w:r>
        <w:rPr>
          <w:rFonts w:ascii="Times New Roman" w:eastAsia="Times New Roman" w:hAnsi="Times New Roman"/>
          <w:sz w:val="24"/>
          <w:szCs w:val="20"/>
          <w:lang w:val="lt-LT" w:eastAsia="en-US"/>
        </w:rPr>
        <w:t>Šilutė</w:t>
      </w:r>
    </w:p>
    <w:p w:rsidR="00E764E4" w:rsidRDefault="00E764E4">
      <w:pPr>
        <w:shd w:val="clear" w:color="auto" w:fill="FFFFFF"/>
        <w:tabs>
          <w:tab w:val="left" w:pos="10080"/>
        </w:tabs>
        <w:spacing w:after="0" w:line="240" w:lineRule="auto"/>
        <w:ind w:firstLine="817"/>
        <w:jc w:val="both"/>
        <w:rPr>
          <w:rFonts w:ascii="Times New Roman" w:eastAsia="Times New Roman" w:hAnsi="Times New Roman"/>
          <w:sz w:val="24"/>
          <w:szCs w:val="24"/>
          <w:lang w:val="lt-LT" w:eastAsia="en-US"/>
        </w:rPr>
      </w:pPr>
    </w:p>
    <w:p w:rsidR="00E764E4" w:rsidRDefault="00281B27">
      <w:pPr>
        <w:shd w:val="clear" w:color="auto" w:fill="FFFFFF"/>
        <w:spacing w:after="0" w:line="240" w:lineRule="auto"/>
        <w:ind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Vadovaudamasis Lietuvos Respublikos vietos savivaldos įstatymo 29 straipsnio 8 dalies 2 punktu, Kompleksiškai teikiamų paslaugų šeimai 2016–2020 m. veiksmų plano, patvirtinto 2016 m. kovo 10 d. Lietuvos Respublikos socialinės apsaugos ir darbo ministro įsakymo Nr. A1-133 „Dėl kompleksiškai teikiamų paslaugų šeimai 2016–2020 m. veiksmų plano patvirtinimo“, 29 punktu ir 2014–2020 metų Europos Sąjungos fondų investicijų veiksmų programos 8 prioriteto „Socialinės </w:t>
      </w:r>
      <w:proofErr w:type="spellStart"/>
      <w:r>
        <w:rPr>
          <w:rFonts w:ascii="Times New Roman" w:eastAsia="Times New Roman" w:hAnsi="Times New Roman"/>
          <w:sz w:val="24"/>
          <w:szCs w:val="24"/>
          <w:lang w:val="lt-LT"/>
        </w:rPr>
        <w:t>įtraukties</w:t>
      </w:r>
      <w:proofErr w:type="spellEnd"/>
      <w:r>
        <w:rPr>
          <w:rFonts w:ascii="Times New Roman" w:eastAsia="Times New Roman" w:hAnsi="Times New Roman"/>
          <w:sz w:val="24"/>
          <w:szCs w:val="24"/>
          <w:lang w:val="lt-LT"/>
        </w:rPr>
        <w:t xml:space="preserve"> didinimas ir kova su skurdu“  įgyvendinimo priemonės Nr. 08.4.1-ESFA-V-416 „Kompleksinės paslaugos šeimai“ projektų finansavimo sąlygų aprašu, patvirtintu Lietuvos Respublikos socialinės apsaugos ir darbo ministro 2016 m. liepos 15 d.  įsakymu Nr. A1-364 su visais </w:t>
      </w:r>
      <w:proofErr w:type="spellStart"/>
      <w:r>
        <w:rPr>
          <w:rFonts w:ascii="Times New Roman" w:eastAsia="Times New Roman" w:hAnsi="Times New Roman"/>
          <w:sz w:val="24"/>
          <w:szCs w:val="24"/>
          <w:lang w:val="lt-LT"/>
        </w:rPr>
        <w:t>pataisymais</w:t>
      </w:r>
      <w:proofErr w:type="spellEnd"/>
      <w:r>
        <w:rPr>
          <w:rFonts w:ascii="Times New Roman" w:eastAsia="Times New Roman" w:hAnsi="Times New Roman"/>
          <w:sz w:val="24"/>
          <w:szCs w:val="24"/>
          <w:lang w:val="lt-LT"/>
        </w:rPr>
        <w:t xml:space="preserve"> ir </w:t>
      </w:r>
      <w:proofErr w:type="spellStart"/>
      <w:r>
        <w:rPr>
          <w:rFonts w:ascii="Times New Roman" w:eastAsia="Times New Roman" w:hAnsi="Times New Roman"/>
          <w:sz w:val="24"/>
          <w:szCs w:val="24"/>
          <w:lang w:val="lt-LT"/>
        </w:rPr>
        <w:t>papildymais</w:t>
      </w:r>
      <w:proofErr w:type="spellEnd"/>
      <w:r>
        <w:rPr>
          <w:rFonts w:ascii="Times New Roman" w:eastAsia="Times New Roman" w:hAnsi="Times New Roman"/>
          <w:sz w:val="24"/>
          <w:szCs w:val="24"/>
          <w:lang w:val="lt-LT"/>
        </w:rPr>
        <w:t>,</w:t>
      </w:r>
    </w:p>
    <w:p w:rsidR="00E764E4" w:rsidRDefault="00281B27">
      <w:pPr>
        <w:spacing w:after="0" w:line="240" w:lineRule="auto"/>
        <w:ind w:firstLine="851"/>
        <w:jc w:val="both"/>
        <w:rPr>
          <w:rFonts w:ascii="Times New Roman" w:eastAsia="Times New Roman" w:hAnsi="Times New Roman"/>
          <w:sz w:val="24"/>
          <w:szCs w:val="24"/>
          <w:lang w:val="lt-LT"/>
        </w:rPr>
      </w:pPr>
      <w:bookmarkStart w:id="0" w:name="part_657f53ba8e8b484094a6dd0e3d8408d0"/>
      <w:bookmarkStart w:id="1" w:name="part_784311296fdc44e699539b6e9599081f"/>
      <w:bookmarkEnd w:id="0"/>
      <w:bookmarkEnd w:id="1"/>
      <w:r>
        <w:rPr>
          <w:rFonts w:ascii="Times New Roman" w:eastAsia="Times New Roman" w:hAnsi="Times New Roman"/>
          <w:sz w:val="24"/>
          <w:szCs w:val="24"/>
          <w:lang w:val="lt-LT"/>
        </w:rPr>
        <w:t xml:space="preserve"> t v i r t i n u</w:t>
      </w:r>
      <w:r>
        <w:rPr>
          <w:color w:val="000000"/>
          <w:sz w:val="24"/>
          <w:szCs w:val="24"/>
          <w:lang w:val="lt-LT"/>
        </w:rPr>
        <w:t xml:space="preserve">  </w:t>
      </w:r>
      <w:r>
        <w:rPr>
          <w:rFonts w:ascii="Times New Roman" w:hAnsi="Times New Roman"/>
          <w:color w:val="000000"/>
          <w:sz w:val="24"/>
          <w:szCs w:val="24"/>
          <w:lang w:val="lt-LT"/>
        </w:rPr>
        <w:t xml:space="preserve">Šilutės rajono savivaldybės administracijos partnerių atrankos komisijos dėl įvedamos naujos paslaugos (asmeninio asistento paslauga asmenims su fizine ir (ar) kompleksine negalia) ir numatomo finansavimo šios paslaugos teikimui pagal priemonę Nr. 08.4.1-ESFA-V-416 „Kompleksinės paslaugos šeimai“ įgyvendinimo </w:t>
      </w:r>
      <w:r>
        <w:rPr>
          <w:rFonts w:ascii="Times New Roman" w:hAnsi="Times New Roman"/>
          <w:sz w:val="24"/>
          <w:szCs w:val="24"/>
          <w:lang w:val="lt-LT"/>
        </w:rPr>
        <w:t>partnerių atrankos tvarkos aprašą</w:t>
      </w:r>
      <w:r>
        <w:rPr>
          <w:rFonts w:ascii="Times New Roman" w:eastAsia="Times New Roman" w:hAnsi="Times New Roman"/>
          <w:sz w:val="24"/>
          <w:szCs w:val="24"/>
          <w:lang w:val="lt-LT"/>
        </w:rPr>
        <w:t xml:space="preserve"> (pridedama).</w:t>
      </w:r>
    </w:p>
    <w:p w:rsidR="00E764E4" w:rsidRDefault="00E764E4">
      <w:pPr>
        <w:shd w:val="clear" w:color="auto" w:fill="FFFFFF"/>
        <w:tabs>
          <w:tab w:val="left" w:pos="284"/>
          <w:tab w:val="left" w:pos="709"/>
        </w:tabs>
        <w:spacing w:after="0" w:line="240" w:lineRule="auto"/>
        <w:ind w:firstLine="851"/>
        <w:jc w:val="both"/>
        <w:rPr>
          <w:rFonts w:ascii="Times New Roman" w:eastAsia="Times New Roman" w:hAnsi="Times New Roman"/>
          <w:sz w:val="24"/>
          <w:szCs w:val="24"/>
          <w:lang w:val="lt-LT" w:eastAsia="en-US"/>
        </w:rPr>
      </w:pPr>
      <w:bookmarkStart w:id="2" w:name="part_e2f35a000d9342688f98f73233bd055d"/>
      <w:bookmarkEnd w:id="2"/>
    </w:p>
    <w:p w:rsidR="00E764E4" w:rsidRDefault="00E764E4">
      <w:pPr>
        <w:spacing w:after="0"/>
        <w:jc w:val="center"/>
        <w:rPr>
          <w:rFonts w:ascii="Times New Roman" w:hAnsi="Times New Roman"/>
          <w:b/>
          <w:sz w:val="24"/>
          <w:szCs w:val="24"/>
          <w:lang w:val="lt-LT"/>
        </w:rPr>
      </w:pPr>
    </w:p>
    <w:p w:rsidR="00E764E4" w:rsidRDefault="00281B27">
      <w:pPr>
        <w:spacing w:after="0" w:line="240" w:lineRule="auto"/>
        <w:rPr>
          <w:rFonts w:ascii="Times New Roman" w:eastAsia="Times New Roman" w:hAnsi="Times New Roman"/>
          <w:sz w:val="24"/>
          <w:szCs w:val="20"/>
          <w:lang w:val="lt-LT" w:eastAsia="en-US"/>
        </w:rPr>
      </w:pPr>
      <w:r>
        <w:rPr>
          <w:rFonts w:ascii="Times New Roman" w:eastAsia="Times New Roman" w:hAnsi="Times New Roman"/>
          <w:sz w:val="24"/>
          <w:szCs w:val="20"/>
          <w:lang w:val="lt-LT" w:eastAsia="en-US"/>
        </w:rPr>
        <w:t xml:space="preserve">Administracijos direktorius                                                                                            Sigitas Šeputis </w:t>
      </w:r>
    </w:p>
    <w:p w:rsidR="00E764E4" w:rsidRDefault="00E764E4">
      <w:pPr>
        <w:spacing w:after="0" w:line="240" w:lineRule="auto"/>
        <w:rPr>
          <w:rFonts w:ascii="Times New Roman" w:eastAsia="Times New Roman" w:hAnsi="Times New Roman"/>
          <w:sz w:val="24"/>
          <w:szCs w:val="20"/>
          <w:lang w:val="lt-LT" w:eastAsia="en-US"/>
        </w:rPr>
      </w:pPr>
    </w:p>
    <w:p w:rsidR="00E764E4" w:rsidRDefault="00E764E4">
      <w:pPr>
        <w:spacing w:after="0" w:line="240" w:lineRule="auto"/>
        <w:rPr>
          <w:rFonts w:ascii="Times New Roman" w:eastAsia="Times New Roman" w:hAnsi="Times New Roman"/>
          <w:sz w:val="24"/>
          <w:szCs w:val="20"/>
          <w:lang w:val="lt-LT" w:eastAsia="en-US"/>
        </w:rPr>
      </w:pPr>
    </w:p>
    <w:p w:rsidR="00E764E4" w:rsidRDefault="00281B27">
      <w:pPr>
        <w:spacing w:after="0" w:line="240" w:lineRule="auto"/>
        <w:rPr>
          <w:rFonts w:ascii="Times New Roman" w:eastAsia="Times New Roman" w:hAnsi="Times New Roman"/>
          <w:sz w:val="24"/>
          <w:szCs w:val="20"/>
          <w:lang w:val="lt-LT" w:eastAsia="en-US"/>
        </w:rPr>
      </w:pPr>
      <w:proofErr w:type="spellStart"/>
      <w:r>
        <w:rPr>
          <w:rFonts w:ascii="Times New Roman" w:eastAsia="Times New Roman" w:hAnsi="Times New Roman"/>
          <w:sz w:val="24"/>
          <w:szCs w:val="20"/>
          <w:lang w:val="lt-LT" w:eastAsia="en-US"/>
        </w:rPr>
        <w:t>Alvidas</w:t>
      </w:r>
      <w:proofErr w:type="spellEnd"/>
      <w:r>
        <w:rPr>
          <w:rFonts w:ascii="Times New Roman" w:eastAsia="Times New Roman" w:hAnsi="Times New Roman"/>
          <w:sz w:val="24"/>
          <w:szCs w:val="20"/>
          <w:lang w:val="lt-LT" w:eastAsia="en-US"/>
        </w:rPr>
        <w:t xml:space="preserve"> </w:t>
      </w:r>
      <w:proofErr w:type="spellStart"/>
      <w:r>
        <w:rPr>
          <w:rFonts w:ascii="Times New Roman" w:eastAsia="Times New Roman" w:hAnsi="Times New Roman"/>
          <w:sz w:val="24"/>
          <w:szCs w:val="20"/>
          <w:lang w:val="lt-LT" w:eastAsia="en-US"/>
        </w:rPr>
        <w:t>Šimelionis</w:t>
      </w:r>
      <w:proofErr w:type="spellEnd"/>
    </w:p>
    <w:p w:rsidR="00E764E4" w:rsidRDefault="00281B27">
      <w:pPr>
        <w:spacing w:after="0" w:line="240" w:lineRule="auto"/>
      </w:pPr>
      <w:r>
        <w:rPr>
          <w:rFonts w:ascii="Times New Roman" w:eastAsia="Times New Roman" w:hAnsi="Times New Roman"/>
          <w:sz w:val="24"/>
          <w:szCs w:val="20"/>
          <w:lang w:val="lt-LT" w:eastAsia="en-US"/>
        </w:rPr>
        <w:t>2019-04-23</w:t>
      </w:r>
    </w:p>
    <w:p w:rsidR="00E764E4" w:rsidRDefault="00E764E4">
      <w:pPr>
        <w:spacing w:after="0" w:line="240" w:lineRule="auto"/>
        <w:rPr>
          <w:rFonts w:ascii="Times New Roman" w:eastAsia="Times New Roman" w:hAnsi="Times New Roman"/>
          <w:sz w:val="24"/>
          <w:szCs w:val="20"/>
          <w:lang w:val="lt-LT" w:eastAsia="en-US"/>
        </w:rPr>
      </w:pPr>
    </w:p>
    <w:p w:rsidR="00E764E4" w:rsidRDefault="00281B27">
      <w:pPr>
        <w:spacing w:after="0" w:line="240" w:lineRule="auto"/>
        <w:rPr>
          <w:rFonts w:ascii="Times New Roman" w:eastAsia="Times New Roman" w:hAnsi="Times New Roman"/>
          <w:sz w:val="24"/>
          <w:szCs w:val="20"/>
          <w:lang w:val="lt-LT" w:eastAsia="en-US"/>
        </w:rPr>
      </w:pPr>
      <w:r>
        <w:rPr>
          <w:rFonts w:ascii="Times New Roman" w:eastAsia="Times New Roman" w:hAnsi="Times New Roman"/>
          <w:sz w:val="24"/>
          <w:szCs w:val="20"/>
          <w:lang w:val="lt-LT" w:eastAsia="en-US"/>
        </w:rPr>
        <w:t xml:space="preserve">Živilė </w:t>
      </w:r>
      <w:proofErr w:type="spellStart"/>
      <w:r>
        <w:rPr>
          <w:rFonts w:ascii="Times New Roman" w:eastAsia="Times New Roman" w:hAnsi="Times New Roman"/>
          <w:sz w:val="24"/>
          <w:szCs w:val="20"/>
          <w:lang w:val="lt-LT" w:eastAsia="en-US"/>
        </w:rPr>
        <w:t>Targonskienė</w:t>
      </w:r>
      <w:proofErr w:type="spellEnd"/>
    </w:p>
    <w:p w:rsidR="00E764E4" w:rsidRDefault="00281B27">
      <w:pPr>
        <w:spacing w:after="0" w:line="240" w:lineRule="auto"/>
        <w:rPr>
          <w:rFonts w:ascii="Times New Roman" w:eastAsia="Times New Roman" w:hAnsi="Times New Roman"/>
          <w:sz w:val="24"/>
          <w:szCs w:val="20"/>
          <w:lang w:val="lt-LT" w:eastAsia="en-US"/>
        </w:rPr>
      </w:pPr>
      <w:r>
        <w:rPr>
          <w:rFonts w:ascii="Times New Roman" w:eastAsia="Times New Roman" w:hAnsi="Times New Roman"/>
          <w:sz w:val="24"/>
          <w:szCs w:val="20"/>
          <w:lang w:val="lt-LT" w:eastAsia="en-US"/>
        </w:rPr>
        <w:t xml:space="preserve">2019-04-19 G </w:t>
      </w:r>
    </w:p>
    <w:p w:rsidR="00E764E4" w:rsidRDefault="00E764E4">
      <w:pPr>
        <w:spacing w:after="0" w:line="240" w:lineRule="auto"/>
        <w:rPr>
          <w:rFonts w:ascii="Times New Roman" w:eastAsia="Times New Roman" w:hAnsi="Times New Roman"/>
          <w:sz w:val="24"/>
          <w:szCs w:val="20"/>
          <w:lang w:val="lt-LT" w:eastAsia="en-US"/>
        </w:rPr>
      </w:pPr>
    </w:p>
    <w:p w:rsidR="00E764E4" w:rsidRDefault="00281B27">
      <w:pPr>
        <w:spacing w:after="0" w:line="240" w:lineRule="auto"/>
        <w:rPr>
          <w:rFonts w:ascii="Times New Roman" w:eastAsia="Times New Roman" w:hAnsi="Times New Roman"/>
          <w:sz w:val="24"/>
          <w:szCs w:val="20"/>
          <w:lang w:val="lt-LT" w:eastAsia="en-US"/>
        </w:rPr>
      </w:pPr>
      <w:r>
        <w:rPr>
          <w:rFonts w:ascii="Times New Roman" w:eastAsia="Times New Roman" w:hAnsi="Times New Roman"/>
          <w:sz w:val="24"/>
          <w:szCs w:val="20"/>
          <w:lang w:val="lt-LT" w:eastAsia="en-US"/>
        </w:rPr>
        <w:t>Vita Stulgienė</w:t>
      </w:r>
    </w:p>
    <w:p w:rsidR="00E764E4" w:rsidRDefault="00281B27">
      <w:pPr>
        <w:spacing w:after="0" w:line="240" w:lineRule="auto"/>
        <w:rPr>
          <w:rFonts w:ascii="Times New Roman" w:eastAsia="Times New Roman" w:hAnsi="Times New Roman"/>
          <w:strike/>
          <w:sz w:val="24"/>
          <w:szCs w:val="20"/>
          <w:lang w:val="lt-LT" w:eastAsia="en-US"/>
        </w:rPr>
      </w:pPr>
      <w:r>
        <w:rPr>
          <w:rFonts w:ascii="Times New Roman" w:eastAsia="Times New Roman" w:hAnsi="Times New Roman"/>
          <w:sz w:val="24"/>
          <w:szCs w:val="20"/>
          <w:lang w:val="lt-LT" w:eastAsia="en-US"/>
        </w:rPr>
        <w:t>2019-04-23</w:t>
      </w:r>
    </w:p>
    <w:p w:rsidR="00E764E4" w:rsidRDefault="00E764E4">
      <w:pPr>
        <w:spacing w:after="0" w:line="240" w:lineRule="auto"/>
        <w:rPr>
          <w:rFonts w:ascii="Times New Roman" w:eastAsia="Times New Roman" w:hAnsi="Times New Roman"/>
          <w:sz w:val="24"/>
          <w:szCs w:val="20"/>
          <w:lang w:val="lt-LT" w:eastAsia="en-US"/>
        </w:rPr>
      </w:pPr>
    </w:p>
    <w:p w:rsidR="00E764E4" w:rsidRDefault="00E764E4">
      <w:pPr>
        <w:spacing w:after="0" w:line="240" w:lineRule="auto"/>
        <w:rPr>
          <w:rFonts w:ascii="Times New Roman" w:eastAsia="Times New Roman" w:hAnsi="Times New Roman"/>
          <w:sz w:val="24"/>
          <w:szCs w:val="20"/>
          <w:lang w:val="lt-LT" w:eastAsia="en-US"/>
        </w:rPr>
      </w:pPr>
    </w:p>
    <w:p w:rsidR="00E764E4" w:rsidRDefault="00281B27">
      <w:pPr>
        <w:spacing w:after="0" w:line="240" w:lineRule="auto"/>
        <w:rPr>
          <w:rFonts w:ascii="Times New Roman" w:eastAsia="Times New Roman" w:hAnsi="Times New Roman"/>
          <w:sz w:val="24"/>
          <w:szCs w:val="20"/>
          <w:lang w:val="lt-LT" w:eastAsia="en-US"/>
        </w:rPr>
      </w:pPr>
      <w:r>
        <w:rPr>
          <w:rFonts w:ascii="Times New Roman" w:eastAsia="Times New Roman" w:hAnsi="Times New Roman"/>
          <w:sz w:val="24"/>
          <w:szCs w:val="20"/>
          <w:lang w:val="lt-LT" w:eastAsia="en-US"/>
        </w:rPr>
        <w:lastRenderedPageBreak/>
        <w:t>Parengė</w:t>
      </w:r>
    </w:p>
    <w:p w:rsidR="00E764E4" w:rsidRDefault="00E764E4">
      <w:pPr>
        <w:spacing w:after="0" w:line="240" w:lineRule="auto"/>
        <w:rPr>
          <w:rFonts w:ascii="Times New Roman" w:eastAsia="Times New Roman" w:hAnsi="Times New Roman"/>
          <w:sz w:val="24"/>
          <w:szCs w:val="20"/>
          <w:lang w:val="lt-LT" w:eastAsia="en-US"/>
        </w:rPr>
      </w:pPr>
    </w:p>
    <w:p w:rsidR="00E764E4" w:rsidRDefault="00281B27">
      <w:pPr>
        <w:spacing w:after="0" w:line="240" w:lineRule="auto"/>
        <w:rPr>
          <w:rFonts w:ascii="Times New Roman" w:eastAsia="Times New Roman" w:hAnsi="Times New Roman"/>
          <w:sz w:val="24"/>
          <w:szCs w:val="20"/>
          <w:lang w:val="lt-LT" w:eastAsia="en-US"/>
        </w:rPr>
      </w:pPr>
      <w:r>
        <w:rPr>
          <w:rFonts w:ascii="Times New Roman" w:eastAsia="Times New Roman" w:hAnsi="Times New Roman"/>
          <w:sz w:val="24"/>
          <w:szCs w:val="20"/>
          <w:lang w:val="lt-LT" w:eastAsia="en-US"/>
        </w:rPr>
        <w:t xml:space="preserve">Audra </w:t>
      </w:r>
      <w:proofErr w:type="spellStart"/>
      <w:r>
        <w:rPr>
          <w:rFonts w:ascii="Times New Roman" w:eastAsia="Times New Roman" w:hAnsi="Times New Roman"/>
          <w:sz w:val="24"/>
          <w:szCs w:val="20"/>
          <w:lang w:val="lt-LT" w:eastAsia="en-US"/>
        </w:rPr>
        <w:t>Barauskienė</w:t>
      </w:r>
      <w:proofErr w:type="spellEnd"/>
    </w:p>
    <w:p w:rsidR="00E764E4" w:rsidRDefault="00281B27">
      <w:pPr>
        <w:spacing w:after="0" w:line="240" w:lineRule="auto"/>
        <w:rPr>
          <w:rFonts w:ascii="Times New Roman" w:eastAsia="Times New Roman" w:hAnsi="Times New Roman"/>
          <w:sz w:val="24"/>
          <w:szCs w:val="20"/>
          <w:lang w:val="lt-LT" w:eastAsia="en-US"/>
        </w:rPr>
      </w:pPr>
      <w:r>
        <w:rPr>
          <w:rFonts w:ascii="Times New Roman" w:eastAsia="Times New Roman" w:hAnsi="Times New Roman"/>
          <w:sz w:val="24"/>
          <w:szCs w:val="20"/>
          <w:lang w:val="lt-LT" w:eastAsia="en-US"/>
        </w:rPr>
        <w:t>2019-04-16</w:t>
      </w:r>
      <w:r>
        <w:rPr>
          <w:rFonts w:ascii="Times New Roman" w:eastAsia="Times New Roman" w:hAnsi="Times New Roman"/>
          <w:sz w:val="24"/>
          <w:szCs w:val="20"/>
          <w:lang w:val="lt-LT" w:eastAsia="en-US"/>
        </w:rPr>
        <w:tab/>
      </w:r>
    </w:p>
    <w:p w:rsidR="00E764E4" w:rsidRDefault="00E764E4">
      <w:pPr>
        <w:spacing w:after="0" w:line="240" w:lineRule="auto"/>
        <w:rPr>
          <w:rFonts w:ascii="Times New Roman" w:eastAsia="Times New Roman" w:hAnsi="Times New Roman"/>
          <w:sz w:val="24"/>
          <w:szCs w:val="20"/>
          <w:lang w:val="lt-LT" w:eastAsia="en-US"/>
        </w:rPr>
      </w:pPr>
    </w:p>
    <w:p w:rsidR="00E764E4" w:rsidRDefault="00E764E4">
      <w:pPr>
        <w:spacing w:after="0" w:line="240" w:lineRule="auto"/>
        <w:rPr>
          <w:rFonts w:ascii="Times New Roman" w:eastAsia="Times New Roman" w:hAnsi="Times New Roman"/>
          <w:sz w:val="24"/>
          <w:szCs w:val="20"/>
          <w:lang w:val="lt-LT" w:eastAsia="en-US"/>
        </w:rPr>
      </w:pPr>
    </w:p>
    <w:tbl>
      <w:tblPr>
        <w:tblpPr w:leftFromText="180" w:rightFromText="180" w:vertAnchor="text" w:horzAnchor="margin" w:tblpY="76"/>
        <w:tblW w:w="9854" w:type="dxa"/>
        <w:tblLook w:val="0000" w:firstRow="0" w:lastRow="0" w:firstColumn="0" w:lastColumn="0" w:noHBand="0" w:noVBand="0"/>
      </w:tblPr>
      <w:tblGrid>
        <w:gridCol w:w="6629"/>
        <w:gridCol w:w="3225"/>
      </w:tblGrid>
      <w:tr w:rsidR="00E764E4">
        <w:tc>
          <w:tcPr>
            <w:tcW w:w="6628" w:type="dxa"/>
            <w:shd w:val="clear" w:color="auto" w:fill="auto"/>
          </w:tcPr>
          <w:p w:rsidR="00E764E4" w:rsidRDefault="00E764E4">
            <w:pPr>
              <w:spacing w:after="0" w:line="240" w:lineRule="auto"/>
              <w:jc w:val="center"/>
              <w:rPr>
                <w:rFonts w:ascii="Times New Roman" w:hAnsi="Times New Roman"/>
                <w:sz w:val="24"/>
                <w:szCs w:val="24"/>
                <w:lang w:val="lt-LT"/>
              </w:rPr>
            </w:pPr>
            <w:bookmarkStart w:id="3" w:name="_GoBack"/>
            <w:bookmarkEnd w:id="3"/>
          </w:p>
        </w:tc>
        <w:tc>
          <w:tcPr>
            <w:tcW w:w="3225" w:type="dxa"/>
            <w:shd w:val="clear" w:color="auto" w:fill="auto"/>
          </w:tcPr>
          <w:p w:rsidR="00E764E4" w:rsidRDefault="00281B27">
            <w:pPr>
              <w:spacing w:after="0" w:line="240" w:lineRule="auto"/>
              <w:rPr>
                <w:rFonts w:ascii="Times New Roman" w:hAnsi="Times New Roman"/>
                <w:sz w:val="24"/>
                <w:szCs w:val="24"/>
                <w:lang w:val="lt-LT"/>
              </w:rPr>
            </w:pPr>
            <w:r>
              <w:rPr>
                <w:rFonts w:ascii="Times New Roman" w:hAnsi="Times New Roman"/>
                <w:sz w:val="24"/>
                <w:szCs w:val="24"/>
                <w:lang w:val="lt-LT"/>
              </w:rPr>
              <w:t>PATVIRTINTA</w:t>
            </w:r>
          </w:p>
          <w:p w:rsidR="00E764E4" w:rsidRDefault="00281B27">
            <w:pPr>
              <w:spacing w:after="0" w:line="240" w:lineRule="auto"/>
              <w:rPr>
                <w:rFonts w:ascii="Times New Roman" w:hAnsi="Times New Roman"/>
                <w:sz w:val="24"/>
                <w:szCs w:val="24"/>
                <w:lang w:val="lt-LT"/>
              </w:rPr>
            </w:pPr>
            <w:r>
              <w:rPr>
                <w:rFonts w:ascii="Times New Roman" w:hAnsi="Times New Roman"/>
                <w:sz w:val="24"/>
                <w:szCs w:val="24"/>
                <w:lang w:val="lt-LT"/>
              </w:rPr>
              <w:t>Šilutės rajono savivaldybės</w:t>
            </w:r>
          </w:p>
          <w:p w:rsidR="00E764E4" w:rsidRDefault="00281B27">
            <w:pPr>
              <w:spacing w:after="0" w:line="240" w:lineRule="auto"/>
              <w:rPr>
                <w:rFonts w:ascii="Times New Roman" w:hAnsi="Times New Roman"/>
                <w:sz w:val="24"/>
                <w:szCs w:val="24"/>
                <w:lang w:val="lt-LT"/>
              </w:rPr>
            </w:pPr>
            <w:r>
              <w:rPr>
                <w:rFonts w:ascii="Times New Roman" w:hAnsi="Times New Roman"/>
                <w:sz w:val="24"/>
                <w:szCs w:val="24"/>
                <w:lang w:val="lt-LT"/>
              </w:rPr>
              <w:t>administracijos direktoriaus</w:t>
            </w:r>
          </w:p>
          <w:p w:rsidR="00E764E4" w:rsidRDefault="00281B27">
            <w:pPr>
              <w:spacing w:after="0" w:line="240" w:lineRule="auto"/>
              <w:rPr>
                <w:rFonts w:ascii="Times New Roman" w:hAnsi="Times New Roman"/>
                <w:sz w:val="24"/>
                <w:szCs w:val="24"/>
                <w:lang w:val="lt-LT"/>
              </w:rPr>
            </w:pPr>
            <w:r>
              <w:rPr>
                <w:rFonts w:ascii="Times New Roman" w:hAnsi="Times New Roman"/>
                <w:sz w:val="24"/>
                <w:szCs w:val="24"/>
                <w:lang w:val="lt-LT"/>
              </w:rPr>
              <w:t xml:space="preserve">2019 m. balandžio  d.  </w:t>
            </w:r>
          </w:p>
          <w:p w:rsidR="00E764E4" w:rsidRDefault="00281B27">
            <w:pPr>
              <w:spacing w:after="0" w:line="240" w:lineRule="auto"/>
              <w:rPr>
                <w:rFonts w:ascii="Times New Roman" w:hAnsi="Times New Roman"/>
                <w:sz w:val="24"/>
                <w:szCs w:val="24"/>
                <w:lang w:val="lt-LT"/>
              </w:rPr>
            </w:pPr>
            <w:r>
              <w:rPr>
                <w:rFonts w:ascii="Times New Roman" w:hAnsi="Times New Roman"/>
                <w:sz w:val="24"/>
                <w:szCs w:val="24"/>
                <w:lang w:val="lt-LT"/>
              </w:rPr>
              <w:t>įsakymu Nr. A1-</w:t>
            </w:r>
          </w:p>
        </w:tc>
      </w:tr>
    </w:tbl>
    <w:p w:rsidR="00E764E4" w:rsidRDefault="00E764E4">
      <w:pPr>
        <w:spacing w:after="0"/>
        <w:jc w:val="center"/>
        <w:rPr>
          <w:rFonts w:ascii="Times New Roman" w:hAnsi="Times New Roman"/>
          <w:b/>
          <w:sz w:val="24"/>
          <w:szCs w:val="24"/>
          <w:lang w:val="lt-LT"/>
        </w:rPr>
      </w:pPr>
    </w:p>
    <w:p w:rsidR="00E764E4" w:rsidRDefault="00281B27">
      <w:pPr>
        <w:spacing w:after="0"/>
        <w:jc w:val="center"/>
        <w:rPr>
          <w:rFonts w:ascii="Times New Roman" w:hAnsi="Times New Roman"/>
          <w:b/>
          <w:sz w:val="24"/>
          <w:szCs w:val="24"/>
          <w:lang w:val="lt-LT"/>
        </w:rPr>
      </w:pPr>
      <w:r>
        <w:rPr>
          <w:rFonts w:ascii="Times New Roman" w:hAnsi="Times New Roman"/>
          <w:b/>
          <w:sz w:val="24"/>
          <w:szCs w:val="24"/>
          <w:lang w:val="lt-LT"/>
        </w:rPr>
        <w:t xml:space="preserve">ŠILUTĖS RAJONO SAVIVALDYBĖS ADMINISTRACIJOS PARTNERIŲ ATRANKOS KOMISIJOS DĖL ĮVEDAMOS NAUJOS PASLAUGOS (ASMENINIO ASISTENTO PASLAUGA ASMENIMS SU FIZINE IR (AR) KOMPLEKSINE NEGALIA) IR NUMATOMO FINANSAVIMO ŠIOS PASLAUGOS TEIKIMUI PAGAL PRIEMONĘ NR. 08.4.1-ESFA-V-416 „KOMPLEKSINĖS PASLAUGOS ŠEIMAI“ ĮGYVENDINIMO PARTNERIŲ ATRANKOS TVARKOS APRAŠAS </w:t>
      </w:r>
    </w:p>
    <w:p w:rsidR="00E764E4" w:rsidRDefault="00E764E4">
      <w:pPr>
        <w:spacing w:after="0"/>
        <w:jc w:val="center"/>
        <w:rPr>
          <w:rFonts w:ascii="Times New Roman" w:hAnsi="Times New Roman"/>
          <w:b/>
          <w:sz w:val="24"/>
          <w:szCs w:val="24"/>
          <w:lang w:val="lt-LT"/>
        </w:rPr>
      </w:pPr>
    </w:p>
    <w:p w:rsidR="00E764E4" w:rsidRDefault="00281B27">
      <w:pPr>
        <w:spacing w:after="0"/>
        <w:jc w:val="center"/>
        <w:rPr>
          <w:rFonts w:ascii="Times New Roman" w:hAnsi="Times New Roman"/>
          <w:b/>
          <w:sz w:val="24"/>
          <w:szCs w:val="24"/>
          <w:lang w:val="lt-LT"/>
        </w:rPr>
      </w:pPr>
      <w:r>
        <w:rPr>
          <w:rFonts w:ascii="Times New Roman" w:hAnsi="Times New Roman"/>
          <w:b/>
          <w:sz w:val="24"/>
          <w:szCs w:val="24"/>
          <w:lang w:val="lt-LT"/>
        </w:rPr>
        <w:t>I SKYRIUS</w:t>
      </w:r>
    </w:p>
    <w:p w:rsidR="00E764E4" w:rsidRDefault="00281B27">
      <w:pPr>
        <w:spacing w:after="0"/>
        <w:jc w:val="center"/>
        <w:rPr>
          <w:rFonts w:ascii="Times New Roman" w:hAnsi="Times New Roman"/>
          <w:b/>
          <w:sz w:val="24"/>
          <w:szCs w:val="24"/>
          <w:lang w:val="lt-LT"/>
        </w:rPr>
      </w:pPr>
      <w:r>
        <w:rPr>
          <w:rFonts w:ascii="Times New Roman" w:hAnsi="Times New Roman"/>
          <w:b/>
          <w:sz w:val="24"/>
          <w:szCs w:val="24"/>
          <w:lang w:val="lt-LT"/>
        </w:rPr>
        <w:t>BENDROSIOS NUOSTATOS</w:t>
      </w:r>
    </w:p>
    <w:p w:rsidR="00E764E4" w:rsidRDefault="00E764E4">
      <w:pPr>
        <w:spacing w:after="0"/>
        <w:jc w:val="center"/>
        <w:rPr>
          <w:rFonts w:ascii="Times New Roman" w:hAnsi="Times New Roman"/>
          <w:b/>
          <w:sz w:val="24"/>
          <w:szCs w:val="24"/>
          <w:lang w:val="lt-LT"/>
        </w:rPr>
      </w:pPr>
    </w:p>
    <w:p w:rsidR="00E764E4" w:rsidRDefault="00281B27">
      <w:pPr>
        <w:tabs>
          <w:tab w:val="left" w:pos="0"/>
          <w:tab w:val="left" w:pos="630"/>
          <w:tab w:val="left" w:pos="1170"/>
        </w:tabs>
        <w:spacing w:after="0" w:line="240" w:lineRule="auto"/>
        <w:ind w:firstLine="720"/>
        <w:jc w:val="both"/>
        <w:rPr>
          <w:rFonts w:ascii="Times New Roman" w:hAnsi="Times New Roman"/>
          <w:color w:val="000000"/>
          <w:sz w:val="24"/>
          <w:szCs w:val="24"/>
          <w:lang w:val="lt-LT"/>
        </w:rPr>
      </w:pPr>
      <w:r>
        <w:rPr>
          <w:rFonts w:ascii="Times New Roman" w:hAnsi="Times New Roman"/>
          <w:sz w:val="24"/>
          <w:szCs w:val="24"/>
          <w:lang w:val="lt-LT"/>
        </w:rPr>
        <w:t xml:space="preserve">1. Partnerių atranka (toliau – atranka) organizuojama siekiant kokybiškai įgyvendinti  </w:t>
      </w:r>
      <w:r>
        <w:rPr>
          <w:rFonts w:ascii="Times New Roman" w:hAnsi="Times New Roman"/>
          <w:color w:val="000000"/>
          <w:sz w:val="24"/>
          <w:szCs w:val="24"/>
          <w:lang w:val="lt-LT"/>
        </w:rPr>
        <w:t xml:space="preserve"> įvedamą naują paslaugą (asmeninio asistento paslauga asmenims su fizine ir (ar) kompleksine negalia) ir numatomo finansavimo šios paslaugos teikimui (toliau – projektas) pagal priemonę </w:t>
      </w:r>
      <w:proofErr w:type="spellStart"/>
      <w:r>
        <w:rPr>
          <w:rFonts w:ascii="Times New Roman" w:hAnsi="Times New Roman"/>
          <w:color w:val="000000"/>
          <w:sz w:val="24"/>
          <w:szCs w:val="24"/>
          <w:lang w:val="lt-LT"/>
        </w:rPr>
        <w:t>nr.</w:t>
      </w:r>
      <w:proofErr w:type="spellEnd"/>
      <w:r>
        <w:rPr>
          <w:rFonts w:ascii="Times New Roman" w:hAnsi="Times New Roman"/>
          <w:color w:val="000000"/>
          <w:sz w:val="24"/>
          <w:szCs w:val="24"/>
          <w:lang w:val="lt-LT"/>
        </w:rPr>
        <w:t xml:space="preserve"> 08.4.1-esfa-v-416 „kompleksinės paslaugos šeimai“ įgyvendinimo pagal </w:t>
      </w:r>
      <w:r>
        <w:rPr>
          <w:rFonts w:ascii="Times New Roman" w:hAnsi="Times New Roman"/>
          <w:sz w:val="24"/>
          <w:szCs w:val="24"/>
          <w:lang w:val="lt-LT"/>
        </w:rPr>
        <w:t xml:space="preserve">2014–2020 metų Europos Sąjungos fondų investicijų veiksmų programos 8 prioriteto „Socialinės </w:t>
      </w:r>
      <w:proofErr w:type="spellStart"/>
      <w:r>
        <w:rPr>
          <w:rFonts w:ascii="Times New Roman" w:hAnsi="Times New Roman"/>
          <w:sz w:val="24"/>
          <w:szCs w:val="24"/>
          <w:lang w:val="lt-LT"/>
        </w:rPr>
        <w:t>įtraukties</w:t>
      </w:r>
      <w:proofErr w:type="spellEnd"/>
      <w:r>
        <w:rPr>
          <w:rFonts w:ascii="Times New Roman" w:hAnsi="Times New Roman"/>
          <w:sz w:val="24"/>
          <w:szCs w:val="24"/>
          <w:lang w:val="lt-LT"/>
        </w:rPr>
        <w:t xml:space="preserve"> didinimas ir kova su skurdu“ </w:t>
      </w:r>
      <w:r>
        <w:rPr>
          <w:rFonts w:ascii="Times New Roman" w:hAnsi="Times New Roman"/>
          <w:color w:val="000000"/>
          <w:sz w:val="24"/>
          <w:szCs w:val="24"/>
          <w:lang w:val="lt-LT"/>
        </w:rPr>
        <w:t xml:space="preserve">įgyvendinimo priemonės Nr. 08.4.1-ESFA-V-416 „Kompleksinės paslaugos šeimai“. </w:t>
      </w:r>
    </w:p>
    <w:p w:rsidR="00E764E4" w:rsidRDefault="00281B27">
      <w:pPr>
        <w:tabs>
          <w:tab w:val="left" w:pos="0"/>
          <w:tab w:val="left" w:pos="630"/>
          <w:tab w:val="left" w:pos="1170"/>
        </w:tabs>
        <w:spacing w:after="0" w:line="240" w:lineRule="auto"/>
        <w:ind w:firstLine="720"/>
        <w:jc w:val="both"/>
        <w:rPr>
          <w:rFonts w:ascii="Times New Roman" w:hAnsi="Times New Roman"/>
          <w:sz w:val="24"/>
          <w:szCs w:val="24"/>
          <w:lang w:val="lt-LT"/>
        </w:rPr>
      </w:pPr>
      <w:r>
        <w:rPr>
          <w:rFonts w:ascii="Times New Roman" w:hAnsi="Times New Roman"/>
          <w:color w:val="000000"/>
          <w:sz w:val="24"/>
          <w:szCs w:val="24"/>
          <w:lang w:val="lt-LT"/>
        </w:rPr>
        <w:t xml:space="preserve">Projekto partnerių atrankos tvarkos aprašas (toliau – aprašas) parengtas vadovaujantis priemonės Nr. 08.4.1-ESFA-V-416 „Kompleksinės paslaugos šeimai“ projektų finansavimo sąlygų aprašu (toliau – finansavimo sąlygų aprašas), patvirtintu Socialinės apsaugos ir darbo ministro 2016 m. liepos 15 d. įsakymu Nr. A1-364 „Dėl 2014–2020 metų Europos Sąjungos fondų investicijų veiksmų programos 8 prioriteto „Socialinės </w:t>
      </w:r>
      <w:proofErr w:type="spellStart"/>
      <w:r>
        <w:rPr>
          <w:rFonts w:ascii="Times New Roman" w:hAnsi="Times New Roman"/>
          <w:color w:val="000000"/>
          <w:sz w:val="24"/>
          <w:szCs w:val="24"/>
          <w:lang w:val="lt-LT"/>
        </w:rPr>
        <w:t>įtraukties</w:t>
      </w:r>
      <w:proofErr w:type="spellEnd"/>
      <w:r>
        <w:rPr>
          <w:rFonts w:ascii="Times New Roman" w:hAnsi="Times New Roman"/>
          <w:color w:val="000000"/>
          <w:sz w:val="24"/>
          <w:szCs w:val="24"/>
          <w:lang w:val="lt-LT"/>
        </w:rPr>
        <w:t xml:space="preserve"> didinimas ir kova su skurdu“ įgyvendinimo priemonės Nr. 08.4.1-ESFA-V-416 „Kompleksinės paslaugos šeimai“  projektų finansavimo sąlygų aprašo patvirtinimo“ su visais pakeitimais ir </w:t>
      </w:r>
      <w:proofErr w:type="spellStart"/>
      <w:r>
        <w:rPr>
          <w:rFonts w:ascii="Times New Roman" w:hAnsi="Times New Roman"/>
          <w:color w:val="000000"/>
          <w:sz w:val="24"/>
          <w:szCs w:val="24"/>
          <w:lang w:val="lt-LT"/>
        </w:rPr>
        <w:t>papildymais</w:t>
      </w:r>
      <w:proofErr w:type="spellEnd"/>
      <w:r>
        <w:rPr>
          <w:rFonts w:ascii="Times New Roman" w:hAnsi="Times New Roman"/>
          <w:color w:val="000000"/>
          <w:sz w:val="24"/>
          <w:szCs w:val="24"/>
          <w:lang w:val="lt-LT"/>
        </w:rPr>
        <w:t>.</w:t>
      </w:r>
      <w:r>
        <w:rPr>
          <w:rFonts w:ascii="Times New Roman" w:hAnsi="Times New Roman"/>
          <w:sz w:val="24"/>
          <w:szCs w:val="24"/>
          <w:lang w:val="lt-LT"/>
        </w:rPr>
        <w:t xml:space="preserve"> </w:t>
      </w:r>
    </w:p>
    <w:p w:rsidR="00E764E4" w:rsidRDefault="00281B27">
      <w:pPr>
        <w:tabs>
          <w:tab w:val="left" w:pos="0"/>
          <w:tab w:val="left" w:pos="630"/>
          <w:tab w:val="left" w:pos="1170"/>
        </w:tabs>
        <w:spacing w:after="0" w:line="240" w:lineRule="auto"/>
        <w:ind w:firstLine="720"/>
        <w:jc w:val="both"/>
        <w:rPr>
          <w:rFonts w:ascii="Times New Roman" w:hAnsi="Times New Roman"/>
          <w:color w:val="000000"/>
          <w:sz w:val="24"/>
          <w:szCs w:val="24"/>
          <w:lang w:val="lt-LT"/>
        </w:rPr>
      </w:pPr>
      <w:r>
        <w:rPr>
          <w:rFonts w:ascii="Times New Roman" w:hAnsi="Times New Roman"/>
          <w:sz w:val="24"/>
          <w:szCs w:val="24"/>
          <w:lang w:val="lt-LT"/>
        </w:rPr>
        <w:t>2. Priemonės Nr. 08.4.1-ESFA-V-416 „Kompleksinės paslaugos šeimai“ projektų įgyvendinimą administruoja Lietuvos Respublikos socialinės apsaugos ir darbo ministerija ir Europos socialinio fondo agentūra.</w:t>
      </w:r>
    </w:p>
    <w:p w:rsidR="00E764E4" w:rsidRDefault="00281B27">
      <w:pPr>
        <w:tabs>
          <w:tab w:val="left" w:pos="0"/>
          <w:tab w:val="left" w:pos="630"/>
          <w:tab w:val="left" w:pos="1170"/>
        </w:tabs>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 xml:space="preserve">3. Aprašas reglamentuoja reikalavimus partneriams, nustato atrankos tvarką ir vertinimą.  </w:t>
      </w:r>
    </w:p>
    <w:p w:rsidR="00E764E4" w:rsidRDefault="00281B27">
      <w:pPr>
        <w:tabs>
          <w:tab w:val="left" w:pos="0"/>
          <w:tab w:val="left" w:pos="630"/>
          <w:tab w:val="left" w:pos="1170"/>
        </w:tabs>
        <w:spacing w:after="0" w:line="240" w:lineRule="auto"/>
        <w:ind w:firstLine="720"/>
        <w:jc w:val="both"/>
      </w:pPr>
      <w:r>
        <w:rPr>
          <w:rFonts w:ascii="Times New Roman" w:hAnsi="Times New Roman"/>
          <w:sz w:val="24"/>
          <w:szCs w:val="24"/>
          <w:lang w:val="lt-LT"/>
        </w:rPr>
        <w:t xml:space="preserve">4. Informacija apie atranką skelbiama Šilutės rajono savivaldybės internetinėje svetainėje </w:t>
      </w:r>
      <w:hyperlink r:id="rId7">
        <w:r>
          <w:rPr>
            <w:rStyle w:val="Internetosaitas"/>
            <w:rFonts w:ascii="Times New Roman" w:hAnsi="Times New Roman"/>
            <w:sz w:val="24"/>
            <w:szCs w:val="24"/>
            <w:lang w:val="lt-LT"/>
          </w:rPr>
          <w:t>www.silute.lt</w:t>
        </w:r>
      </w:hyperlink>
      <w:r>
        <w:rPr>
          <w:rFonts w:ascii="Times New Roman" w:hAnsi="Times New Roman"/>
          <w:sz w:val="24"/>
          <w:szCs w:val="24"/>
          <w:lang w:val="lt-LT"/>
        </w:rPr>
        <w:t xml:space="preserve">. </w:t>
      </w:r>
    </w:p>
    <w:p w:rsidR="00E764E4" w:rsidRDefault="00281B27">
      <w:pPr>
        <w:tabs>
          <w:tab w:val="left" w:pos="0"/>
          <w:tab w:val="left" w:pos="630"/>
          <w:tab w:val="left" w:pos="1170"/>
        </w:tabs>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5. Atrankos tikslas – siekiant kokybiško projekto įgyvendinimo, atrinkti projekto partnerius, kurie užtikrintų kokybišką asistento paslaugų neįgaliems asmenims (su fizine ar kompleksine negalia) teikimą projekto įgyvendinimo laikotarpiu.</w:t>
      </w:r>
    </w:p>
    <w:p w:rsidR="00E764E4" w:rsidRDefault="00281B27">
      <w:pPr>
        <w:tabs>
          <w:tab w:val="left" w:pos="0"/>
          <w:tab w:val="left" w:pos="630"/>
          <w:tab w:val="left" w:pos="1170"/>
        </w:tabs>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6. Tinkama projekto tikslinė grupė yra šeima – Lietuvos Respublikos piliečiai ir nuolat Šilutės rajono savivaldybės teritorijoje gyvenantys asmenys.</w:t>
      </w:r>
    </w:p>
    <w:p w:rsidR="00E764E4" w:rsidRDefault="00281B27">
      <w:pPr>
        <w:tabs>
          <w:tab w:val="left" w:pos="0"/>
          <w:tab w:val="left" w:pos="630"/>
          <w:tab w:val="left" w:pos="1170"/>
        </w:tabs>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 xml:space="preserve">7. </w:t>
      </w:r>
      <w:r>
        <w:rPr>
          <w:rFonts w:ascii="Times New Roman" w:eastAsia="Times New Roman" w:hAnsi="Times New Roman"/>
          <w:sz w:val="24"/>
          <w:szCs w:val="24"/>
          <w:lang w:val="lt-LT"/>
        </w:rPr>
        <w:t>Preliminari projekto pradžios data 2019-09-01 ir įgyvendinimo trukmė mėnesiais</w:t>
      </w:r>
      <w:r>
        <w:rPr>
          <w:rFonts w:ascii="Times New Roman" w:hAnsi="Times New Roman"/>
          <w:sz w:val="24"/>
          <w:szCs w:val="24"/>
          <w:lang w:val="lt-LT"/>
        </w:rPr>
        <w:t xml:space="preserve"> – 31 mėnesis.</w:t>
      </w:r>
    </w:p>
    <w:p w:rsidR="00E764E4" w:rsidRDefault="00281B27">
      <w:pPr>
        <w:tabs>
          <w:tab w:val="left" w:pos="0"/>
          <w:tab w:val="left" w:pos="630"/>
          <w:tab w:val="left" w:pos="1170"/>
        </w:tabs>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 xml:space="preserve">8. Projekto vertė ir paslaugų teikimo įkainiai bus nustatyti ir aiškiai apibrėžti po Projekto finansavimo ir administravimo sutarties pasirašymo. </w:t>
      </w:r>
    </w:p>
    <w:p w:rsidR="00E764E4" w:rsidRDefault="00281B27">
      <w:pPr>
        <w:tabs>
          <w:tab w:val="left" w:pos="0"/>
          <w:tab w:val="left" w:pos="630"/>
          <w:tab w:val="left" w:pos="1170"/>
        </w:tabs>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lastRenderedPageBreak/>
        <w:t>9. Apraše vartojamos sąvokos:</w:t>
      </w:r>
    </w:p>
    <w:p w:rsidR="00E764E4" w:rsidRDefault="00281B27">
      <w:pPr>
        <w:tabs>
          <w:tab w:val="left" w:pos="0"/>
          <w:tab w:val="left" w:pos="630"/>
          <w:tab w:val="left" w:pos="1170"/>
        </w:tabs>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 xml:space="preserve">9.1. </w:t>
      </w:r>
      <w:r>
        <w:rPr>
          <w:rFonts w:ascii="Times New Roman" w:hAnsi="Times New Roman"/>
          <w:b/>
          <w:sz w:val="24"/>
          <w:szCs w:val="24"/>
          <w:lang w:val="lt-LT"/>
        </w:rPr>
        <w:t xml:space="preserve">paraiška </w:t>
      </w:r>
      <w:r>
        <w:rPr>
          <w:rFonts w:ascii="Times New Roman" w:hAnsi="Times New Roman"/>
          <w:sz w:val="24"/>
          <w:szCs w:val="24"/>
          <w:lang w:val="lt-LT"/>
        </w:rPr>
        <w:t>- Šilutės rajono savivaldybės administracijos direktoriaus įsakymu patvirtintas nustatytos formos dokumentas, teikiamas atrankos konkursui, siekiant būti partneriu teikiant kompleksines paslaugas šeimoms;</w:t>
      </w:r>
    </w:p>
    <w:p w:rsidR="00E764E4" w:rsidRDefault="00281B27">
      <w:pPr>
        <w:tabs>
          <w:tab w:val="left" w:pos="0"/>
          <w:tab w:val="left" w:pos="630"/>
          <w:tab w:val="left" w:pos="1170"/>
        </w:tabs>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9.2.</w:t>
      </w:r>
      <w:r>
        <w:rPr>
          <w:rFonts w:ascii="Times New Roman" w:hAnsi="Times New Roman"/>
          <w:b/>
          <w:sz w:val="24"/>
          <w:szCs w:val="24"/>
          <w:lang w:val="lt-LT"/>
        </w:rPr>
        <w:t xml:space="preserve"> projekto partneris</w:t>
      </w:r>
      <w:r>
        <w:rPr>
          <w:rFonts w:ascii="Times New Roman" w:hAnsi="Times New Roman"/>
          <w:sz w:val="24"/>
          <w:szCs w:val="24"/>
          <w:lang w:val="lt-LT"/>
        </w:rPr>
        <w:t xml:space="preserve"> – Asistento paslaugų neįgaliems asmenims teikėjas, išreiškęs norą tapti  projekto partneriu, laiku pateikęs visus reikalingus atrankai dokumentus ir palankiai įvertintas  komisijos, pasirašęs jungtinės veiklos sutartį dėl projekto įgyvendinimo;</w:t>
      </w:r>
    </w:p>
    <w:p w:rsidR="00E764E4" w:rsidRDefault="00281B27">
      <w:pPr>
        <w:tabs>
          <w:tab w:val="left" w:pos="0"/>
          <w:tab w:val="left" w:pos="630"/>
          <w:tab w:val="left" w:pos="1170"/>
        </w:tabs>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 xml:space="preserve">9.3. </w:t>
      </w:r>
      <w:r>
        <w:rPr>
          <w:rFonts w:ascii="Times New Roman" w:hAnsi="Times New Roman"/>
          <w:b/>
          <w:sz w:val="24"/>
          <w:szCs w:val="24"/>
          <w:lang w:val="lt-LT"/>
        </w:rPr>
        <w:t xml:space="preserve">Asmeninio asistento paslauga – </w:t>
      </w:r>
      <w:r>
        <w:rPr>
          <w:rFonts w:ascii="Times New Roman" w:hAnsi="Times New Roman"/>
          <w:sz w:val="24"/>
          <w:szCs w:val="24"/>
          <w:lang w:val="lt-LT"/>
        </w:rPr>
        <w:t>namų ir viešojoje aplinkoje (palydint ir komunikuojant) individualiai asmeniui iki 4 valandų per parą septynias dienas per savaitę teikiama pagalba, padedanti įgalinti jo savarankiškumą ir užtikrinanti svarbiausias jo gyvybinės veiklos funkcijas (asmens higiena, mityba, judėjimas / mobilumas, socialiniai santykiai ir aplinka;</w:t>
      </w:r>
    </w:p>
    <w:p w:rsidR="00E764E4" w:rsidRDefault="00281B27">
      <w:pPr>
        <w:tabs>
          <w:tab w:val="left" w:pos="0"/>
          <w:tab w:val="left" w:pos="630"/>
          <w:tab w:val="left" w:pos="1170"/>
        </w:tabs>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10. Kitos apraše vartojamos sąvokos atitinka Lietuvos Respublikos civiliniame kodekse, Lietuvos Respublikos vaiko teisių apsaugos pagrindų įstatyme, Lietuvos Respublikos socialinių paslaugų įstatyme, Lietuvos Respublikos nevyriausybinių organizacijų plėtros įstatyme vartojamas sąvokas.</w:t>
      </w:r>
    </w:p>
    <w:p w:rsidR="00E764E4" w:rsidRDefault="00E764E4">
      <w:pPr>
        <w:pStyle w:val="Sraopastraipa1"/>
        <w:tabs>
          <w:tab w:val="left" w:pos="0"/>
          <w:tab w:val="left" w:pos="630"/>
          <w:tab w:val="left" w:pos="1170"/>
        </w:tabs>
        <w:ind w:left="709"/>
        <w:jc w:val="both"/>
        <w:rPr>
          <w:rFonts w:ascii="Times New Roman" w:hAnsi="Times New Roman"/>
          <w:sz w:val="24"/>
          <w:szCs w:val="24"/>
          <w:lang w:val="lt-LT"/>
        </w:rPr>
      </w:pPr>
    </w:p>
    <w:p w:rsidR="00E764E4" w:rsidRDefault="00281B27">
      <w:pPr>
        <w:pStyle w:val="Sraopastraipa1"/>
        <w:spacing w:after="0" w:line="240" w:lineRule="auto"/>
        <w:ind w:left="360"/>
        <w:jc w:val="center"/>
        <w:rPr>
          <w:rFonts w:ascii="Times New Roman" w:hAnsi="Times New Roman"/>
          <w:b/>
          <w:sz w:val="24"/>
          <w:szCs w:val="24"/>
          <w:lang w:val="lt-LT"/>
        </w:rPr>
      </w:pPr>
      <w:r>
        <w:rPr>
          <w:rFonts w:ascii="Times New Roman" w:hAnsi="Times New Roman"/>
          <w:b/>
          <w:sz w:val="24"/>
          <w:szCs w:val="24"/>
          <w:lang w:val="lt-LT"/>
        </w:rPr>
        <w:t xml:space="preserve">II </w:t>
      </w:r>
      <w:r>
        <w:rPr>
          <w:rFonts w:ascii="Times New Roman" w:hAnsi="Times New Roman"/>
          <w:b/>
          <w:caps/>
          <w:sz w:val="24"/>
          <w:szCs w:val="24"/>
          <w:lang w:val="lt-LT"/>
        </w:rPr>
        <w:t>skyrius</w:t>
      </w:r>
    </w:p>
    <w:p w:rsidR="00E764E4" w:rsidRDefault="00281B27">
      <w:pPr>
        <w:pStyle w:val="Sraopastraipa1"/>
        <w:tabs>
          <w:tab w:val="left" w:pos="426"/>
          <w:tab w:val="left" w:pos="709"/>
        </w:tabs>
        <w:spacing w:after="0" w:line="240" w:lineRule="auto"/>
        <w:ind w:left="360"/>
        <w:jc w:val="center"/>
        <w:rPr>
          <w:rFonts w:ascii="Times New Roman" w:hAnsi="Times New Roman"/>
          <w:b/>
          <w:sz w:val="24"/>
          <w:szCs w:val="24"/>
          <w:lang w:val="lt-LT"/>
        </w:rPr>
      </w:pPr>
      <w:r>
        <w:rPr>
          <w:rFonts w:ascii="Times New Roman" w:hAnsi="Times New Roman"/>
          <w:b/>
          <w:sz w:val="24"/>
          <w:szCs w:val="24"/>
          <w:lang w:val="lt-LT"/>
        </w:rPr>
        <w:t>PROJEKTO VEIKLOS</w:t>
      </w:r>
    </w:p>
    <w:p w:rsidR="00E764E4" w:rsidRDefault="00E764E4">
      <w:pPr>
        <w:pStyle w:val="Sraopastraipa1"/>
        <w:spacing w:after="0" w:line="240" w:lineRule="auto"/>
        <w:ind w:left="1080"/>
        <w:jc w:val="center"/>
        <w:rPr>
          <w:rFonts w:ascii="Times New Roman" w:hAnsi="Times New Roman"/>
          <w:b/>
          <w:sz w:val="24"/>
          <w:szCs w:val="24"/>
          <w:lang w:val="lt-LT"/>
        </w:rPr>
      </w:pPr>
    </w:p>
    <w:p w:rsidR="00E764E4" w:rsidRDefault="00281B27">
      <w:pPr>
        <w:tabs>
          <w:tab w:val="left" w:pos="0"/>
          <w:tab w:val="left" w:pos="630"/>
          <w:tab w:val="left" w:pos="993"/>
        </w:tabs>
        <w:suppressAutoHyphens/>
        <w:spacing w:after="0"/>
        <w:ind w:firstLine="720"/>
        <w:contextualSpacing/>
        <w:jc w:val="both"/>
      </w:pPr>
      <w:r>
        <w:rPr>
          <w:rFonts w:ascii="Times New Roman" w:hAnsi="Times New Roman"/>
          <w:sz w:val="24"/>
          <w:szCs w:val="24"/>
          <w:lang w:val="lt-LT"/>
        </w:rPr>
        <w:t>11. Projekto veikla, kuriai vykdyti atrenkamas partneris – Asmeninio asistento paslaugų teikimas asmenims su fizine ir (ar) kompleksine negalia.</w:t>
      </w:r>
    </w:p>
    <w:p w:rsidR="00E764E4" w:rsidRDefault="00281B27">
      <w:pPr>
        <w:tabs>
          <w:tab w:val="left" w:pos="0"/>
          <w:tab w:val="left" w:pos="630"/>
          <w:tab w:val="left" w:pos="993"/>
        </w:tabs>
        <w:suppressAutoHyphens/>
        <w:spacing w:after="0"/>
        <w:ind w:firstLine="720"/>
        <w:contextualSpacing/>
        <w:jc w:val="both"/>
      </w:pPr>
      <w:r>
        <w:rPr>
          <w:rFonts w:ascii="Times New Roman" w:hAnsi="Times New Roman"/>
          <w:sz w:val="24"/>
          <w:szCs w:val="24"/>
          <w:lang w:val="lt-LT"/>
        </w:rPr>
        <w:t>12. Asmeninio asistento paslaugos organizuojamos ir teikiamos vadovaujantis tvarkos aprašu, patvirtintu Lietuvos Respublikos socialinės apsaugos ir darbo ministro 2018 m. lapkričio 23 d. įsakymu Nr. A1-657 „Dėl Asmeninio asistento paslaugų organizavimo ir teikimo tvarkos aprašo patvirtinimo“ (toliau – Asmeninio asistento paslaugų aprašas).</w:t>
      </w:r>
    </w:p>
    <w:p w:rsidR="00E764E4" w:rsidRDefault="00E764E4">
      <w:pPr>
        <w:pStyle w:val="Sraopastraipa1"/>
        <w:spacing w:after="0" w:line="240" w:lineRule="auto"/>
        <w:ind w:left="1080"/>
        <w:jc w:val="center"/>
        <w:rPr>
          <w:rFonts w:ascii="Times New Roman" w:hAnsi="Times New Roman"/>
          <w:b/>
          <w:sz w:val="24"/>
          <w:szCs w:val="24"/>
          <w:lang w:val="lt-LT"/>
        </w:rPr>
      </w:pPr>
    </w:p>
    <w:p w:rsidR="00E764E4" w:rsidRDefault="00281B27">
      <w:pPr>
        <w:pStyle w:val="Sraopastraipa1"/>
        <w:spacing w:after="0" w:line="240" w:lineRule="auto"/>
        <w:ind w:left="1080"/>
        <w:jc w:val="center"/>
        <w:rPr>
          <w:rFonts w:ascii="Times New Roman" w:hAnsi="Times New Roman"/>
          <w:b/>
          <w:sz w:val="24"/>
          <w:szCs w:val="24"/>
          <w:lang w:val="lt-LT"/>
        </w:rPr>
      </w:pPr>
      <w:r>
        <w:rPr>
          <w:rFonts w:ascii="Times New Roman" w:hAnsi="Times New Roman"/>
          <w:b/>
          <w:sz w:val="24"/>
          <w:szCs w:val="24"/>
          <w:lang w:val="lt-LT"/>
        </w:rPr>
        <w:t xml:space="preserve">III </w:t>
      </w:r>
      <w:r>
        <w:rPr>
          <w:rFonts w:ascii="Times New Roman" w:hAnsi="Times New Roman"/>
          <w:b/>
          <w:caps/>
          <w:sz w:val="24"/>
          <w:szCs w:val="24"/>
          <w:lang w:val="lt-LT"/>
        </w:rPr>
        <w:t>skyrius</w:t>
      </w:r>
    </w:p>
    <w:p w:rsidR="00E764E4" w:rsidRDefault="00281B27">
      <w:pPr>
        <w:tabs>
          <w:tab w:val="left" w:pos="426"/>
          <w:tab w:val="left" w:pos="709"/>
        </w:tabs>
        <w:spacing w:after="0" w:line="240" w:lineRule="auto"/>
        <w:ind w:left="360"/>
        <w:jc w:val="center"/>
        <w:rPr>
          <w:rFonts w:ascii="Times New Roman" w:hAnsi="Times New Roman"/>
          <w:b/>
          <w:sz w:val="24"/>
          <w:szCs w:val="24"/>
          <w:lang w:val="lt-LT"/>
        </w:rPr>
      </w:pPr>
      <w:r>
        <w:rPr>
          <w:rFonts w:ascii="Times New Roman" w:hAnsi="Times New Roman"/>
          <w:b/>
          <w:sz w:val="24"/>
          <w:szCs w:val="24"/>
          <w:lang w:val="lt-LT"/>
        </w:rPr>
        <w:t>REIKALAVIMAI PROJEKTO PARTNERIUI</w:t>
      </w:r>
    </w:p>
    <w:p w:rsidR="00E764E4" w:rsidRDefault="00E764E4">
      <w:pPr>
        <w:tabs>
          <w:tab w:val="left" w:pos="426"/>
          <w:tab w:val="left" w:pos="709"/>
        </w:tabs>
        <w:spacing w:after="0" w:line="240" w:lineRule="auto"/>
        <w:ind w:left="360"/>
        <w:jc w:val="center"/>
        <w:rPr>
          <w:rFonts w:ascii="Times New Roman" w:hAnsi="Times New Roman"/>
          <w:b/>
          <w:sz w:val="24"/>
          <w:szCs w:val="24"/>
          <w:lang w:val="lt-LT"/>
        </w:rPr>
      </w:pPr>
    </w:p>
    <w:p w:rsidR="00E764E4" w:rsidRDefault="00281B27">
      <w:pPr>
        <w:pStyle w:val="Sraopastraipa1"/>
        <w:tabs>
          <w:tab w:val="left" w:pos="0"/>
          <w:tab w:val="left" w:pos="630"/>
          <w:tab w:val="left" w:pos="1170"/>
        </w:tabs>
        <w:spacing w:after="0" w:line="240" w:lineRule="auto"/>
        <w:ind w:left="0" w:firstLine="720"/>
        <w:jc w:val="both"/>
        <w:rPr>
          <w:rFonts w:ascii="Times New Roman" w:hAnsi="Times New Roman"/>
          <w:sz w:val="24"/>
          <w:szCs w:val="24"/>
          <w:lang w:val="lt-LT"/>
        </w:rPr>
      </w:pPr>
      <w:r>
        <w:rPr>
          <w:rFonts w:ascii="Times New Roman" w:hAnsi="Times New Roman"/>
          <w:sz w:val="24"/>
          <w:szCs w:val="24"/>
          <w:lang w:val="lt-LT"/>
        </w:rPr>
        <w:t>13. Projekto partneriu gali būti:</w:t>
      </w:r>
    </w:p>
    <w:p w:rsidR="00E764E4" w:rsidRDefault="00281B27">
      <w:pPr>
        <w:pStyle w:val="Sraopastraipa1"/>
        <w:tabs>
          <w:tab w:val="left" w:pos="0"/>
          <w:tab w:val="left" w:pos="630"/>
          <w:tab w:val="left" w:pos="1170"/>
        </w:tabs>
        <w:spacing w:after="0" w:line="240" w:lineRule="auto"/>
        <w:ind w:left="0" w:firstLine="720"/>
        <w:jc w:val="both"/>
        <w:rPr>
          <w:rFonts w:ascii="Times New Roman" w:hAnsi="Times New Roman"/>
          <w:sz w:val="24"/>
          <w:szCs w:val="24"/>
          <w:lang w:val="lt-LT"/>
        </w:rPr>
      </w:pPr>
      <w:r>
        <w:rPr>
          <w:rFonts w:ascii="Times New Roman" w:hAnsi="Times New Roman"/>
          <w:sz w:val="24"/>
          <w:szCs w:val="24"/>
          <w:lang w:val="lt-LT"/>
        </w:rPr>
        <w:t>13.1. už socialinių paslaugų organizavimą atsakingos Savivaldybės biudžetinės įstaigos;</w:t>
      </w:r>
    </w:p>
    <w:p w:rsidR="00E764E4" w:rsidRDefault="00281B27">
      <w:pPr>
        <w:pStyle w:val="Sraopastraipa1"/>
        <w:tabs>
          <w:tab w:val="left" w:pos="0"/>
          <w:tab w:val="left" w:pos="630"/>
          <w:tab w:val="left" w:pos="1170"/>
        </w:tabs>
        <w:spacing w:after="0" w:line="240" w:lineRule="auto"/>
        <w:ind w:left="0" w:firstLine="720"/>
        <w:jc w:val="both"/>
        <w:rPr>
          <w:rFonts w:ascii="Times New Roman" w:hAnsi="Times New Roman"/>
          <w:sz w:val="24"/>
          <w:szCs w:val="24"/>
          <w:lang w:val="lt-LT"/>
        </w:rPr>
      </w:pPr>
      <w:r>
        <w:rPr>
          <w:rFonts w:ascii="Times New Roman" w:hAnsi="Times New Roman"/>
          <w:sz w:val="24"/>
          <w:szCs w:val="24"/>
          <w:lang w:val="lt-LT"/>
        </w:rPr>
        <w:t>13.2. nevyriausybinės organizacijos, kaip jos apibrėžtos Nevyriausybinių organizacijų plėtros įstatyme.</w:t>
      </w:r>
    </w:p>
    <w:p w:rsidR="00E764E4" w:rsidRDefault="00281B27">
      <w:pPr>
        <w:pStyle w:val="Sraopastraipa1"/>
        <w:tabs>
          <w:tab w:val="left" w:pos="0"/>
          <w:tab w:val="left" w:pos="630"/>
          <w:tab w:val="left" w:pos="1170"/>
        </w:tabs>
        <w:spacing w:after="0" w:line="240" w:lineRule="auto"/>
        <w:ind w:left="0" w:firstLine="720"/>
        <w:jc w:val="both"/>
        <w:rPr>
          <w:rFonts w:ascii="Times New Roman" w:hAnsi="Times New Roman"/>
          <w:sz w:val="24"/>
          <w:szCs w:val="24"/>
          <w:lang w:val="lt-LT"/>
        </w:rPr>
      </w:pPr>
      <w:r>
        <w:rPr>
          <w:rFonts w:ascii="Times New Roman" w:eastAsia="Calibri" w:hAnsi="Times New Roman"/>
          <w:sz w:val="24"/>
          <w:szCs w:val="24"/>
          <w:lang w:val="lt-LT"/>
        </w:rPr>
        <w:t xml:space="preserve">14. </w:t>
      </w:r>
      <w:r>
        <w:rPr>
          <w:rFonts w:ascii="Times New Roman" w:hAnsi="Times New Roman"/>
          <w:sz w:val="24"/>
          <w:szCs w:val="24"/>
          <w:lang w:val="lt-LT"/>
        </w:rPr>
        <w:t>Atrankai paraiškas gali teikti partneriai, kurie atitinka visas apraše išvardytas sąlygas:</w:t>
      </w:r>
    </w:p>
    <w:p w:rsidR="00E764E4" w:rsidRDefault="00281B27">
      <w:pPr>
        <w:pStyle w:val="Sraopastraipa1"/>
        <w:tabs>
          <w:tab w:val="left" w:pos="0"/>
          <w:tab w:val="left" w:pos="630"/>
          <w:tab w:val="left" w:pos="1170"/>
        </w:tabs>
        <w:spacing w:after="0" w:line="240" w:lineRule="auto"/>
        <w:ind w:left="0" w:firstLine="720"/>
        <w:jc w:val="both"/>
        <w:rPr>
          <w:rFonts w:ascii="Times New Roman" w:hAnsi="Times New Roman"/>
          <w:sz w:val="24"/>
          <w:szCs w:val="24"/>
          <w:lang w:val="lt-LT"/>
        </w:rPr>
      </w:pPr>
      <w:r>
        <w:rPr>
          <w:rFonts w:ascii="Times New Roman" w:hAnsi="Times New Roman"/>
          <w:sz w:val="24"/>
          <w:szCs w:val="24"/>
          <w:lang w:val="lt-LT"/>
        </w:rPr>
        <w:t>14.1. partneris atitinka statusą, kaip nurodyta 13 punkte;</w:t>
      </w:r>
    </w:p>
    <w:p w:rsidR="00E764E4" w:rsidRDefault="00281B27">
      <w:pPr>
        <w:pStyle w:val="Sraopastraipa1"/>
        <w:tabs>
          <w:tab w:val="left" w:pos="0"/>
          <w:tab w:val="left" w:pos="630"/>
          <w:tab w:val="left" w:pos="1170"/>
        </w:tabs>
        <w:spacing w:after="0" w:line="240" w:lineRule="auto"/>
        <w:ind w:left="0" w:firstLine="720"/>
        <w:jc w:val="both"/>
        <w:rPr>
          <w:rFonts w:ascii="Times New Roman" w:eastAsia="Calibri" w:hAnsi="Times New Roman"/>
          <w:sz w:val="24"/>
          <w:szCs w:val="24"/>
          <w:lang w:val="lt-LT"/>
        </w:rPr>
      </w:pPr>
      <w:r>
        <w:rPr>
          <w:rFonts w:ascii="Times New Roman" w:hAnsi="Times New Roman"/>
          <w:sz w:val="24"/>
          <w:szCs w:val="24"/>
          <w:lang w:val="lt-LT"/>
        </w:rPr>
        <w:t xml:space="preserve">14.2. </w:t>
      </w:r>
      <w:r>
        <w:rPr>
          <w:rFonts w:ascii="Times New Roman" w:eastAsia="Calibri" w:hAnsi="Times New Roman"/>
          <w:sz w:val="24"/>
          <w:szCs w:val="24"/>
          <w:lang w:val="lt-LT"/>
        </w:rPr>
        <w:t>partneris yra įvykdęs pareigas, susijusias su mokesčių ir socialinio draudimo įmokų mokėjimu;</w:t>
      </w:r>
    </w:p>
    <w:p w:rsidR="00E764E4" w:rsidRDefault="00281B27">
      <w:pPr>
        <w:pStyle w:val="Sraopastraipa1"/>
        <w:tabs>
          <w:tab w:val="left" w:pos="0"/>
          <w:tab w:val="left" w:pos="630"/>
          <w:tab w:val="left" w:pos="1170"/>
        </w:tabs>
        <w:spacing w:after="0" w:line="240" w:lineRule="auto"/>
        <w:ind w:left="0" w:firstLine="720"/>
        <w:jc w:val="both"/>
        <w:rPr>
          <w:rFonts w:ascii="Times New Roman" w:eastAsia="Calibri" w:hAnsi="Times New Roman"/>
          <w:sz w:val="24"/>
          <w:szCs w:val="24"/>
          <w:lang w:val="lt-LT"/>
        </w:rPr>
      </w:pPr>
      <w:r>
        <w:rPr>
          <w:rFonts w:ascii="Times New Roman" w:eastAsia="Calibri" w:hAnsi="Times New Roman"/>
          <w:sz w:val="24"/>
          <w:szCs w:val="24"/>
          <w:lang w:val="lt-LT"/>
        </w:rPr>
        <w:t>14.3. partneriui nėra iškeltos bylos dėl bankroto arba restruktūrizavimo, nėra pradėtas ikiteisminis tyrimas dėl ūkinės komercinės veiklos arba jis nėra likviduojamas, nėra priimtas kreditorių susirinkimo nutarimas bankroto procedūras vykdyti ne teismo tvarka;</w:t>
      </w:r>
    </w:p>
    <w:p w:rsidR="00E764E4" w:rsidRDefault="00281B27">
      <w:pPr>
        <w:pStyle w:val="Sraopastraipa1"/>
        <w:tabs>
          <w:tab w:val="left" w:pos="0"/>
          <w:tab w:val="left" w:pos="630"/>
          <w:tab w:val="left" w:pos="1170"/>
        </w:tabs>
        <w:spacing w:after="0" w:line="240" w:lineRule="auto"/>
        <w:ind w:left="0" w:firstLine="720"/>
        <w:jc w:val="both"/>
        <w:rPr>
          <w:rFonts w:ascii="Times New Roman" w:eastAsia="Calibri" w:hAnsi="Times New Roman"/>
          <w:sz w:val="24"/>
          <w:szCs w:val="24"/>
          <w:lang w:val="lt-LT"/>
        </w:rPr>
      </w:pPr>
      <w:r>
        <w:rPr>
          <w:rFonts w:ascii="Times New Roman" w:eastAsia="Calibri" w:hAnsi="Times New Roman"/>
          <w:sz w:val="24"/>
          <w:szCs w:val="24"/>
          <w:lang w:val="lt-LT"/>
        </w:rPr>
        <w:t>14.4. partneriui nėra įsiteisėjusio teismo sprendimo dėl paramos skyrimo iš ES ir (arba) Lietuvos Respublikos biudžeto lėšų naudojimo pažeidimo;</w:t>
      </w:r>
    </w:p>
    <w:p w:rsidR="00E764E4" w:rsidRDefault="00281B27">
      <w:pPr>
        <w:pStyle w:val="Sraopastraipa1"/>
        <w:tabs>
          <w:tab w:val="left" w:pos="0"/>
          <w:tab w:val="left" w:pos="630"/>
          <w:tab w:val="left" w:pos="1170"/>
        </w:tabs>
        <w:spacing w:after="0" w:line="240" w:lineRule="auto"/>
        <w:ind w:left="0" w:firstLine="720"/>
        <w:jc w:val="both"/>
        <w:rPr>
          <w:rFonts w:ascii="Times New Roman" w:eastAsia="Calibri" w:hAnsi="Times New Roman"/>
          <w:color w:val="000000"/>
          <w:sz w:val="24"/>
          <w:szCs w:val="24"/>
          <w:lang w:val="lt-LT"/>
        </w:rPr>
      </w:pPr>
      <w:r>
        <w:rPr>
          <w:rFonts w:ascii="Times New Roman" w:eastAsia="Calibri" w:hAnsi="Times New Roman"/>
          <w:sz w:val="24"/>
          <w:szCs w:val="24"/>
          <w:lang w:val="lt-LT"/>
        </w:rPr>
        <w:t xml:space="preserve">14.5. partnerio vadovas ar kitas darbuotojas, įgyvendinsiantis projektą, neturi neišnykusio ar </w:t>
      </w:r>
      <w:r>
        <w:rPr>
          <w:rFonts w:ascii="Times New Roman" w:eastAsia="Calibri" w:hAnsi="Times New Roman"/>
          <w:color w:val="000000"/>
          <w:sz w:val="24"/>
          <w:szCs w:val="24"/>
          <w:lang w:val="lt-LT"/>
        </w:rPr>
        <w:t>nepanaikinto teistumo už profesinės veiklos pažeidimus;</w:t>
      </w:r>
    </w:p>
    <w:p w:rsidR="00E764E4" w:rsidRDefault="00281B27">
      <w:pPr>
        <w:pStyle w:val="Sraopastraipa1"/>
        <w:tabs>
          <w:tab w:val="left" w:pos="0"/>
          <w:tab w:val="left" w:pos="630"/>
          <w:tab w:val="left" w:pos="1170"/>
        </w:tabs>
        <w:spacing w:after="0" w:line="240" w:lineRule="auto"/>
        <w:ind w:left="0" w:firstLine="720"/>
        <w:jc w:val="both"/>
        <w:rPr>
          <w:rFonts w:ascii="Times New Roman" w:eastAsia="Calibri" w:hAnsi="Times New Roman"/>
          <w:color w:val="000000"/>
          <w:sz w:val="24"/>
          <w:szCs w:val="24"/>
          <w:lang w:val="lt-LT"/>
        </w:rPr>
      </w:pPr>
      <w:r>
        <w:rPr>
          <w:rFonts w:ascii="Times New Roman" w:eastAsia="Calibri" w:hAnsi="Times New Roman"/>
          <w:color w:val="000000"/>
          <w:sz w:val="24"/>
          <w:szCs w:val="24"/>
          <w:lang w:val="lt-LT"/>
        </w:rPr>
        <w:t>14.6. partneris nėra juridinių asmenų filialas ir (arba) atstovybė;</w:t>
      </w:r>
    </w:p>
    <w:p w:rsidR="00E764E4" w:rsidRDefault="00281B27">
      <w:pPr>
        <w:pStyle w:val="Sraopastraipa1"/>
        <w:tabs>
          <w:tab w:val="left" w:pos="0"/>
          <w:tab w:val="left" w:pos="630"/>
          <w:tab w:val="left" w:pos="1170"/>
        </w:tabs>
        <w:spacing w:after="0" w:line="240" w:lineRule="auto"/>
        <w:ind w:left="0" w:firstLine="720"/>
        <w:jc w:val="both"/>
        <w:rPr>
          <w:rFonts w:ascii="Times New Roman" w:hAnsi="Times New Roman"/>
          <w:sz w:val="24"/>
          <w:szCs w:val="24"/>
          <w:lang w:val="lt-LT"/>
        </w:rPr>
      </w:pPr>
      <w:r>
        <w:rPr>
          <w:rFonts w:ascii="Times New Roman" w:eastAsia="Calibri" w:hAnsi="Times New Roman"/>
          <w:color w:val="000000"/>
          <w:sz w:val="24"/>
          <w:szCs w:val="24"/>
          <w:lang w:val="lt-LT"/>
        </w:rPr>
        <w:t xml:space="preserve">14.7. </w:t>
      </w:r>
      <w:r>
        <w:rPr>
          <w:rFonts w:ascii="Times New Roman" w:hAnsi="Times New Roman"/>
          <w:sz w:val="24"/>
          <w:szCs w:val="24"/>
          <w:lang w:val="lt-LT"/>
        </w:rPr>
        <w:t>partnerio viešai skelbiama informacija apie teikiamas paslaugas atitinka šio projekto įgyvendinimo metu planuojamas teikti paslaugas;</w:t>
      </w:r>
    </w:p>
    <w:p w:rsidR="00E764E4" w:rsidRDefault="00281B27">
      <w:pPr>
        <w:pStyle w:val="Sraopastraipa1"/>
        <w:tabs>
          <w:tab w:val="left" w:pos="0"/>
          <w:tab w:val="left" w:pos="630"/>
          <w:tab w:val="left" w:pos="1170"/>
        </w:tabs>
        <w:spacing w:after="0" w:line="240" w:lineRule="auto"/>
        <w:ind w:left="0" w:firstLine="720"/>
        <w:jc w:val="both"/>
        <w:rPr>
          <w:rFonts w:ascii="Times New Roman" w:hAnsi="Times New Roman"/>
          <w:color w:val="000000"/>
          <w:sz w:val="24"/>
          <w:szCs w:val="24"/>
          <w:lang w:val="lt-LT"/>
        </w:rPr>
      </w:pPr>
      <w:r>
        <w:rPr>
          <w:rFonts w:ascii="Times New Roman" w:hAnsi="Times New Roman"/>
          <w:sz w:val="24"/>
          <w:szCs w:val="24"/>
          <w:lang w:val="lt-LT"/>
        </w:rPr>
        <w:t xml:space="preserve">14.8. partneris turi reikiamą kvalifikaciją teikti </w:t>
      </w:r>
      <w:r>
        <w:rPr>
          <w:rFonts w:ascii="Times New Roman" w:hAnsi="Times New Roman"/>
          <w:color w:val="000000"/>
          <w:sz w:val="24"/>
          <w:szCs w:val="24"/>
          <w:lang w:val="lt-LT"/>
        </w:rPr>
        <w:t>aprašo 11 punkte</w:t>
      </w:r>
      <w:r>
        <w:rPr>
          <w:rFonts w:ascii="Times New Roman" w:hAnsi="Times New Roman"/>
          <w:sz w:val="24"/>
          <w:szCs w:val="24"/>
          <w:lang w:val="lt-LT"/>
        </w:rPr>
        <w:t xml:space="preserve"> numatytas paslaugas</w:t>
      </w:r>
      <w:r>
        <w:rPr>
          <w:rFonts w:ascii="Times New Roman" w:hAnsi="Times New Roman"/>
          <w:color w:val="000000"/>
          <w:sz w:val="24"/>
          <w:szCs w:val="24"/>
          <w:lang w:val="lt-LT"/>
        </w:rPr>
        <w:t>;</w:t>
      </w:r>
    </w:p>
    <w:p w:rsidR="00E764E4" w:rsidRDefault="00281B27">
      <w:pPr>
        <w:pStyle w:val="Sraopastraipa1"/>
        <w:tabs>
          <w:tab w:val="left" w:pos="0"/>
          <w:tab w:val="left" w:pos="630"/>
          <w:tab w:val="left" w:pos="1170"/>
        </w:tabs>
        <w:spacing w:after="0" w:line="240" w:lineRule="auto"/>
        <w:ind w:left="0" w:firstLine="720"/>
        <w:jc w:val="both"/>
        <w:rPr>
          <w:rFonts w:ascii="Times New Roman" w:hAnsi="Times New Roman"/>
          <w:sz w:val="24"/>
          <w:szCs w:val="24"/>
          <w:lang w:val="lt-LT"/>
        </w:rPr>
      </w:pPr>
      <w:r>
        <w:rPr>
          <w:rFonts w:ascii="Times New Roman" w:hAnsi="Times New Roman"/>
          <w:color w:val="000000"/>
          <w:sz w:val="24"/>
          <w:szCs w:val="24"/>
          <w:lang w:val="lt-LT"/>
        </w:rPr>
        <w:t xml:space="preserve">14.9. </w:t>
      </w:r>
      <w:r>
        <w:rPr>
          <w:rFonts w:ascii="Times New Roman" w:hAnsi="Times New Roman"/>
          <w:sz w:val="24"/>
          <w:szCs w:val="24"/>
          <w:lang w:val="lt-LT"/>
        </w:rPr>
        <w:t>Partneris per paskutinius 3 (trejus) metus arba per laiką nuo partnerio įregistravimo dienos (jeigu partneris vykdė veiklą mažiau nei 3 metus) yra sėkmingai įvykdęs bent 1 (vieną) socialinių paslaugų šeimai teikimo sutartį.</w:t>
      </w:r>
    </w:p>
    <w:p w:rsidR="00E764E4" w:rsidRDefault="00281B27">
      <w:pPr>
        <w:pStyle w:val="Sraopastraipa1"/>
        <w:tabs>
          <w:tab w:val="left" w:pos="0"/>
          <w:tab w:val="left" w:pos="630"/>
          <w:tab w:val="left" w:pos="1170"/>
        </w:tabs>
        <w:spacing w:after="0" w:line="240" w:lineRule="auto"/>
        <w:ind w:left="0" w:firstLine="720"/>
        <w:jc w:val="both"/>
        <w:rPr>
          <w:rFonts w:ascii="Times New Roman" w:hAnsi="Times New Roman"/>
          <w:sz w:val="24"/>
          <w:szCs w:val="24"/>
          <w:lang w:val="lt-LT"/>
        </w:rPr>
      </w:pPr>
      <w:r>
        <w:rPr>
          <w:rFonts w:ascii="Times New Roman" w:eastAsia="Calibri" w:hAnsi="Times New Roman"/>
          <w:sz w:val="24"/>
          <w:szCs w:val="24"/>
          <w:lang w:val="lt-LT"/>
        </w:rPr>
        <w:lastRenderedPageBreak/>
        <w:t xml:space="preserve">15. </w:t>
      </w:r>
      <w:r>
        <w:rPr>
          <w:rFonts w:ascii="Times New Roman" w:hAnsi="Times New Roman"/>
          <w:sz w:val="24"/>
          <w:szCs w:val="24"/>
          <w:lang w:val="lt-LT"/>
        </w:rPr>
        <w:t xml:space="preserve">Jei partneris netenkina nors vieno iš aprašo 14.1–14.9 punktų reikalavimų, laikoma, kad partnerio paraiška neatitinka aprašo reikalavimų, ir yra atmetama. </w:t>
      </w:r>
    </w:p>
    <w:p w:rsidR="00E764E4" w:rsidRDefault="00281B27">
      <w:pPr>
        <w:pStyle w:val="Sraopastraipa1"/>
        <w:tabs>
          <w:tab w:val="left" w:pos="0"/>
          <w:tab w:val="left" w:pos="630"/>
          <w:tab w:val="left" w:pos="1170"/>
        </w:tabs>
        <w:spacing w:after="0" w:line="240" w:lineRule="auto"/>
        <w:ind w:left="0" w:firstLine="720"/>
        <w:jc w:val="both"/>
        <w:rPr>
          <w:rFonts w:ascii="Times New Roman" w:eastAsia="Calibri" w:hAnsi="Times New Roman"/>
          <w:sz w:val="24"/>
          <w:szCs w:val="24"/>
          <w:lang w:val="lt-LT"/>
        </w:rPr>
      </w:pPr>
      <w:r>
        <w:rPr>
          <w:rFonts w:ascii="Times New Roman" w:hAnsi="Times New Roman"/>
          <w:sz w:val="24"/>
          <w:szCs w:val="24"/>
          <w:lang w:val="lt-LT"/>
        </w:rPr>
        <w:t xml:space="preserve">16. </w:t>
      </w:r>
      <w:r>
        <w:rPr>
          <w:rFonts w:ascii="Times New Roman" w:eastAsia="Calibri" w:hAnsi="Times New Roman"/>
          <w:sz w:val="24"/>
          <w:szCs w:val="24"/>
          <w:lang w:val="lt-LT"/>
        </w:rPr>
        <w:t>Prioritetas teikiamas partneriams, kurie:</w:t>
      </w:r>
    </w:p>
    <w:p w:rsidR="00E764E4" w:rsidRDefault="00281B27">
      <w:pPr>
        <w:pStyle w:val="Sraopastraipa1"/>
        <w:tabs>
          <w:tab w:val="left" w:pos="0"/>
          <w:tab w:val="left" w:pos="630"/>
          <w:tab w:val="left" w:pos="1170"/>
        </w:tabs>
        <w:spacing w:after="0" w:line="240" w:lineRule="auto"/>
        <w:ind w:left="0" w:firstLine="720"/>
        <w:jc w:val="both"/>
        <w:rPr>
          <w:rFonts w:ascii="Times New Roman" w:hAnsi="Times New Roman"/>
          <w:sz w:val="24"/>
          <w:szCs w:val="24"/>
          <w:lang w:val="lt-LT"/>
        </w:rPr>
      </w:pPr>
      <w:r>
        <w:rPr>
          <w:rFonts w:ascii="Times New Roman" w:eastAsia="Calibri" w:hAnsi="Times New Roman"/>
          <w:sz w:val="24"/>
          <w:szCs w:val="24"/>
          <w:lang w:val="lt-LT"/>
        </w:rPr>
        <w:t xml:space="preserve">16.1. </w:t>
      </w:r>
      <w:r>
        <w:rPr>
          <w:rFonts w:ascii="Times New Roman" w:hAnsi="Times New Roman"/>
          <w:sz w:val="24"/>
          <w:szCs w:val="24"/>
          <w:lang w:val="lt-LT"/>
        </w:rPr>
        <w:t>turi patirties bei kompetencijos, teikiant socialines paslaugas neįgaliam asmeniui arba panašaus pobūdžio veikloje;</w:t>
      </w:r>
    </w:p>
    <w:p w:rsidR="00E764E4" w:rsidRDefault="00281B27">
      <w:pPr>
        <w:pStyle w:val="Sraopastraipa1"/>
        <w:tabs>
          <w:tab w:val="left" w:pos="0"/>
          <w:tab w:val="left" w:pos="630"/>
          <w:tab w:val="left" w:pos="1170"/>
        </w:tabs>
        <w:spacing w:after="0" w:line="240" w:lineRule="auto"/>
        <w:ind w:left="0" w:firstLine="720"/>
        <w:jc w:val="both"/>
        <w:rPr>
          <w:rFonts w:ascii="Times New Roman" w:hAnsi="Times New Roman"/>
          <w:sz w:val="24"/>
          <w:szCs w:val="24"/>
          <w:lang w:val="lt-LT"/>
        </w:rPr>
      </w:pPr>
      <w:r>
        <w:rPr>
          <w:rFonts w:ascii="Times New Roman" w:hAnsi="Times New Roman"/>
          <w:sz w:val="24"/>
          <w:szCs w:val="24"/>
          <w:lang w:val="lt-LT"/>
        </w:rPr>
        <w:t xml:space="preserve">16.2. turi žmogiškųjų ir materialiųjų išteklių, reikalingų aprašo 11 punkte nurodytai veiklai atlikti. </w:t>
      </w:r>
    </w:p>
    <w:p w:rsidR="00E764E4" w:rsidRDefault="00281B27">
      <w:pPr>
        <w:pStyle w:val="Sraopastraipa1"/>
        <w:tabs>
          <w:tab w:val="left" w:pos="0"/>
          <w:tab w:val="left" w:pos="630"/>
          <w:tab w:val="left" w:pos="1170"/>
        </w:tabs>
        <w:spacing w:after="0" w:line="240" w:lineRule="auto"/>
        <w:ind w:left="0" w:firstLine="720"/>
        <w:jc w:val="both"/>
        <w:rPr>
          <w:rFonts w:ascii="Times New Roman" w:hAnsi="Times New Roman"/>
          <w:sz w:val="24"/>
          <w:szCs w:val="24"/>
          <w:lang w:val="lt-LT"/>
        </w:rPr>
      </w:pPr>
      <w:r>
        <w:rPr>
          <w:rFonts w:ascii="Times New Roman" w:eastAsia="Calibri" w:hAnsi="Times New Roman"/>
          <w:sz w:val="24"/>
          <w:szCs w:val="24"/>
          <w:lang w:val="lt-LT"/>
        </w:rPr>
        <w:t xml:space="preserve">17. </w:t>
      </w:r>
      <w:r>
        <w:rPr>
          <w:rFonts w:ascii="Times New Roman" w:hAnsi="Times New Roman"/>
          <w:sz w:val="24"/>
          <w:szCs w:val="24"/>
          <w:lang w:val="lt-LT"/>
        </w:rPr>
        <w:t xml:space="preserve">Partnerių atitikimas 16.1-16.3 punktams vertinamas balų sistema pagal nustatytus kriterijus. </w:t>
      </w:r>
    </w:p>
    <w:p w:rsidR="00E764E4" w:rsidRDefault="00281B27">
      <w:pPr>
        <w:pStyle w:val="Sraopastraipa1"/>
        <w:tabs>
          <w:tab w:val="left" w:pos="0"/>
          <w:tab w:val="left" w:pos="630"/>
          <w:tab w:val="left" w:pos="1170"/>
        </w:tabs>
        <w:spacing w:after="0" w:line="240" w:lineRule="auto"/>
        <w:ind w:left="0" w:firstLine="720"/>
        <w:jc w:val="both"/>
        <w:rPr>
          <w:rFonts w:ascii="Times New Roman" w:hAnsi="Times New Roman"/>
          <w:sz w:val="24"/>
          <w:szCs w:val="24"/>
          <w:lang w:val="lt-LT"/>
        </w:rPr>
      </w:pPr>
      <w:r>
        <w:rPr>
          <w:rFonts w:ascii="Times New Roman" w:hAnsi="Times New Roman"/>
          <w:sz w:val="24"/>
          <w:szCs w:val="24"/>
          <w:lang w:val="lt-LT"/>
        </w:rPr>
        <w:t>18. Didžiausia galimų balų suma – 60. Surinkus mažiau nei 21 balų partnerio paraiška atmetama.</w:t>
      </w:r>
    </w:p>
    <w:p w:rsidR="00E764E4" w:rsidRDefault="00E764E4">
      <w:pPr>
        <w:tabs>
          <w:tab w:val="left" w:pos="0"/>
          <w:tab w:val="left" w:pos="851"/>
          <w:tab w:val="left" w:pos="1418"/>
        </w:tabs>
        <w:spacing w:after="0"/>
        <w:jc w:val="both"/>
        <w:rPr>
          <w:rFonts w:ascii="Times New Roman" w:hAnsi="Times New Roman"/>
          <w:sz w:val="24"/>
          <w:szCs w:val="24"/>
          <w:highlight w:val="yellow"/>
          <w:lang w:val="lt-LT"/>
        </w:rPr>
      </w:pPr>
    </w:p>
    <w:p w:rsidR="00E764E4" w:rsidRDefault="00281B27">
      <w:pPr>
        <w:tabs>
          <w:tab w:val="left" w:pos="360"/>
          <w:tab w:val="left" w:pos="630"/>
        </w:tabs>
        <w:spacing w:after="0"/>
        <w:jc w:val="center"/>
        <w:rPr>
          <w:rFonts w:ascii="Times New Roman" w:hAnsi="Times New Roman"/>
          <w:b/>
          <w:sz w:val="24"/>
          <w:szCs w:val="24"/>
          <w:lang w:val="lt-LT"/>
        </w:rPr>
      </w:pPr>
      <w:r>
        <w:rPr>
          <w:rFonts w:ascii="Times New Roman" w:hAnsi="Times New Roman"/>
          <w:b/>
          <w:sz w:val="24"/>
          <w:szCs w:val="24"/>
          <w:lang w:val="lt-LT"/>
        </w:rPr>
        <w:t>IV SKYRIUS</w:t>
      </w:r>
    </w:p>
    <w:p w:rsidR="00E764E4" w:rsidRDefault="00281B27">
      <w:pPr>
        <w:tabs>
          <w:tab w:val="left" w:pos="360"/>
          <w:tab w:val="left" w:pos="630"/>
        </w:tabs>
        <w:spacing w:after="0"/>
        <w:jc w:val="center"/>
        <w:rPr>
          <w:rFonts w:ascii="Times New Roman" w:hAnsi="Times New Roman"/>
          <w:b/>
          <w:sz w:val="24"/>
          <w:szCs w:val="24"/>
          <w:lang w:val="lt-LT"/>
        </w:rPr>
      </w:pPr>
      <w:r>
        <w:rPr>
          <w:rFonts w:ascii="Times New Roman" w:hAnsi="Times New Roman"/>
          <w:b/>
          <w:sz w:val="24"/>
          <w:szCs w:val="24"/>
          <w:lang w:val="lt-LT"/>
        </w:rPr>
        <w:t xml:space="preserve">PARAIŠKŲ TEIKIMAS </w:t>
      </w:r>
    </w:p>
    <w:p w:rsidR="00E764E4" w:rsidRDefault="00E764E4">
      <w:pPr>
        <w:tabs>
          <w:tab w:val="left" w:pos="360"/>
          <w:tab w:val="left" w:pos="630"/>
        </w:tabs>
        <w:spacing w:after="0"/>
        <w:jc w:val="center"/>
        <w:rPr>
          <w:rFonts w:ascii="Times New Roman" w:hAnsi="Times New Roman"/>
          <w:b/>
          <w:sz w:val="24"/>
          <w:szCs w:val="24"/>
          <w:lang w:val="lt-LT"/>
        </w:rPr>
      </w:pPr>
    </w:p>
    <w:p w:rsidR="00E764E4" w:rsidRDefault="00281B27">
      <w:pPr>
        <w:pStyle w:val="Sraopastraipa1"/>
        <w:tabs>
          <w:tab w:val="left" w:pos="709"/>
          <w:tab w:val="left" w:pos="851"/>
          <w:tab w:val="left" w:pos="1134"/>
        </w:tabs>
        <w:spacing w:after="0" w:line="240" w:lineRule="auto"/>
        <w:ind w:left="0" w:firstLine="720"/>
        <w:jc w:val="both"/>
        <w:rPr>
          <w:rFonts w:ascii="Times New Roman" w:eastAsia="Calibri" w:hAnsi="Times New Roman"/>
          <w:sz w:val="24"/>
          <w:szCs w:val="24"/>
          <w:lang w:val="lt-LT"/>
        </w:rPr>
      </w:pPr>
      <w:r>
        <w:rPr>
          <w:rFonts w:ascii="Times New Roman" w:eastAsia="Calibri" w:hAnsi="Times New Roman"/>
          <w:sz w:val="24"/>
          <w:szCs w:val="24"/>
          <w:lang w:val="lt-LT"/>
        </w:rPr>
        <w:t>19. Atrankos konkursui teikiamą paraišką partneris užpildo pagal Administracijos direktoriaus įsakymu nustatytą formą.</w:t>
      </w:r>
    </w:p>
    <w:p w:rsidR="00E764E4" w:rsidRDefault="00E764E4">
      <w:pPr>
        <w:tabs>
          <w:tab w:val="left" w:pos="360"/>
          <w:tab w:val="left" w:pos="630"/>
        </w:tabs>
        <w:spacing w:after="0"/>
        <w:jc w:val="center"/>
        <w:rPr>
          <w:rFonts w:ascii="Times New Roman" w:hAnsi="Times New Roman"/>
          <w:b/>
          <w:sz w:val="24"/>
          <w:szCs w:val="24"/>
          <w:lang w:val="lt-LT"/>
        </w:rPr>
      </w:pPr>
    </w:p>
    <w:p w:rsidR="00E764E4" w:rsidRDefault="00281B27">
      <w:pPr>
        <w:tabs>
          <w:tab w:val="left" w:pos="360"/>
          <w:tab w:val="left" w:pos="630"/>
        </w:tabs>
        <w:spacing w:after="0"/>
        <w:jc w:val="center"/>
        <w:rPr>
          <w:rFonts w:ascii="Times New Roman" w:hAnsi="Times New Roman"/>
          <w:b/>
          <w:sz w:val="24"/>
          <w:szCs w:val="24"/>
          <w:lang w:val="lt-LT"/>
        </w:rPr>
      </w:pPr>
      <w:r>
        <w:rPr>
          <w:rFonts w:ascii="Times New Roman" w:hAnsi="Times New Roman"/>
          <w:b/>
          <w:sz w:val="24"/>
          <w:szCs w:val="24"/>
          <w:lang w:val="lt-LT"/>
        </w:rPr>
        <w:t>V SKYRIUS</w:t>
      </w:r>
    </w:p>
    <w:p w:rsidR="00E764E4" w:rsidRDefault="00281B27">
      <w:pPr>
        <w:tabs>
          <w:tab w:val="left" w:pos="360"/>
          <w:tab w:val="left" w:pos="630"/>
        </w:tabs>
        <w:spacing w:after="0"/>
        <w:jc w:val="center"/>
        <w:rPr>
          <w:rFonts w:ascii="Times New Roman" w:hAnsi="Times New Roman"/>
          <w:b/>
          <w:sz w:val="24"/>
          <w:szCs w:val="24"/>
          <w:lang w:val="lt-LT"/>
        </w:rPr>
      </w:pPr>
      <w:r>
        <w:rPr>
          <w:rFonts w:ascii="Times New Roman" w:hAnsi="Times New Roman"/>
          <w:b/>
          <w:sz w:val="24"/>
          <w:szCs w:val="24"/>
          <w:lang w:val="lt-LT"/>
        </w:rPr>
        <w:t>ATRANKOS KOMISIJOS DARBO ORGANIZAVIMAS</w:t>
      </w:r>
    </w:p>
    <w:p w:rsidR="00E764E4" w:rsidRDefault="00E764E4">
      <w:pPr>
        <w:tabs>
          <w:tab w:val="left" w:pos="360"/>
          <w:tab w:val="left" w:pos="630"/>
        </w:tabs>
        <w:spacing w:after="0"/>
        <w:jc w:val="center"/>
        <w:rPr>
          <w:rFonts w:ascii="Times New Roman" w:hAnsi="Times New Roman"/>
          <w:b/>
          <w:sz w:val="24"/>
          <w:szCs w:val="24"/>
          <w:lang w:val="lt-LT"/>
        </w:rPr>
      </w:pPr>
    </w:p>
    <w:p w:rsidR="00E764E4" w:rsidRDefault="00281B27">
      <w:pPr>
        <w:pStyle w:val="Sraopastraipa1"/>
        <w:tabs>
          <w:tab w:val="left" w:pos="0"/>
          <w:tab w:val="left" w:pos="90"/>
          <w:tab w:val="left" w:pos="426"/>
          <w:tab w:val="left" w:pos="630"/>
          <w:tab w:val="left" w:pos="1134"/>
        </w:tabs>
        <w:spacing w:after="0"/>
        <w:ind w:left="0" w:firstLine="720"/>
        <w:jc w:val="both"/>
        <w:rPr>
          <w:rFonts w:ascii="Times New Roman" w:hAnsi="Times New Roman"/>
          <w:sz w:val="24"/>
          <w:szCs w:val="24"/>
          <w:lang w:val="lt-LT"/>
        </w:rPr>
      </w:pPr>
      <w:r>
        <w:rPr>
          <w:rFonts w:ascii="Times New Roman" w:hAnsi="Times New Roman"/>
          <w:sz w:val="24"/>
          <w:szCs w:val="24"/>
          <w:lang w:val="lt-LT"/>
        </w:rPr>
        <w:t>20. Paraiškas vertina sudaryta atrankos komisija (toliau – komisija). Komisija yra kolegialus organas, sudarytas Administracijos direktoriaus įsakymu, priimantis sprendimus aprašo veiklos klausimais.</w:t>
      </w:r>
    </w:p>
    <w:p w:rsidR="00E764E4" w:rsidRDefault="00281B27">
      <w:pPr>
        <w:pStyle w:val="Sraopastraipa1"/>
        <w:tabs>
          <w:tab w:val="left" w:pos="0"/>
          <w:tab w:val="left" w:pos="90"/>
          <w:tab w:val="left" w:pos="426"/>
          <w:tab w:val="left" w:pos="630"/>
          <w:tab w:val="left" w:pos="1134"/>
        </w:tabs>
        <w:spacing w:after="0"/>
        <w:ind w:left="0" w:firstLine="720"/>
        <w:jc w:val="both"/>
        <w:rPr>
          <w:rFonts w:ascii="Times New Roman" w:hAnsi="Times New Roman"/>
          <w:sz w:val="24"/>
          <w:szCs w:val="24"/>
          <w:lang w:val="lt-LT"/>
        </w:rPr>
      </w:pPr>
      <w:r>
        <w:rPr>
          <w:rFonts w:ascii="Times New Roman" w:hAnsi="Times New Roman"/>
          <w:sz w:val="24"/>
          <w:szCs w:val="24"/>
          <w:lang w:val="lt-LT"/>
        </w:rPr>
        <w:t>21. Komisiją sudaro ne mažiau kaip 3 (trys) asmenys. Komisijos darbui vadovauja komisijos pirmininkas. Komisijos darbą organizuoja ir jai vadovauja Komisijos pirmininkas, jo nesant – pirmininko pavaduotojas. Komisiją techniškai aptarnauja Komisijos sekretorius, paskirtas Savivaldybės administracijos direktoriaus įsakymu.</w:t>
      </w:r>
    </w:p>
    <w:p w:rsidR="00E764E4" w:rsidRDefault="00281B27">
      <w:pPr>
        <w:pStyle w:val="Sraopastraipa1"/>
        <w:tabs>
          <w:tab w:val="left" w:pos="0"/>
          <w:tab w:val="left" w:pos="90"/>
          <w:tab w:val="left" w:pos="426"/>
          <w:tab w:val="left" w:pos="630"/>
          <w:tab w:val="left" w:pos="1134"/>
        </w:tabs>
        <w:spacing w:after="0"/>
        <w:ind w:left="0" w:firstLine="720"/>
        <w:jc w:val="both"/>
        <w:rPr>
          <w:rFonts w:ascii="Times New Roman" w:hAnsi="Times New Roman"/>
          <w:sz w:val="24"/>
          <w:szCs w:val="24"/>
          <w:lang w:val="lt-LT"/>
        </w:rPr>
      </w:pPr>
      <w:r>
        <w:rPr>
          <w:rFonts w:ascii="Times New Roman" w:hAnsi="Times New Roman"/>
          <w:sz w:val="24"/>
          <w:szCs w:val="24"/>
          <w:lang w:val="lt-LT"/>
        </w:rPr>
        <w:t>21. Komisijos sprendimai įforminami komisijos posėdžio protokoluose, kuriuose nurodoma:</w:t>
      </w:r>
    </w:p>
    <w:p w:rsidR="00E764E4" w:rsidRDefault="00281B27">
      <w:pPr>
        <w:pStyle w:val="Sraopastraipa1"/>
        <w:tabs>
          <w:tab w:val="left" w:pos="0"/>
          <w:tab w:val="left" w:pos="90"/>
          <w:tab w:val="left" w:pos="426"/>
          <w:tab w:val="left" w:pos="630"/>
          <w:tab w:val="left" w:pos="1134"/>
        </w:tabs>
        <w:spacing w:after="0"/>
        <w:ind w:left="0" w:firstLine="720"/>
        <w:jc w:val="both"/>
        <w:rPr>
          <w:rFonts w:ascii="Times New Roman" w:hAnsi="Times New Roman"/>
          <w:sz w:val="24"/>
          <w:szCs w:val="24"/>
          <w:lang w:val="lt-LT"/>
        </w:rPr>
      </w:pPr>
      <w:r>
        <w:rPr>
          <w:rFonts w:ascii="Times New Roman" w:hAnsi="Times New Roman"/>
          <w:sz w:val="24"/>
          <w:szCs w:val="24"/>
          <w:lang w:val="lt-LT"/>
        </w:rPr>
        <w:t>21.1. posėdžio data ir vieta;</w:t>
      </w:r>
    </w:p>
    <w:p w:rsidR="00E764E4" w:rsidRDefault="00281B27">
      <w:pPr>
        <w:pStyle w:val="Sraopastraipa1"/>
        <w:tabs>
          <w:tab w:val="left" w:pos="0"/>
          <w:tab w:val="left" w:pos="90"/>
          <w:tab w:val="left" w:pos="426"/>
          <w:tab w:val="left" w:pos="630"/>
          <w:tab w:val="left" w:pos="1134"/>
        </w:tabs>
        <w:spacing w:after="0"/>
        <w:ind w:left="0" w:firstLine="720"/>
        <w:jc w:val="both"/>
        <w:rPr>
          <w:rFonts w:ascii="Times New Roman" w:hAnsi="Times New Roman"/>
          <w:sz w:val="24"/>
          <w:szCs w:val="24"/>
          <w:lang w:val="lt-LT"/>
        </w:rPr>
      </w:pPr>
      <w:r>
        <w:rPr>
          <w:rFonts w:ascii="Times New Roman" w:hAnsi="Times New Roman"/>
          <w:sz w:val="24"/>
          <w:szCs w:val="24"/>
          <w:lang w:val="lt-LT"/>
        </w:rPr>
        <w:t>21.2. posėdyje dalyvavę komisijos nariai;</w:t>
      </w:r>
    </w:p>
    <w:p w:rsidR="00E764E4" w:rsidRDefault="00281B27">
      <w:pPr>
        <w:pStyle w:val="Sraopastraipa1"/>
        <w:tabs>
          <w:tab w:val="left" w:pos="0"/>
          <w:tab w:val="left" w:pos="90"/>
          <w:tab w:val="left" w:pos="426"/>
          <w:tab w:val="left" w:pos="630"/>
          <w:tab w:val="left" w:pos="1134"/>
        </w:tabs>
        <w:spacing w:after="0"/>
        <w:ind w:left="0" w:firstLine="720"/>
        <w:jc w:val="both"/>
        <w:rPr>
          <w:rFonts w:ascii="Times New Roman" w:hAnsi="Times New Roman"/>
          <w:sz w:val="24"/>
          <w:szCs w:val="24"/>
          <w:lang w:val="lt-LT"/>
        </w:rPr>
      </w:pPr>
      <w:r>
        <w:rPr>
          <w:rFonts w:ascii="Times New Roman" w:hAnsi="Times New Roman"/>
          <w:sz w:val="24"/>
          <w:szCs w:val="24"/>
          <w:lang w:val="lt-LT"/>
        </w:rPr>
        <w:t>21.3. posėdžio metu svarstytos paraiškos;</w:t>
      </w:r>
    </w:p>
    <w:p w:rsidR="00E764E4" w:rsidRDefault="00281B27">
      <w:pPr>
        <w:pStyle w:val="Sraopastraipa1"/>
        <w:tabs>
          <w:tab w:val="left" w:pos="0"/>
          <w:tab w:val="left" w:pos="90"/>
          <w:tab w:val="left" w:pos="426"/>
          <w:tab w:val="left" w:pos="630"/>
          <w:tab w:val="left" w:pos="1134"/>
        </w:tabs>
        <w:spacing w:after="0"/>
        <w:ind w:left="0" w:firstLine="720"/>
        <w:jc w:val="both"/>
        <w:rPr>
          <w:rFonts w:ascii="Times New Roman" w:hAnsi="Times New Roman"/>
          <w:sz w:val="24"/>
          <w:szCs w:val="24"/>
          <w:lang w:val="lt-LT"/>
        </w:rPr>
      </w:pPr>
      <w:r>
        <w:rPr>
          <w:rFonts w:ascii="Times New Roman" w:hAnsi="Times New Roman"/>
          <w:sz w:val="24"/>
          <w:szCs w:val="24"/>
          <w:lang w:val="lt-LT"/>
        </w:rPr>
        <w:t>21.4. pateikti argumentai, paaiškinimai, priimti sprendimai;</w:t>
      </w:r>
    </w:p>
    <w:p w:rsidR="00E764E4" w:rsidRDefault="00281B27">
      <w:pPr>
        <w:pStyle w:val="Sraopastraipa1"/>
        <w:tabs>
          <w:tab w:val="left" w:pos="0"/>
          <w:tab w:val="left" w:pos="90"/>
          <w:tab w:val="left" w:pos="426"/>
          <w:tab w:val="left" w:pos="630"/>
          <w:tab w:val="left" w:pos="1134"/>
        </w:tabs>
        <w:spacing w:after="0"/>
        <w:ind w:left="0" w:firstLine="720"/>
        <w:jc w:val="both"/>
        <w:rPr>
          <w:rFonts w:ascii="Times New Roman" w:hAnsi="Times New Roman"/>
          <w:sz w:val="24"/>
          <w:szCs w:val="24"/>
          <w:lang w:val="lt-LT"/>
        </w:rPr>
      </w:pPr>
      <w:r>
        <w:rPr>
          <w:rFonts w:ascii="Times New Roman" w:hAnsi="Times New Roman"/>
          <w:sz w:val="24"/>
          <w:szCs w:val="24"/>
          <w:lang w:val="lt-LT"/>
        </w:rPr>
        <w:t>21.5. kita, komisijos nuomone, svarbi posėdžio informacija.</w:t>
      </w:r>
    </w:p>
    <w:p w:rsidR="00E764E4" w:rsidRDefault="00281B27">
      <w:pPr>
        <w:pStyle w:val="Sraopastraipa1"/>
        <w:tabs>
          <w:tab w:val="left" w:pos="0"/>
          <w:tab w:val="left" w:pos="90"/>
          <w:tab w:val="left" w:pos="426"/>
          <w:tab w:val="left" w:pos="630"/>
          <w:tab w:val="left" w:pos="1134"/>
        </w:tabs>
        <w:spacing w:after="0"/>
        <w:ind w:left="0" w:firstLine="720"/>
        <w:jc w:val="both"/>
        <w:rPr>
          <w:rFonts w:ascii="Times New Roman" w:hAnsi="Times New Roman"/>
          <w:sz w:val="24"/>
          <w:szCs w:val="24"/>
          <w:lang w:val="lt-LT"/>
        </w:rPr>
      </w:pPr>
      <w:r>
        <w:rPr>
          <w:rFonts w:ascii="Times New Roman" w:hAnsi="Times New Roman"/>
          <w:sz w:val="24"/>
          <w:szCs w:val="24"/>
          <w:lang w:val="lt-LT"/>
        </w:rPr>
        <w:t>22. Komisijos sprendimai priimami bendru sutarimu arba, jei jo negalima pasiekti, komisijos nariams balsuojant. Balsuojant sprendimai priimami paprasta dalyvaujančių narių balsų dauguma. Balsams pasiskirsčius po lygiai lemia komisijos pirmininko balsas.</w:t>
      </w:r>
    </w:p>
    <w:p w:rsidR="00E764E4" w:rsidRDefault="00281B27">
      <w:pPr>
        <w:pStyle w:val="Sraopastraipa1"/>
        <w:tabs>
          <w:tab w:val="left" w:pos="0"/>
          <w:tab w:val="left" w:pos="90"/>
          <w:tab w:val="left" w:pos="426"/>
          <w:tab w:val="left" w:pos="630"/>
          <w:tab w:val="left" w:pos="1134"/>
        </w:tabs>
        <w:spacing w:after="0"/>
        <w:ind w:left="0" w:firstLine="720"/>
        <w:jc w:val="both"/>
        <w:rPr>
          <w:rFonts w:ascii="Times New Roman" w:hAnsi="Times New Roman"/>
          <w:sz w:val="24"/>
          <w:szCs w:val="24"/>
          <w:lang w:val="lt-LT"/>
        </w:rPr>
      </w:pPr>
      <w:r>
        <w:rPr>
          <w:rFonts w:ascii="Times New Roman" w:hAnsi="Times New Roman"/>
          <w:sz w:val="24"/>
          <w:szCs w:val="24"/>
          <w:lang w:val="lt-LT"/>
        </w:rPr>
        <w:t>23. Komisijos sprendimai galioja tik tada, jei jie yra priimti dalyvaujant ne mažiau kaip ½ visų komisijos narių.</w:t>
      </w:r>
    </w:p>
    <w:p w:rsidR="00E764E4" w:rsidRDefault="00281B27">
      <w:pPr>
        <w:pStyle w:val="Sraopastraipa1"/>
        <w:tabs>
          <w:tab w:val="left" w:pos="0"/>
          <w:tab w:val="left" w:pos="90"/>
          <w:tab w:val="left" w:pos="426"/>
          <w:tab w:val="left" w:pos="630"/>
          <w:tab w:val="left" w:pos="1134"/>
        </w:tabs>
        <w:spacing w:after="0"/>
        <w:ind w:left="0" w:firstLine="720"/>
        <w:jc w:val="both"/>
        <w:rPr>
          <w:rFonts w:ascii="Times New Roman" w:hAnsi="Times New Roman"/>
          <w:sz w:val="24"/>
          <w:szCs w:val="24"/>
          <w:lang w:val="lt-LT"/>
        </w:rPr>
      </w:pPr>
      <w:r>
        <w:rPr>
          <w:rFonts w:ascii="Times New Roman" w:hAnsi="Times New Roman"/>
          <w:sz w:val="24"/>
          <w:szCs w:val="24"/>
          <w:lang w:val="lt-LT"/>
        </w:rPr>
        <w:t>24. Komisijos narys, turįs interesų ar ryšių, susijusių su organizacija ar įstaiga, pateikusia paraišką, nedalyvauja balsavime Viešųjų ir privačių interesų derinimo valstybinėje tarnyboje įstatymo nustatyta tvarka.</w:t>
      </w:r>
    </w:p>
    <w:p w:rsidR="00E764E4" w:rsidRDefault="00281B27">
      <w:pPr>
        <w:pStyle w:val="Sraopastraipa1"/>
        <w:tabs>
          <w:tab w:val="left" w:pos="0"/>
          <w:tab w:val="left" w:pos="90"/>
          <w:tab w:val="left" w:pos="426"/>
          <w:tab w:val="left" w:pos="630"/>
          <w:tab w:val="left" w:pos="1134"/>
        </w:tabs>
        <w:spacing w:after="0"/>
        <w:ind w:left="0" w:firstLine="720"/>
        <w:jc w:val="both"/>
        <w:rPr>
          <w:rFonts w:ascii="Times New Roman" w:hAnsi="Times New Roman"/>
          <w:sz w:val="24"/>
          <w:szCs w:val="24"/>
          <w:lang w:val="lt-LT"/>
        </w:rPr>
      </w:pPr>
      <w:r>
        <w:rPr>
          <w:rFonts w:ascii="Times New Roman" w:hAnsi="Times New Roman"/>
          <w:sz w:val="24"/>
          <w:szCs w:val="24"/>
          <w:lang w:val="lt-LT"/>
        </w:rPr>
        <w:t>25. Komisijos posėdžių protokolai ir posėdyje svarstytų klausimų dokumentai saugomi Šilutės rajono savivaldybės administracijoje.</w:t>
      </w:r>
    </w:p>
    <w:p w:rsidR="00E764E4" w:rsidRDefault="00E764E4">
      <w:pPr>
        <w:tabs>
          <w:tab w:val="left" w:pos="360"/>
          <w:tab w:val="left" w:pos="630"/>
        </w:tabs>
        <w:spacing w:after="0"/>
        <w:jc w:val="center"/>
        <w:rPr>
          <w:rFonts w:ascii="Times New Roman" w:hAnsi="Times New Roman"/>
          <w:b/>
          <w:sz w:val="24"/>
          <w:szCs w:val="24"/>
          <w:lang w:val="lt-LT"/>
        </w:rPr>
      </w:pPr>
    </w:p>
    <w:p w:rsidR="00E764E4" w:rsidRDefault="00281B27">
      <w:pPr>
        <w:tabs>
          <w:tab w:val="left" w:pos="360"/>
          <w:tab w:val="left" w:pos="630"/>
        </w:tabs>
        <w:spacing w:after="0"/>
        <w:jc w:val="center"/>
        <w:rPr>
          <w:rFonts w:ascii="Times New Roman" w:hAnsi="Times New Roman"/>
          <w:b/>
          <w:sz w:val="24"/>
          <w:szCs w:val="24"/>
          <w:lang w:val="lt-LT"/>
        </w:rPr>
      </w:pPr>
      <w:r>
        <w:rPr>
          <w:rFonts w:ascii="Times New Roman" w:hAnsi="Times New Roman"/>
          <w:b/>
          <w:sz w:val="24"/>
          <w:szCs w:val="24"/>
          <w:lang w:val="lt-LT"/>
        </w:rPr>
        <w:t>VI SKYRIUS</w:t>
      </w:r>
    </w:p>
    <w:p w:rsidR="00E764E4" w:rsidRDefault="00281B27">
      <w:pPr>
        <w:tabs>
          <w:tab w:val="left" w:pos="360"/>
          <w:tab w:val="left" w:pos="630"/>
        </w:tabs>
        <w:spacing w:after="0"/>
        <w:jc w:val="center"/>
        <w:rPr>
          <w:rFonts w:ascii="Times New Roman" w:hAnsi="Times New Roman"/>
          <w:b/>
          <w:sz w:val="24"/>
          <w:szCs w:val="24"/>
          <w:lang w:val="lt-LT"/>
        </w:rPr>
      </w:pPr>
      <w:r>
        <w:rPr>
          <w:rFonts w:ascii="Times New Roman" w:hAnsi="Times New Roman"/>
          <w:b/>
          <w:sz w:val="24"/>
          <w:szCs w:val="24"/>
          <w:lang w:val="lt-LT"/>
        </w:rPr>
        <w:t>PARAIŠKŲ VERTINIMAS IR JUNGTINĖS VEIKLOS SUTARTIES PASIRAŠYMAS</w:t>
      </w:r>
    </w:p>
    <w:p w:rsidR="00E764E4" w:rsidRDefault="00E764E4">
      <w:pPr>
        <w:tabs>
          <w:tab w:val="left" w:pos="90"/>
          <w:tab w:val="left" w:pos="630"/>
        </w:tabs>
        <w:spacing w:after="0"/>
        <w:ind w:firstLine="720"/>
        <w:jc w:val="both"/>
        <w:rPr>
          <w:rFonts w:ascii="Times New Roman" w:hAnsi="Times New Roman"/>
          <w:sz w:val="24"/>
          <w:szCs w:val="24"/>
          <w:lang w:val="lt-LT"/>
        </w:rPr>
      </w:pPr>
    </w:p>
    <w:p w:rsidR="00E764E4" w:rsidRDefault="00281B27">
      <w:pPr>
        <w:pStyle w:val="Sraopastraipa1"/>
        <w:tabs>
          <w:tab w:val="left" w:pos="0"/>
          <w:tab w:val="left" w:pos="90"/>
          <w:tab w:val="left" w:pos="426"/>
          <w:tab w:val="left" w:pos="630"/>
          <w:tab w:val="left" w:pos="1134"/>
        </w:tabs>
        <w:spacing w:after="0" w:line="240" w:lineRule="auto"/>
        <w:ind w:left="0" w:firstLine="720"/>
        <w:jc w:val="both"/>
        <w:rPr>
          <w:rFonts w:ascii="Times New Roman" w:hAnsi="Times New Roman"/>
          <w:sz w:val="24"/>
          <w:szCs w:val="24"/>
          <w:lang w:val="lt-LT"/>
        </w:rPr>
      </w:pPr>
      <w:r>
        <w:rPr>
          <w:rFonts w:ascii="Times New Roman" w:hAnsi="Times New Roman"/>
          <w:sz w:val="24"/>
          <w:szCs w:val="24"/>
          <w:lang w:val="lt-LT"/>
        </w:rPr>
        <w:t>26. Komisijos nariai pateiktas paraiškas vertina užpildydami paraiškos vertinimo formą (Administracijos direktoriaus įsakymu patvirtinta forma).</w:t>
      </w:r>
    </w:p>
    <w:p w:rsidR="00E764E4" w:rsidRDefault="00281B27">
      <w:pPr>
        <w:pStyle w:val="Sraopastraipa1"/>
        <w:tabs>
          <w:tab w:val="left" w:pos="0"/>
          <w:tab w:val="left" w:pos="90"/>
          <w:tab w:val="left" w:pos="426"/>
          <w:tab w:val="left" w:pos="630"/>
          <w:tab w:val="left" w:pos="1134"/>
        </w:tabs>
        <w:spacing w:after="0" w:line="240" w:lineRule="auto"/>
        <w:ind w:left="0" w:firstLine="720"/>
        <w:jc w:val="both"/>
        <w:rPr>
          <w:rFonts w:ascii="Times New Roman" w:hAnsi="Times New Roman"/>
          <w:sz w:val="24"/>
          <w:szCs w:val="24"/>
          <w:lang w:val="lt-LT"/>
        </w:rPr>
      </w:pPr>
      <w:r>
        <w:rPr>
          <w:rFonts w:ascii="Times New Roman" w:hAnsi="Times New Roman"/>
          <w:sz w:val="24"/>
          <w:szCs w:val="24"/>
          <w:lang w:val="lt-LT"/>
        </w:rPr>
        <w:t>27. Paraiškos vertinimo metu komisija gali paprašyti pateikti trūkstamą informaciją ir (arba) dokumentus. Partneris privalo pateikti šią informaciją ir (arba) dokumentus per komisijos nustatytą terminą. Gali būti tikslinama tik ta pasiūlymo dalis, kuriai netaikoma balų vertinimo sistema.</w:t>
      </w:r>
    </w:p>
    <w:p w:rsidR="00E764E4" w:rsidRDefault="00281B27">
      <w:pPr>
        <w:pStyle w:val="Sraopastraipa1"/>
        <w:tabs>
          <w:tab w:val="left" w:pos="0"/>
          <w:tab w:val="left" w:pos="90"/>
          <w:tab w:val="left" w:pos="426"/>
          <w:tab w:val="left" w:pos="630"/>
          <w:tab w:val="left" w:pos="1134"/>
        </w:tabs>
        <w:spacing w:after="0" w:line="240" w:lineRule="auto"/>
        <w:ind w:left="0" w:firstLine="720"/>
        <w:jc w:val="both"/>
        <w:rPr>
          <w:rFonts w:ascii="Times New Roman" w:hAnsi="Times New Roman"/>
          <w:sz w:val="24"/>
          <w:szCs w:val="24"/>
          <w:lang w:val="lt-LT"/>
        </w:rPr>
      </w:pPr>
      <w:r>
        <w:rPr>
          <w:rFonts w:ascii="Times New Roman" w:hAnsi="Times New Roman"/>
          <w:sz w:val="24"/>
          <w:szCs w:val="24"/>
          <w:lang w:val="lt-LT"/>
        </w:rPr>
        <w:t>28. Komisija, apsvarsčiusi pateiktas paraiškas, komisijos narių užpildytas paraiškų vertinimo formas ir padariusi išvadas, parengia protokolą su sprendimu dėl partnerių atrinkimo.</w:t>
      </w:r>
    </w:p>
    <w:p w:rsidR="00E764E4" w:rsidRDefault="00281B27">
      <w:pPr>
        <w:pStyle w:val="Sraopastraipa1"/>
        <w:tabs>
          <w:tab w:val="left" w:pos="0"/>
          <w:tab w:val="left" w:pos="90"/>
          <w:tab w:val="left" w:pos="426"/>
          <w:tab w:val="left" w:pos="630"/>
          <w:tab w:val="left" w:pos="1134"/>
        </w:tabs>
        <w:spacing w:after="0" w:line="240" w:lineRule="auto"/>
        <w:ind w:left="0" w:firstLine="720"/>
        <w:jc w:val="both"/>
      </w:pPr>
      <w:r>
        <w:rPr>
          <w:rFonts w:ascii="Times New Roman" w:hAnsi="Times New Roman"/>
          <w:sz w:val="24"/>
          <w:szCs w:val="24"/>
          <w:lang w:val="lt-LT"/>
        </w:rPr>
        <w:t xml:space="preserve">29. Atrankos rezultatai skelbiami Šilutės rajono savivaldybės interneto svetainėje </w:t>
      </w:r>
      <w:hyperlink r:id="rId8">
        <w:r>
          <w:rPr>
            <w:rStyle w:val="Internetosaitas"/>
            <w:rFonts w:ascii="Times New Roman" w:hAnsi="Times New Roman"/>
            <w:sz w:val="24"/>
            <w:szCs w:val="24"/>
            <w:lang w:val="lt-LT"/>
          </w:rPr>
          <w:t>www.silute.lt</w:t>
        </w:r>
      </w:hyperlink>
      <w:r>
        <w:rPr>
          <w:rFonts w:ascii="Times New Roman" w:hAnsi="Times New Roman"/>
          <w:sz w:val="24"/>
          <w:szCs w:val="24"/>
          <w:lang w:val="lt-LT"/>
        </w:rPr>
        <w:t>.</w:t>
      </w:r>
    </w:p>
    <w:p w:rsidR="00E764E4" w:rsidRDefault="00281B27">
      <w:pPr>
        <w:pStyle w:val="Sraopastraipa1"/>
        <w:tabs>
          <w:tab w:val="left" w:pos="0"/>
          <w:tab w:val="left" w:pos="90"/>
          <w:tab w:val="left" w:pos="426"/>
          <w:tab w:val="left" w:pos="630"/>
          <w:tab w:val="left" w:pos="1134"/>
        </w:tabs>
        <w:spacing w:after="0" w:line="240" w:lineRule="auto"/>
        <w:ind w:left="0" w:firstLine="720"/>
        <w:jc w:val="both"/>
        <w:rPr>
          <w:rFonts w:ascii="Times New Roman" w:hAnsi="Times New Roman"/>
          <w:b/>
          <w:sz w:val="24"/>
          <w:szCs w:val="24"/>
          <w:lang w:val="lt-LT"/>
        </w:rPr>
      </w:pPr>
      <w:r>
        <w:rPr>
          <w:rFonts w:ascii="Times New Roman" w:hAnsi="Times New Roman"/>
          <w:sz w:val="24"/>
          <w:szCs w:val="24"/>
          <w:lang w:val="lt-LT"/>
        </w:rPr>
        <w:t xml:space="preserve">30. Su atrinktais partneriais tik suderinus veiklas ir lėšas, vadovaujantis galiojančiais teisės aktais, pasirašomos jungtinės veiklos sutartys, kuriose nustatomos pareiškėjo ir partnerio tarpusavio teisės, pareigos ir atsakomybė įgyvendinant projektą. </w:t>
      </w:r>
    </w:p>
    <w:p w:rsidR="00E764E4" w:rsidRDefault="00E764E4">
      <w:pPr>
        <w:tabs>
          <w:tab w:val="left" w:pos="360"/>
          <w:tab w:val="left" w:pos="630"/>
        </w:tabs>
        <w:spacing w:after="0"/>
        <w:jc w:val="center"/>
        <w:rPr>
          <w:rFonts w:ascii="Times New Roman" w:hAnsi="Times New Roman"/>
          <w:b/>
          <w:sz w:val="24"/>
          <w:szCs w:val="24"/>
          <w:lang w:val="lt-LT"/>
        </w:rPr>
      </w:pPr>
    </w:p>
    <w:p w:rsidR="00E764E4" w:rsidRDefault="00281B27">
      <w:pPr>
        <w:tabs>
          <w:tab w:val="left" w:pos="360"/>
          <w:tab w:val="left" w:pos="630"/>
        </w:tabs>
        <w:spacing w:after="0"/>
        <w:jc w:val="center"/>
        <w:rPr>
          <w:rFonts w:ascii="Times New Roman" w:hAnsi="Times New Roman"/>
          <w:b/>
          <w:sz w:val="24"/>
          <w:szCs w:val="24"/>
          <w:lang w:val="lt-LT"/>
        </w:rPr>
      </w:pPr>
      <w:r>
        <w:rPr>
          <w:rFonts w:ascii="Times New Roman" w:hAnsi="Times New Roman"/>
          <w:b/>
          <w:sz w:val="24"/>
          <w:szCs w:val="24"/>
          <w:lang w:val="lt-LT"/>
        </w:rPr>
        <w:t>VII SKYRIUS</w:t>
      </w:r>
    </w:p>
    <w:p w:rsidR="00E764E4" w:rsidRDefault="00281B27">
      <w:pPr>
        <w:tabs>
          <w:tab w:val="left" w:pos="360"/>
          <w:tab w:val="left" w:pos="630"/>
        </w:tabs>
        <w:spacing w:after="0"/>
        <w:jc w:val="center"/>
        <w:rPr>
          <w:rFonts w:ascii="Times New Roman" w:hAnsi="Times New Roman"/>
          <w:b/>
          <w:sz w:val="24"/>
          <w:szCs w:val="24"/>
          <w:lang w:val="lt-LT"/>
        </w:rPr>
      </w:pPr>
      <w:r>
        <w:rPr>
          <w:rFonts w:ascii="Times New Roman" w:hAnsi="Times New Roman"/>
          <w:b/>
          <w:sz w:val="24"/>
          <w:szCs w:val="24"/>
          <w:lang w:val="lt-LT"/>
        </w:rPr>
        <w:t>BAIGIAMOSIOS NUOSTATOS</w:t>
      </w:r>
    </w:p>
    <w:p w:rsidR="00E764E4" w:rsidRDefault="00E764E4">
      <w:pPr>
        <w:tabs>
          <w:tab w:val="left" w:pos="90"/>
          <w:tab w:val="left" w:pos="630"/>
        </w:tabs>
        <w:spacing w:after="0"/>
        <w:jc w:val="both"/>
        <w:rPr>
          <w:rFonts w:ascii="Times New Roman" w:hAnsi="Times New Roman"/>
          <w:sz w:val="24"/>
          <w:szCs w:val="24"/>
          <w:highlight w:val="yellow"/>
          <w:lang w:val="lt-LT"/>
        </w:rPr>
      </w:pPr>
    </w:p>
    <w:p w:rsidR="00E764E4" w:rsidRDefault="00281B27">
      <w:pPr>
        <w:tabs>
          <w:tab w:val="left" w:pos="90"/>
          <w:tab w:val="left" w:pos="630"/>
        </w:tabs>
        <w:spacing w:after="0"/>
        <w:ind w:firstLine="720"/>
        <w:jc w:val="both"/>
        <w:rPr>
          <w:rFonts w:ascii="Times New Roman" w:hAnsi="Times New Roman"/>
          <w:sz w:val="24"/>
          <w:szCs w:val="24"/>
          <w:lang w:val="lt-LT"/>
        </w:rPr>
      </w:pPr>
      <w:r>
        <w:rPr>
          <w:rFonts w:ascii="Times New Roman" w:hAnsi="Times New Roman"/>
          <w:sz w:val="24"/>
          <w:szCs w:val="24"/>
          <w:lang w:val="lt-LT"/>
        </w:rPr>
        <w:t xml:space="preserve">31. Partneriui, dalyvaujančiam atrankoje, el. paštu siunčiami klausimai ir prašymai, susiję su paraiškos teikimu atrankai, laikomi oficialiais. </w:t>
      </w:r>
    </w:p>
    <w:p w:rsidR="00E764E4" w:rsidRDefault="00281B27">
      <w:pPr>
        <w:tabs>
          <w:tab w:val="left" w:pos="90"/>
          <w:tab w:val="left" w:pos="630"/>
        </w:tabs>
        <w:spacing w:after="0"/>
        <w:ind w:firstLine="720"/>
        <w:jc w:val="both"/>
      </w:pPr>
      <w:r>
        <w:rPr>
          <w:rFonts w:ascii="Times New Roman" w:hAnsi="Times New Roman"/>
          <w:sz w:val="24"/>
          <w:szCs w:val="24"/>
          <w:lang w:val="lt-LT"/>
        </w:rPr>
        <w:t xml:space="preserve">32. Gavęs finansavimą, partneris įsipareigoja, suderinęs su Šilutės rajono savivaldybės administracija, viešinti vykdomą projektą. </w:t>
      </w:r>
    </w:p>
    <w:sectPr w:rsidR="00E764E4">
      <w:headerReference w:type="default" r:id="rId9"/>
      <w:pgSz w:w="11906" w:h="16838"/>
      <w:pgMar w:top="1276" w:right="567" w:bottom="1134" w:left="1701" w:header="567" w:footer="0" w:gutter="0"/>
      <w:pgNumType w:start="1"/>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7E3" w:rsidRDefault="00281B27">
      <w:pPr>
        <w:spacing w:after="0" w:line="240" w:lineRule="auto"/>
      </w:pPr>
      <w:r>
        <w:separator/>
      </w:r>
    </w:p>
  </w:endnote>
  <w:endnote w:type="continuationSeparator" w:id="0">
    <w:p w:rsidR="008407E3" w:rsidRDefault="0028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1"/>
    <w:family w:val="roman"/>
    <w:pitch w:val="default"/>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7E3" w:rsidRDefault="00281B27">
      <w:pPr>
        <w:spacing w:after="0" w:line="240" w:lineRule="auto"/>
      </w:pPr>
      <w:r>
        <w:separator/>
      </w:r>
    </w:p>
  </w:footnote>
  <w:footnote w:type="continuationSeparator" w:id="0">
    <w:p w:rsidR="008407E3" w:rsidRDefault="00281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E4" w:rsidRDefault="00281B27">
    <w:pPr>
      <w:pStyle w:val="Antrats"/>
      <w:jc w:val="center"/>
    </w:pPr>
    <w:r>
      <w:fldChar w:fldCharType="begin"/>
    </w:r>
    <w:r>
      <w:instrText>PAGE</w:instrText>
    </w:r>
    <w:r>
      <w:fldChar w:fldCharType="separate"/>
    </w:r>
    <w:r w:rsidR="00E017F9">
      <w:rPr>
        <w:noProof/>
      </w:rPr>
      <w:t>2</w:t>
    </w:r>
    <w:r>
      <w:fldChar w:fldCharType="end"/>
    </w:r>
  </w:p>
  <w:p w:rsidR="00E764E4" w:rsidRDefault="00E764E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E4"/>
    <w:rsid w:val="00281B27"/>
    <w:rsid w:val="008407E3"/>
    <w:rsid w:val="00E017F9"/>
    <w:rsid w:val="00E764E4"/>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30CEE-13EC-42BD-8731-7F34C20C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E77AD"/>
    <w:pPr>
      <w:spacing w:after="200" w:line="276" w:lineRule="auto"/>
    </w:pPr>
    <w:rPr>
      <w:rFonts w:eastAsia="SimSun"/>
      <w:sz w:val="22"/>
      <w:szCs w:val="22"/>
      <w:lang w:val="en-US" w:eastAsia="zh-CN"/>
    </w:rPr>
  </w:style>
  <w:style w:type="paragraph" w:styleId="Antrat1">
    <w:name w:val="heading 1"/>
    <w:basedOn w:val="prastasis"/>
    <w:next w:val="prastasis"/>
    <w:link w:val="Antrat1Diagrama"/>
    <w:qFormat/>
    <w:rsid w:val="001E77AD"/>
    <w:pPr>
      <w:keepNext/>
      <w:spacing w:after="0" w:line="240" w:lineRule="auto"/>
      <w:jc w:val="center"/>
      <w:outlineLvl w:val="0"/>
    </w:pPr>
    <w:rPr>
      <w:rFonts w:ascii="Times New Roman" w:eastAsia="Times New Roman" w:hAnsi="Times New Roman"/>
      <w:b/>
      <w:bCs/>
      <w:iCs/>
      <w:sz w:val="28"/>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qFormat/>
    <w:rsid w:val="001E77AD"/>
    <w:rPr>
      <w:rFonts w:ascii="Times New Roman" w:eastAsia="Times New Roman" w:hAnsi="Times New Roman" w:cs="Times New Roman"/>
      <w:b/>
      <w:bCs/>
      <w:iCs/>
      <w:sz w:val="28"/>
      <w:szCs w:val="20"/>
      <w:lang w:val="en-US"/>
    </w:rPr>
  </w:style>
  <w:style w:type="character" w:customStyle="1" w:styleId="AntratsDiagrama">
    <w:name w:val="Antraštės Diagrama"/>
    <w:link w:val="Antrats"/>
    <w:uiPriority w:val="99"/>
    <w:qFormat/>
    <w:rsid w:val="001E77AD"/>
    <w:rPr>
      <w:rFonts w:ascii="Calibri" w:eastAsia="SimSun" w:hAnsi="Calibri" w:cs="Times New Roman"/>
      <w:lang w:val="en-US" w:eastAsia="zh-CN"/>
    </w:rPr>
  </w:style>
  <w:style w:type="character" w:styleId="Komentaronuoroda">
    <w:name w:val="annotation reference"/>
    <w:uiPriority w:val="99"/>
    <w:semiHidden/>
    <w:unhideWhenUsed/>
    <w:qFormat/>
    <w:rsid w:val="001E77AD"/>
    <w:rPr>
      <w:sz w:val="16"/>
      <w:szCs w:val="16"/>
    </w:rPr>
  </w:style>
  <w:style w:type="character" w:customStyle="1" w:styleId="Internetosaitas">
    <w:name w:val="Interneto saitas"/>
    <w:unhideWhenUsed/>
    <w:rsid w:val="001E77AD"/>
    <w:rPr>
      <w:color w:val="0000FF"/>
      <w:u w:val="single"/>
    </w:rPr>
  </w:style>
  <w:style w:type="character" w:customStyle="1" w:styleId="DebesliotekstasDiagrama">
    <w:name w:val="Debesėlio tekstas Diagrama"/>
    <w:link w:val="Debesliotekstas"/>
    <w:uiPriority w:val="99"/>
    <w:semiHidden/>
    <w:qFormat/>
    <w:rsid w:val="001E77AD"/>
    <w:rPr>
      <w:rFonts w:ascii="Tahoma" w:eastAsia="SimSun" w:hAnsi="Tahoma" w:cs="Tahoma"/>
      <w:sz w:val="16"/>
      <w:szCs w:val="16"/>
      <w:lang w:val="en-US" w:eastAsia="zh-CN"/>
    </w:rPr>
  </w:style>
  <w:style w:type="character" w:customStyle="1" w:styleId="ListLabel1">
    <w:name w:val="ListLabel 1"/>
    <w:qFormat/>
    <w:rPr>
      <w:b w:val="0"/>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b w:val="0"/>
      <w:color w:val="auto"/>
    </w:rPr>
  </w:style>
  <w:style w:type="character" w:customStyle="1" w:styleId="ListLabel25">
    <w:name w:val="ListLabel 25"/>
    <w:qFormat/>
    <w:rPr>
      <w:color w:val="auto"/>
    </w:rPr>
  </w:style>
  <w:style w:type="character" w:customStyle="1" w:styleId="ListLabel26">
    <w:name w:val="ListLabel 26"/>
    <w:qFormat/>
    <w:rPr>
      <w:sz w:val="24"/>
    </w:rPr>
  </w:style>
  <w:style w:type="character" w:customStyle="1" w:styleId="ListLabel27">
    <w:name w:val="ListLabel 27"/>
    <w:qFormat/>
    <w:rPr>
      <w:sz w:val="24"/>
    </w:rPr>
  </w:style>
  <w:style w:type="character" w:customStyle="1" w:styleId="ListLabel28">
    <w:name w:val="ListLabel 28"/>
    <w:qFormat/>
    <w:rPr>
      <w:sz w:val="24"/>
    </w:rPr>
  </w:style>
  <w:style w:type="character" w:customStyle="1" w:styleId="ListLabel29">
    <w:name w:val="ListLabel 29"/>
    <w:qFormat/>
    <w:rPr>
      <w:sz w:val="24"/>
    </w:rPr>
  </w:style>
  <w:style w:type="character" w:customStyle="1" w:styleId="ListLabel30">
    <w:name w:val="ListLabel 30"/>
    <w:qFormat/>
    <w:rPr>
      <w:sz w:val="24"/>
    </w:rPr>
  </w:style>
  <w:style w:type="character" w:customStyle="1" w:styleId="ListLabel31">
    <w:name w:val="ListLabel 31"/>
    <w:qFormat/>
    <w:rPr>
      <w:sz w:val="24"/>
    </w:rPr>
  </w:style>
  <w:style w:type="character" w:customStyle="1" w:styleId="ListLabel32">
    <w:name w:val="ListLabel 32"/>
    <w:qFormat/>
    <w:rPr>
      <w:sz w:val="24"/>
    </w:rPr>
  </w:style>
  <w:style w:type="character" w:customStyle="1" w:styleId="ListLabel33">
    <w:name w:val="ListLabel 33"/>
    <w:qFormat/>
    <w:rPr>
      <w:sz w:val="24"/>
    </w:rPr>
  </w:style>
  <w:style w:type="character" w:customStyle="1" w:styleId="ListLabel34">
    <w:name w:val="ListLabel 34"/>
    <w:qFormat/>
    <w:rPr>
      <w:rFonts w:cs="Times New Roman"/>
      <w:b/>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sz w:val="24"/>
    </w:rPr>
  </w:style>
  <w:style w:type="character" w:customStyle="1" w:styleId="ListLabel44">
    <w:name w:val="ListLabel 44"/>
    <w:qFormat/>
    <w:rPr>
      <w:sz w:val="24"/>
    </w:rPr>
  </w:style>
  <w:style w:type="character" w:customStyle="1" w:styleId="ListLabel45">
    <w:name w:val="ListLabel 45"/>
    <w:qFormat/>
    <w:rPr>
      <w:sz w:val="24"/>
    </w:rPr>
  </w:style>
  <w:style w:type="character" w:customStyle="1" w:styleId="ListLabel46">
    <w:name w:val="ListLabel 46"/>
    <w:qFormat/>
    <w:rPr>
      <w:sz w:val="24"/>
    </w:rPr>
  </w:style>
  <w:style w:type="character" w:customStyle="1" w:styleId="ListLabel47">
    <w:name w:val="ListLabel 47"/>
    <w:qFormat/>
    <w:rPr>
      <w:rFonts w:ascii="Times New Roman" w:hAnsi="Times New Roman"/>
      <w:sz w:val="24"/>
      <w:szCs w:val="24"/>
      <w:lang w:val="lt-LT"/>
    </w:rPr>
  </w:style>
  <w:style w:type="paragraph" w:styleId="Antrat">
    <w:name w:val="caption"/>
    <w:basedOn w:val="prastasis"/>
    <w:next w:val="Pagrindinistekstas"/>
    <w:qFormat/>
    <w:pPr>
      <w:suppressLineNumbers/>
      <w:spacing w:before="120" w:after="120"/>
    </w:pPr>
    <w:rPr>
      <w:rFonts w:ascii="Times New Roman" w:hAnsi="Times New Roman" w:cs="Arial"/>
      <w:i/>
      <w:iCs/>
      <w:sz w:val="24"/>
      <w:szCs w:val="24"/>
    </w:rPr>
  </w:style>
  <w:style w:type="paragraph" w:styleId="Pagrindinistekstas">
    <w:name w:val="Body Text"/>
    <w:basedOn w:val="prastasis"/>
    <w:pPr>
      <w:spacing w:after="140"/>
    </w:pPr>
  </w:style>
  <w:style w:type="paragraph" w:styleId="Sraas">
    <w:name w:val="List"/>
    <w:basedOn w:val="Pagrindinistekstas"/>
    <w:rPr>
      <w:rFonts w:ascii="Times New Roman" w:hAnsi="Times New Roman" w:cs="Arial"/>
    </w:rPr>
  </w:style>
  <w:style w:type="paragraph" w:customStyle="1" w:styleId="Rodykl">
    <w:name w:val="Rodyklė"/>
    <w:basedOn w:val="prastasis"/>
    <w:qFormat/>
    <w:pPr>
      <w:suppressLineNumbers/>
    </w:pPr>
    <w:rPr>
      <w:rFonts w:ascii="Times New Roman" w:hAnsi="Times New Roman" w:cs="Arial"/>
    </w:rPr>
  </w:style>
  <w:style w:type="paragraph" w:styleId="Antrats">
    <w:name w:val="header"/>
    <w:basedOn w:val="prastasis"/>
    <w:link w:val="AntratsDiagrama"/>
    <w:uiPriority w:val="99"/>
    <w:unhideWhenUsed/>
    <w:rsid w:val="001E77AD"/>
    <w:pPr>
      <w:tabs>
        <w:tab w:val="center" w:pos="4819"/>
        <w:tab w:val="right" w:pos="9638"/>
      </w:tabs>
      <w:spacing w:after="0" w:line="240" w:lineRule="auto"/>
    </w:pPr>
  </w:style>
  <w:style w:type="paragraph" w:customStyle="1" w:styleId="Sraopastraipa1">
    <w:name w:val="Sąrašo pastraipa1"/>
    <w:basedOn w:val="prastasis"/>
    <w:uiPriority w:val="34"/>
    <w:qFormat/>
    <w:rsid w:val="001E77AD"/>
    <w:pPr>
      <w:ind w:left="720"/>
      <w:contextualSpacing/>
    </w:pPr>
  </w:style>
  <w:style w:type="paragraph" w:styleId="Debesliotekstas">
    <w:name w:val="Balloon Text"/>
    <w:basedOn w:val="prastasis"/>
    <w:link w:val="DebesliotekstasDiagrama"/>
    <w:uiPriority w:val="99"/>
    <w:semiHidden/>
    <w:unhideWhenUsed/>
    <w:qFormat/>
    <w:rsid w:val="001E77AD"/>
    <w:pPr>
      <w:spacing w:after="0" w:line="240" w:lineRule="auto"/>
    </w:pPr>
    <w:rPr>
      <w:rFonts w:ascii="Tahoma" w:hAnsi="Tahoma" w:cs="Tahoma"/>
      <w:sz w:val="16"/>
      <w:szCs w:val="16"/>
    </w:rPr>
  </w:style>
  <w:style w:type="paragraph" w:customStyle="1" w:styleId="Kadroturinys">
    <w:name w:val="Kadro turinys"/>
    <w:basedOn w:val="prastasis"/>
    <w:qFormat/>
  </w:style>
  <w:style w:type="numbering" w:customStyle="1" w:styleId="Stilius1">
    <w:name w:val="Stilius1"/>
    <w:uiPriority w:val="99"/>
    <w:qFormat/>
    <w:rsid w:val="001E77AD"/>
  </w:style>
  <w:style w:type="numbering" w:customStyle="1" w:styleId="Stilius2">
    <w:name w:val="Stilius2"/>
    <w:uiPriority w:val="99"/>
    <w:qFormat/>
    <w:rsid w:val="001E7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ilute.lt/" TargetMode="External"/><Relationship Id="rId3" Type="http://schemas.openxmlformats.org/officeDocument/2006/relationships/webSettings" Target="webSettings.xml"/><Relationship Id="rId7" Type="http://schemas.openxmlformats.org/officeDocument/2006/relationships/hyperlink" Target="http://www.silute.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7462</Words>
  <Characters>4254</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Globa_JT</dc:creator>
  <dc:description/>
  <cp:lastModifiedBy>Kanceliar_RB</cp:lastModifiedBy>
  <cp:revision>3</cp:revision>
  <dcterms:created xsi:type="dcterms:W3CDTF">2019-04-23T12:50:00Z</dcterms:created>
  <dcterms:modified xsi:type="dcterms:W3CDTF">2019-04-23T12:57:00Z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