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70" w:type="dxa"/>
        <w:tblInd w:w="64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</w:tblGrid>
      <w:tr w:rsidR="003A07D6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A07D6" w:rsidRDefault="000D666B">
            <w:r>
              <w:t>PATVIRTINTA</w:t>
            </w:r>
          </w:p>
          <w:p w:rsidR="003A07D6" w:rsidRDefault="000D666B">
            <w:r>
              <w:t>Šilutės rajono savivaldybės administracijos direktoriaus 2018 m. spalio       d. įsakymu Nr. A1-</w:t>
            </w:r>
          </w:p>
        </w:tc>
      </w:tr>
    </w:tbl>
    <w:p w:rsidR="003A07D6" w:rsidRDefault="000D666B">
      <w:pPr>
        <w:jc w:val="right"/>
      </w:pPr>
      <w:r>
        <w:t xml:space="preserve">1 priedas </w:t>
      </w:r>
    </w:p>
    <w:p w:rsidR="003A07D6" w:rsidRDefault="000D666B">
      <w:pPr>
        <w:jc w:val="center"/>
      </w:pPr>
      <w:r>
        <w:rPr>
          <w:b/>
        </w:rPr>
        <w:t>VIENKARTINIŲ, TIKSLINIŲ, SĄLYGINIŲ IR PERIODINIŲ PAŠALPŲ SKYRIMO KOMISIJOS  DARBO ORGANIZAVIMO TVARKOS APRAŠAS</w:t>
      </w:r>
    </w:p>
    <w:p w:rsidR="003A07D6" w:rsidRDefault="003A07D6">
      <w:pPr>
        <w:jc w:val="center"/>
        <w:rPr>
          <w:b/>
        </w:rPr>
      </w:pPr>
    </w:p>
    <w:p w:rsidR="003A07D6" w:rsidRDefault="000D666B">
      <w:pPr>
        <w:jc w:val="center"/>
      </w:pPr>
      <w:r>
        <w:rPr>
          <w:b/>
        </w:rPr>
        <w:t>I SKYRIUS</w:t>
      </w:r>
    </w:p>
    <w:p w:rsidR="003A07D6" w:rsidRDefault="000D666B">
      <w:pPr>
        <w:jc w:val="center"/>
        <w:rPr>
          <w:b/>
        </w:rPr>
      </w:pPr>
      <w:r>
        <w:rPr>
          <w:b/>
        </w:rPr>
        <w:t xml:space="preserve"> BENDROSIOS </w:t>
      </w:r>
      <w:r>
        <w:rPr>
          <w:b/>
        </w:rPr>
        <w:t>NUOSTATOS</w:t>
      </w:r>
    </w:p>
    <w:p w:rsidR="003A07D6" w:rsidRDefault="003A07D6">
      <w:pPr>
        <w:jc w:val="center"/>
        <w:rPr>
          <w:b/>
        </w:rPr>
      </w:pPr>
    </w:p>
    <w:p w:rsidR="003A07D6" w:rsidRDefault="000D666B">
      <w:pPr>
        <w:ind w:firstLine="720"/>
        <w:jc w:val="both"/>
      </w:pPr>
      <w:r>
        <w:t>1. Vienkartinių, tikslinių, sąlyginių ir periodinių pašalpų skyrimo komisijos (toliau – Komisija) darbo organizavimo tvarkos aprašas (toliau – aprašas) reglamentuoja Komisijos funkcijas, pareigas ir teises, darbo organizavimą, komisijos atsakomy</w:t>
      </w:r>
      <w:r>
        <w:t>bę ir apskundimo tvarką.</w:t>
      </w:r>
    </w:p>
    <w:p w:rsidR="003A07D6" w:rsidRDefault="000D666B">
      <w:pPr>
        <w:ind w:firstLine="720"/>
        <w:jc w:val="both"/>
      </w:pPr>
      <w:r>
        <w:t>2. Komisijos veikla grindžiama kolegialaus klausimų svarstymo, demokratijos, nešališkumo, objektyvumo ir teisėtumo principais, taip pat asmenine Komisijos narių atsakomybe už Komisijos veiklą. Visa informacija apie asmenį, pateikta</w:t>
      </w:r>
      <w:r>
        <w:t xml:space="preserve"> Komisijai, laikoma konfidencialia ir gali būti atskleista kitiems asmenims Lietuvos Respublikos asmens duomenų teisinės apsaugos įstatymo nustatytais pagrindais ir tvarka.</w:t>
      </w:r>
    </w:p>
    <w:p w:rsidR="003A07D6" w:rsidRDefault="000D666B">
      <w:pPr>
        <w:ind w:firstLine="720"/>
        <w:jc w:val="both"/>
      </w:pPr>
      <w:r>
        <w:t>3. Komisijos darbo tikslas – išnagrinėti asmenų prašymus ir teikti siūlymus Šilutės</w:t>
      </w:r>
      <w:r>
        <w:t xml:space="preserve"> rajono administracijos direktoriui ar jo įgaliotam asmeniui skirti pašalpą.</w:t>
      </w:r>
    </w:p>
    <w:p w:rsidR="003A07D6" w:rsidRDefault="000D666B">
      <w:pPr>
        <w:ind w:firstLine="720"/>
        <w:jc w:val="both"/>
      </w:pPr>
      <w:r>
        <w:t>4. Komisijos sudėtį, šios komisijos pirmininką ir jo pavaduotoją tvirtina Šilutės rajono administracijos direktorius.</w:t>
      </w:r>
    </w:p>
    <w:p w:rsidR="003A07D6" w:rsidRDefault="003A07D6">
      <w:pPr>
        <w:jc w:val="both"/>
      </w:pPr>
    </w:p>
    <w:p w:rsidR="003A07D6" w:rsidRDefault="000D666B">
      <w:pPr>
        <w:jc w:val="center"/>
      </w:pPr>
      <w:r>
        <w:rPr>
          <w:b/>
        </w:rPr>
        <w:t>II SKYRIUS</w:t>
      </w:r>
    </w:p>
    <w:p w:rsidR="003A07D6" w:rsidRDefault="000D666B">
      <w:pPr>
        <w:jc w:val="center"/>
        <w:rPr>
          <w:b/>
        </w:rPr>
      </w:pPr>
      <w:r>
        <w:rPr>
          <w:b/>
        </w:rPr>
        <w:t>KOMISIJOS FUNKCIJOS</w:t>
      </w:r>
    </w:p>
    <w:p w:rsidR="003A07D6" w:rsidRDefault="003A07D6">
      <w:pPr>
        <w:jc w:val="center"/>
        <w:rPr>
          <w:b/>
        </w:rPr>
      </w:pPr>
    </w:p>
    <w:p w:rsidR="003A07D6" w:rsidRDefault="000D666B">
      <w:pPr>
        <w:ind w:firstLine="720"/>
        <w:jc w:val="both"/>
      </w:pPr>
      <w:r>
        <w:t>5. Komisijos funkcijos:</w:t>
      </w:r>
    </w:p>
    <w:p w:rsidR="003A07D6" w:rsidRDefault="000D666B">
      <w:pPr>
        <w:ind w:firstLine="720"/>
        <w:jc w:val="both"/>
      </w:pPr>
      <w:r>
        <w:t xml:space="preserve">5. </w:t>
      </w:r>
      <w:r>
        <w:t>1. įvertinti asmens pateiktų dokumentų socialinei paramai gauti atitiktį Vienkartinių, tikslinių, sąlyginių ir periodinių pašalpų skyrimo ir mokėjimo tvarko aprašo (toliau – Tvarkos aprašas) reikalavimams;</w:t>
      </w:r>
    </w:p>
    <w:p w:rsidR="003A07D6" w:rsidRDefault="000D666B">
      <w:pPr>
        <w:ind w:firstLine="720"/>
        <w:jc w:val="both"/>
      </w:pPr>
      <w:r>
        <w:t xml:space="preserve">5.2. nustatyti vienkartinės, tikslinės, sąlyginės </w:t>
      </w:r>
      <w:r>
        <w:t>ir periodinės pašalpos konkrečiam asmeniui dydį.</w:t>
      </w:r>
    </w:p>
    <w:p w:rsidR="003A07D6" w:rsidRDefault="003A07D6">
      <w:pPr>
        <w:ind w:firstLine="720"/>
        <w:jc w:val="both"/>
      </w:pPr>
    </w:p>
    <w:p w:rsidR="003A07D6" w:rsidRDefault="000D666B">
      <w:pPr>
        <w:jc w:val="center"/>
      </w:pPr>
      <w:r>
        <w:rPr>
          <w:b/>
        </w:rPr>
        <w:t>III SKYRIUS</w:t>
      </w:r>
    </w:p>
    <w:p w:rsidR="003A07D6" w:rsidRDefault="000D666B">
      <w:pPr>
        <w:jc w:val="center"/>
      </w:pPr>
      <w:r>
        <w:rPr>
          <w:b/>
        </w:rPr>
        <w:t xml:space="preserve">KOMISIJOS PAREIGOS IR TEISĖS </w:t>
      </w:r>
    </w:p>
    <w:p w:rsidR="003A07D6" w:rsidRDefault="003A07D6">
      <w:pPr>
        <w:jc w:val="center"/>
        <w:rPr>
          <w:b/>
        </w:rPr>
      </w:pPr>
    </w:p>
    <w:p w:rsidR="003A07D6" w:rsidRDefault="000D666B">
      <w:pPr>
        <w:ind w:firstLine="720"/>
        <w:jc w:val="both"/>
      </w:pPr>
      <w:r>
        <w:t>6. Komisijos pareigos:</w:t>
      </w:r>
    </w:p>
    <w:p w:rsidR="003A07D6" w:rsidRDefault="000D666B">
      <w:pPr>
        <w:ind w:firstLine="720"/>
        <w:jc w:val="both"/>
      </w:pPr>
      <w:r>
        <w:t>6.1. siūlymą skirti arba neskirti vienkartinę, tikslinę, sąlyginę ir periodinę pašalpą priimti per 20 darbo dienų nuo prašymo ir visų dokume</w:t>
      </w:r>
      <w:r>
        <w:t>ntų gavimo dienos;</w:t>
      </w:r>
    </w:p>
    <w:p w:rsidR="003A07D6" w:rsidRDefault="000D666B">
      <w:pPr>
        <w:ind w:firstLine="720"/>
        <w:jc w:val="both"/>
      </w:pPr>
      <w:r>
        <w:t>6.2. apie priimtą sprendimą skirti vienkartinę, tikslinę, sąlyginę ir periodinę pašalpą informuoti asmenį per 5 darbo dienas nuo įsakymo priėmimo dienos;</w:t>
      </w:r>
    </w:p>
    <w:p w:rsidR="003A07D6" w:rsidRDefault="000D666B">
      <w:pPr>
        <w:ind w:firstLine="720"/>
        <w:jc w:val="both"/>
      </w:pPr>
      <w:r>
        <w:t>6.3. apie priimtą siūlymą neskirti vienkartinę, tikslinę, sąlyginę ir periodinę paš</w:t>
      </w:r>
      <w:r>
        <w:t>alpą informuoti asmenį per 5 darbo dienas nuo siūlymo priėmimo dienos.</w:t>
      </w:r>
    </w:p>
    <w:p w:rsidR="003A07D6" w:rsidRDefault="000D666B">
      <w:pPr>
        <w:ind w:firstLine="720"/>
        <w:jc w:val="both"/>
      </w:pPr>
      <w:r>
        <w:t>7. Komisija turi teisę:</w:t>
      </w:r>
    </w:p>
    <w:p w:rsidR="003A07D6" w:rsidRDefault="000D666B">
      <w:pPr>
        <w:ind w:firstLine="720"/>
        <w:jc w:val="both"/>
      </w:pPr>
      <w:r>
        <w:t>7.1. gauti reikalingą informaciją ir dokumentus iš Seniūnijų, Šilutės socialinių paslaugų centro, kitų įstaigų ir organizacijų;</w:t>
      </w:r>
    </w:p>
    <w:p w:rsidR="003A07D6" w:rsidRDefault="000D666B">
      <w:pPr>
        <w:ind w:firstLine="720"/>
        <w:jc w:val="both"/>
      </w:pPr>
      <w:r>
        <w:t>7.2. kviesti asmenis ar kitus sui</w:t>
      </w:r>
      <w:r>
        <w:t>nteresuotus atstovus į Komisijos posėdžius, reikalauti papildomos informacijos;</w:t>
      </w:r>
    </w:p>
    <w:p w:rsidR="003A07D6" w:rsidRDefault="000D666B">
      <w:pPr>
        <w:ind w:firstLine="720"/>
        <w:jc w:val="both"/>
      </w:pPr>
      <w:r>
        <w:t>7.3. kilus įtarimų dėl prašyme  pateiktų duomenų teisės aktų nustatyta tvarka patikrinti duomenų bazėse informaciją apie bendrai gyvenančių asmenų (vieno gyvenančio asmens) tur</w:t>
      </w:r>
      <w:r>
        <w:t>imą turtą, savarankiškai tirti situaciją, lankytis pas bendrai gyvenančius asmenis (pas vieną gyvenantį asmenį).</w:t>
      </w:r>
    </w:p>
    <w:p w:rsidR="003A07D6" w:rsidRDefault="003A07D6">
      <w:pPr>
        <w:ind w:firstLine="720"/>
        <w:jc w:val="both"/>
      </w:pPr>
    </w:p>
    <w:p w:rsidR="003A07D6" w:rsidRDefault="000D666B">
      <w:pPr>
        <w:jc w:val="center"/>
        <w:rPr>
          <w:b/>
          <w:bCs/>
        </w:rPr>
      </w:pPr>
      <w:r>
        <w:rPr>
          <w:b/>
          <w:bCs/>
        </w:rPr>
        <w:t xml:space="preserve">IV SKYRIUS </w:t>
      </w:r>
    </w:p>
    <w:p w:rsidR="003A07D6" w:rsidRDefault="000D666B">
      <w:pPr>
        <w:jc w:val="center"/>
        <w:rPr>
          <w:b/>
          <w:bCs/>
        </w:rPr>
      </w:pPr>
      <w:r>
        <w:rPr>
          <w:b/>
          <w:bCs/>
        </w:rPr>
        <w:t>KOMISIJOS DARBO ORGANIZAVIMAS</w:t>
      </w:r>
    </w:p>
    <w:p w:rsidR="003A07D6" w:rsidRDefault="003A07D6">
      <w:pPr>
        <w:jc w:val="both"/>
        <w:rPr>
          <w:b/>
          <w:bCs/>
        </w:rPr>
      </w:pPr>
    </w:p>
    <w:p w:rsidR="003A07D6" w:rsidRDefault="000D666B">
      <w:pPr>
        <w:jc w:val="both"/>
      </w:pPr>
      <w:r>
        <w:tab/>
        <w:t>8. Komisijos darbo forma yra posėdžiai. Komisijos posėdžiai yra uždari, tačiau juose gali būti kvi</w:t>
      </w:r>
      <w:r>
        <w:t>ečiami dalyvauti asmenys, specialistai.</w:t>
      </w:r>
    </w:p>
    <w:p w:rsidR="003A07D6" w:rsidRDefault="000D666B">
      <w:pPr>
        <w:jc w:val="both"/>
      </w:pPr>
      <w:r>
        <w:tab/>
        <w:t>9. Komisijos darbui vadovauja pirmininkas, jo nesant – pirmininko pavaduotojas.</w:t>
      </w:r>
    </w:p>
    <w:p w:rsidR="003A07D6" w:rsidRDefault="000D666B">
      <w:pPr>
        <w:jc w:val="both"/>
      </w:pPr>
      <w:r>
        <w:tab/>
        <w:t>10. Komisijos posėdžio protokolus pasirašo pirmininkas ir Komisijos sekretorius.</w:t>
      </w:r>
    </w:p>
    <w:p w:rsidR="003A07D6" w:rsidRDefault="000D666B">
      <w:pPr>
        <w:jc w:val="both"/>
      </w:pPr>
      <w:r>
        <w:tab/>
        <w:t>11. Komisijos sprendimai įforminami komisijos posėdž</w:t>
      </w:r>
      <w:r>
        <w:t>io protokolu, kuriame nurodoma:</w:t>
      </w:r>
    </w:p>
    <w:p w:rsidR="003A07D6" w:rsidRDefault="000D666B">
      <w:pPr>
        <w:jc w:val="both"/>
      </w:pPr>
      <w:r>
        <w:tab/>
        <w:t>11.1. posėdžio data ir vieta;</w:t>
      </w:r>
    </w:p>
    <w:p w:rsidR="003A07D6" w:rsidRDefault="000D666B">
      <w:pPr>
        <w:jc w:val="both"/>
      </w:pPr>
      <w:r>
        <w:tab/>
        <w:t>11.2. posėdyje dalyvavę komisijos nariai;</w:t>
      </w:r>
    </w:p>
    <w:p w:rsidR="003A07D6" w:rsidRDefault="000D666B">
      <w:pPr>
        <w:jc w:val="both"/>
      </w:pPr>
      <w:r>
        <w:tab/>
        <w:t xml:space="preserve">11.3. informacija apie pareiškėjus (asmens vardas, pavardė, gimimo metai, gyvenamoji vieta, socialiniai įgūdžiai ir aplinka, šeimos narių galimybės </w:t>
      </w:r>
      <w:r>
        <w:t>padėti asmeniui ir kita).</w:t>
      </w:r>
    </w:p>
    <w:p w:rsidR="003A07D6" w:rsidRDefault="000D666B">
      <w:pPr>
        <w:jc w:val="both"/>
      </w:pPr>
      <w:r>
        <w:tab/>
        <w:t>12. Komisijos posėdžius organizuoja Komisijos sekretorius, kuris:</w:t>
      </w:r>
    </w:p>
    <w:p w:rsidR="003A07D6" w:rsidRDefault="000D666B">
      <w:pPr>
        <w:jc w:val="both"/>
      </w:pPr>
      <w:r>
        <w:tab/>
        <w:t>12.1. ne vėliau kaip per 3 darbo dienas elektroniniu paštu ar telefonu informuoja komisijos narius apie posėdžių laiką ir vietą;</w:t>
      </w:r>
    </w:p>
    <w:p w:rsidR="003A07D6" w:rsidRDefault="000D666B">
      <w:pPr>
        <w:jc w:val="both"/>
      </w:pPr>
      <w:r>
        <w:tab/>
        <w:t>12.2. per 5 darbo dienas nuo Kom</w:t>
      </w:r>
      <w:r>
        <w:t>isijos posėdžio parengia posėdžio protokolą ir rengia:</w:t>
      </w:r>
    </w:p>
    <w:p w:rsidR="003A07D6" w:rsidRDefault="000D666B">
      <w:pPr>
        <w:jc w:val="both"/>
      </w:pPr>
      <w:r>
        <w:tab/>
        <w:t>12.2.1. Šilutės rajono savivaldybės administracijos direktoriaus ar jo įgalioto asmens įsakymo projektą dėl vienkartinės, tikslinės, sąlyginės ar periodinės pašalpos skyrimo;</w:t>
      </w:r>
    </w:p>
    <w:p w:rsidR="003A07D6" w:rsidRDefault="000D666B">
      <w:pPr>
        <w:jc w:val="both"/>
      </w:pPr>
      <w:r>
        <w:tab/>
        <w:t>12.2.2. rengia raštų pro</w:t>
      </w:r>
      <w:r>
        <w:t>jektus dėl pašalpos neskyrimo.</w:t>
      </w:r>
    </w:p>
    <w:p w:rsidR="003A07D6" w:rsidRDefault="000D666B">
      <w:pPr>
        <w:jc w:val="both"/>
      </w:pPr>
      <w:r>
        <w:tab/>
        <w:t>12.3. atsako už komisijos dokumentų tvarkymą, saugo komisijai pateiktus dokumentus ir komisijos posėdžių protokolų originalus;</w:t>
      </w:r>
    </w:p>
    <w:p w:rsidR="003A07D6" w:rsidRDefault="000D666B">
      <w:pPr>
        <w:jc w:val="both"/>
      </w:pPr>
      <w:r>
        <w:tab/>
        <w:t>12.4. elektroniniu paštu informuoja socialinį darbuotoją, surašiusį buities ir gyvenimo sąlygų p</w:t>
      </w:r>
      <w:r>
        <w:t>atikrinimo aktą su komisijos priimtu siūlymu;</w:t>
      </w:r>
    </w:p>
    <w:p w:rsidR="003A07D6" w:rsidRDefault="000D666B">
      <w:pPr>
        <w:jc w:val="both"/>
      </w:pPr>
      <w:r>
        <w:tab/>
        <w:t>13. Komisijos posėdžiai organizuojami pagal poreikį, bet ne rečiau kaip 1 kartą per mėnesį.</w:t>
      </w:r>
    </w:p>
    <w:p w:rsidR="003A07D6" w:rsidRDefault="000D666B">
      <w:pPr>
        <w:jc w:val="both"/>
      </w:pPr>
      <w:r>
        <w:tab/>
        <w:t>14. sprendimai priimami posėdyje dalyvaujančių komisijos narių balsų dauguma. Kiekvienas komisijos narys turi po vie</w:t>
      </w:r>
      <w:r>
        <w:t>ną balsą. Balsams pasiskirsčius po lygiai, lemiamas komisijos pirmininko balsas, o kai šio nėra – pirmininko pavaduotojo balsas.</w:t>
      </w:r>
    </w:p>
    <w:p w:rsidR="003A07D6" w:rsidRDefault="000D666B">
      <w:pPr>
        <w:jc w:val="both"/>
      </w:pPr>
      <w:r>
        <w:tab/>
        <w:t>15. Komisijos posėdis yra teisėtas, kai jame dalyvauja daugiau kaip pusė Komisijos narių.</w:t>
      </w:r>
    </w:p>
    <w:p w:rsidR="003A07D6" w:rsidRDefault="003A07D6">
      <w:pPr>
        <w:jc w:val="both"/>
      </w:pPr>
    </w:p>
    <w:p w:rsidR="003A07D6" w:rsidRDefault="003A07D6">
      <w:pPr>
        <w:jc w:val="both"/>
      </w:pPr>
    </w:p>
    <w:p w:rsidR="003A07D6" w:rsidRDefault="000D666B">
      <w:pPr>
        <w:jc w:val="center"/>
      </w:pPr>
      <w:r>
        <w:rPr>
          <w:b/>
        </w:rPr>
        <w:t>V SKYRIUS</w:t>
      </w:r>
    </w:p>
    <w:p w:rsidR="003A07D6" w:rsidRDefault="000D666B">
      <w:pPr>
        <w:jc w:val="center"/>
        <w:rPr>
          <w:b/>
        </w:rPr>
      </w:pPr>
      <w:r>
        <w:rPr>
          <w:b/>
        </w:rPr>
        <w:t xml:space="preserve"> BAIGIAMOSIOS NUOSTATOS</w:t>
      </w:r>
    </w:p>
    <w:p w:rsidR="003A07D6" w:rsidRDefault="003A07D6">
      <w:pPr>
        <w:jc w:val="both"/>
        <w:rPr>
          <w:b/>
        </w:rPr>
      </w:pPr>
    </w:p>
    <w:p w:rsidR="003A07D6" w:rsidRDefault="000D666B">
      <w:pPr>
        <w:ind w:firstLine="720"/>
        <w:jc w:val="both"/>
      </w:pPr>
      <w:r>
        <w:t>16. Komisijos posėdžio darbo organizavimo procedūrinius klausimus, nenumatytus šiame apraše, sprendžia komisijos pirmininkas.</w:t>
      </w:r>
    </w:p>
    <w:p w:rsidR="003A07D6" w:rsidRDefault="000D666B">
      <w:pPr>
        <w:ind w:firstLine="720"/>
        <w:jc w:val="both"/>
      </w:pPr>
      <w:r>
        <w:t>17. Kiekvienas Komisijos narys atsakingas už savo siūlomus ir priimamus sprendimus, o komisijos pirmininkas – už komisijos priima</w:t>
      </w:r>
      <w:r>
        <w:t>mus sprendimus.</w:t>
      </w:r>
    </w:p>
    <w:p w:rsidR="003A07D6" w:rsidRDefault="000D666B">
      <w:pPr>
        <w:ind w:firstLine="720"/>
        <w:jc w:val="both"/>
      </w:pPr>
      <w:r>
        <w:t xml:space="preserve">18. Komisijos veiklos dokumentai 9 </w:t>
      </w:r>
      <w:bookmarkStart w:id="0" w:name="_GoBack"/>
      <w:bookmarkEnd w:id="0"/>
      <w:r>
        <w:t>posėdžių protokolai, susirašinėjimo medžiaga, kiti dokumentai) saugomi Šilutės rajono administracijos Lietuvos Respublikos dokumentų ir archyvų įstatymo nustatyta tvarka.</w:t>
      </w:r>
    </w:p>
    <w:p w:rsidR="003A07D6" w:rsidRDefault="000D666B">
      <w:pPr>
        <w:ind w:firstLine="720"/>
        <w:jc w:val="both"/>
      </w:pPr>
      <w:r>
        <w:t>19. Komisijos priimti sprendimai ga</w:t>
      </w:r>
      <w:r>
        <w:t>li būti skundžiami teisės aktų nustatyta tvarka.</w:t>
      </w:r>
    </w:p>
    <w:p w:rsidR="003A07D6" w:rsidRDefault="000D666B">
      <w:pPr>
        <w:ind w:firstLine="720"/>
        <w:jc w:val="both"/>
      </w:pPr>
      <w:r>
        <w:t>20. Visa dokumentacija, susijusi su Komisijos veikla, saugoma Komisijos sekretoriaus darbo vietoje, o asmenų pateikti dokumentai atgal negrąžinami.</w:t>
      </w:r>
    </w:p>
    <w:p w:rsidR="003A07D6" w:rsidRDefault="000D666B">
      <w:pPr>
        <w:ind w:firstLine="720"/>
        <w:jc w:val="both"/>
      </w:pPr>
      <w:r>
        <w:t>21. Komisijos nariai už Tvarkos aprašo reikalavimų nesilaik</w:t>
      </w:r>
      <w:r>
        <w:t>ymą atsako Lietuvos Respublikos teisės aktų nustatyta tvarka.</w:t>
      </w:r>
    </w:p>
    <w:p w:rsidR="003A07D6" w:rsidRDefault="003A07D6">
      <w:pPr>
        <w:ind w:firstLine="720"/>
        <w:jc w:val="both"/>
      </w:pPr>
    </w:p>
    <w:p w:rsidR="003A07D6" w:rsidRDefault="000D666B">
      <w:pPr>
        <w:jc w:val="center"/>
      </w:pPr>
      <w:r>
        <w:t>______________</w:t>
      </w:r>
    </w:p>
    <w:p w:rsidR="003A07D6" w:rsidRDefault="003A07D6"/>
    <w:sectPr w:rsidR="003A07D6">
      <w:pgSz w:w="11906" w:h="16838"/>
      <w:pgMar w:top="1134" w:right="567" w:bottom="1134" w:left="1134" w:header="0" w:footer="0" w:gutter="0"/>
      <w:cols w:space="1296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3A07D6"/>
    <w:rsid w:val="000D666B"/>
    <w:rsid w:val="003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8DCF-7803-406A-A7EE-7D4355C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sturinys">
    <w:name w:val="Lentelės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3473</Words>
  <Characters>1980</Characters>
  <Application>Microsoft Office Word</Application>
  <DocSecurity>0</DocSecurity>
  <Lines>16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Kanc_VS</cp:lastModifiedBy>
  <cp:revision>38</cp:revision>
  <dcterms:created xsi:type="dcterms:W3CDTF">2018-08-31T10:20:00Z</dcterms:created>
  <dcterms:modified xsi:type="dcterms:W3CDTF">2018-11-02T11:09:00Z</dcterms:modified>
  <dc:language>lt-LT</dc:language>
</cp:coreProperties>
</file>