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D97" w:rsidRDefault="00DA1AEB">
      <w:pPr>
        <w:pStyle w:val="Pagrindiniotekstotrauka"/>
        <w:ind w:left="0" w:firstLine="0"/>
        <w:rPr>
          <w:b/>
          <w:sz w:val="24"/>
        </w:rPr>
      </w:pPr>
      <w:r>
        <w:rPr>
          <w:noProof/>
        </w:rPr>
        <w:drawing>
          <wp:inline distT="0" distB="0" distL="0" distR="0">
            <wp:extent cx="577850" cy="6508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47" t="-222" r="-247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913D97" w:rsidRDefault="00913D97">
      <w:pPr>
        <w:jc w:val="center"/>
        <w:rPr>
          <w:b/>
          <w:sz w:val="24"/>
          <w:szCs w:val="24"/>
          <w:lang w:eastAsia="en-US"/>
        </w:rPr>
      </w:pPr>
    </w:p>
    <w:p w:rsidR="00913D97" w:rsidRDefault="00DA1AEB">
      <w:pPr>
        <w:pStyle w:val="Antrat3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ŠILUTĖS RAJONO </w:t>
      </w:r>
      <w:r>
        <w:rPr>
          <w:caps/>
          <w:sz w:val="24"/>
          <w:szCs w:val="24"/>
        </w:rPr>
        <w:t>savivaldybės</w:t>
      </w:r>
    </w:p>
    <w:p w:rsidR="00913D97" w:rsidRDefault="00DA1AEB">
      <w:pPr>
        <w:pStyle w:val="Antrat3"/>
        <w:numPr>
          <w:ilvl w:val="2"/>
          <w:numId w:val="2"/>
        </w:numPr>
        <w:rPr>
          <w:sz w:val="24"/>
          <w:szCs w:val="24"/>
        </w:rPr>
      </w:pPr>
      <w:r>
        <w:rPr>
          <w:caps/>
          <w:sz w:val="24"/>
          <w:szCs w:val="24"/>
        </w:rPr>
        <w:t>administracijos direktorius</w:t>
      </w:r>
    </w:p>
    <w:p w:rsidR="00913D97" w:rsidRDefault="00913D97">
      <w:pPr>
        <w:jc w:val="center"/>
        <w:rPr>
          <w:caps/>
          <w:sz w:val="24"/>
          <w:szCs w:val="24"/>
        </w:rPr>
      </w:pPr>
    </w:p>
    <w:p w:rsidR="00913D97" w:rsidRDefault="00DA1AEB">
      <w:pPr>
        <w:pStyle w:val="Antrat1"/>
        <w:numPr>
          <w:ilvl w:val="0"/>
          <w:numId w:val="2"/>
        </w:numPr>
        <w:spacing w:line="240" w:lineRule="auto"/>
        <w:ind w:firstLine="288"/>
        <w:rPr>
          <w:szCs w:val="24"/>
        </w:rPr>
      </w:pPr>
      <w:r>
        <w:rPr>
          <w:szCs w:val="24"/>
          <w:lang w:val="lt-LT"/>
        </w:rPr>
        <w:t>ĮSAKYMAS</w:t>
      </w:r>
    </w:p>
    <w:p w:rsidR="00913D97" w:rsidRDefault="00DA1AEB">
      <w:pPr>
        <w:pStyle w:val="Antrat4"/>
        <w:numPr>
          <w:ilvl w:val="3"/>
          <w:numId w:val="2"/>
        </w:numPr>
        <w:ind w:right="-21"/>
        <w:rPr>
          <w:rFonts w:ascii="Times New Roman" w:hAnsi="Times New Roman"/>
          <w:caps/>
          <w:szCs w:val="24"/>
        </w:rPr>
      </w:pPr>
      <w:bookmarkStart w:id="0" w:name="_GoBack"/>
      <w:r>
        <w:rPr>
          <w:rFonts w:ascii="Times New Roman" w:hAnsi="Times New Roman"/>
          <w:caps/>
        </w:rPr>
        <w:t>Dėl</w:t>
      </w:r>
      <w:bookmarkStart w:id="1" w:name="_Hlk499719269"/>
      <w:r>
        <w:rPr>
          <w:rFonts w:ascii="Times New Roman" w:hAnsi="Times New Roman"/>
          <w:caps/>
        </w:rPr>
        <w:t xml:space="preserve"> </w:t>
      </w:r>
      <w:bookmarkStart w:id="2" w:name="_Hlk500848120"/>
      <w:bookmarkEnd w:id="1"/>
      <w:r>
        <w:rPr>
          <w:szCs w:val="24"/>
        </w:rPr>
        <w:t xml:space="preserve">ŠILUTĖS RAJONO SAVIVALDYBĖS ADMINISTRACIJOS DIREKTORIAUS 2017 M. GRUODŽIO 27 D. ĮSAKYMU NR. </w:t>
      </w:r>
      <w:hyperlink r:id="rId8">
        <w:r>
          <w:rPr>
            <w:rStyle w:val="Internetosaitas"/>
            <w:szCs w:val="24"/>
          </w:rPr>
          <w:t>A1-1531</w:t>
        </w:r>
      </w:hyperlink>
      <w:r>
        <w:rPr>
          <w:szCs w:val="24"/>
        </w:rPr>
        <w:t xml:space="preserve"> „DĖL ŠILUTĖS MIESTO APLINKOS (ŠILUTĖ-PAGRYNIAI-TRAKSĖDŽIAI) SUSISIEKIMO KOMUNIKACIJŲ IR INŽINERINĖS INFRASTRUKTŪROS PLĖTROS SPECIALIOJO PLANO (REG. NR. </w:t>
      </w:r>
      <w:hyperlink r:id="rId9">
        <w:r>
          <w:rPr>
            <w:rStyle w:val="Internetosaitas"/>
            <w:szCs w:val="24"/>
          </w:rPr>
          <w:t>T00070465</w:t>
        </w:r>
      </w:hyperlink>
      <w:r>
        <w:rPr>
          <w:szCs w:val="24"/>
        </w:rPr>
        <w:t>)</w:t>
      </w:r>
      <w:r>
        <w:rPr>
          <w:szCs w:val="24"/>
        </w:rPr>
        <w:t xml:space="preserve"> KOREKTŪROS PLANAVIMO DARBŲ PROGRAMOS PATVIRTINIMO“</w:t>
      </w:r>
      <w:bookmarkEnd w:id="2"/>
      <w:r>
        <w:rPr>
          <w:rStyle w:val="Internetosaitas"/>
          <w:rFonts w:ascii="Times New Roman" w:hAnsi="Times New Roman"/>
          <w:szCs w:val="24"/>
        </w:rPr>
        <w:fldChar w:fldCharType="begin"/>
      </w:r>
      <w:r>
        <w:rPr>
          <w:rStyle w:val="Internetosaitas"/>
          <w:rFonts w:ascii="Times New Roman" w:hAnsi="Times New Roman"/>
          <w:szCs w:val="24"/>
        </w:rPr>
        <w:instrText xml:space="preserve"> HYPERLINK "https://map.tpdr.lt/tpdr-gis/index.jsp?actio</w:instrText>
      </w:r>
      <w:r>
        <w:rPr>
          <w:rStyle w:val="Internetosaitas"/>
          <w:rFonts w:ascii="Times New Roman" w:hAnsi="Times New Roman"/>
          <w:szCs w:val="24"/>
        </w:rPr>
        <w:instrText xml:space="preserve">n=tpdrPortal&amp;reg_tpd_id=87364" \h </w:instrText>
      </w:r>
      <w:r>
        <w:rPr>
          <w:rStyle w:val="Internetosaitas"/>
          <w:rFonts w:ascii="Times New Roman" w:hAnsi="Times New Roman"/>
          <w:szCs w:val="24"/>
        </w:rPr>
        <w:fldChar w:fldCharType="separate"/>
      </w:r>
      <w:r>
        <w:rPr>
          <w:rStyle w:val="Internetosaitas"/>
          <w:rFonts w:ascii="Times New Roman" w:hAnsi="Times New Roman"/>
          <w:szCs w:val="24"/>
        </w:rPr>
        <w:fldChar w:fldCharType="end"/>
      </w:r>
    </w:p>
    <w:p w:rsidR="00913D97" w:rsidRDefault="00DA1AEB">
      <w:pPr>
        <w:pStyle w:val="Antrat4"/>
        <w:numPr>
          <w:ilvl w:val="3"/>
          <w:numId w:val="2"/>
        </w:numPr>
        <w:ind w:left="240" w:right="-21"/>
        <w:rPr>
          <w:szCs w:val="24"/>
        </w:rPr>
      </w:pPr>
      <w:r>
        <w:rPr>
          <w:rFonts w:ascii="Times New Roman" w:hAnsi="Times New Roman" w:cs="Times New Roman"/>
          <w:caps/>
          <w:szCs w:val="24"/>
        </w:rPr>
        <w:t xml:space="preserve"> </w:t>
      </w:r>
    </w:p>
    <w:bookmarkEnd w:id="0"/>
    <w:p w:rsidR="00913D97" w:rsidRDefault="00DA1AEB">
      <w:pPr>
        <w:pStyle w:val="Antrat4"/>
        <w:numPr>
          <w:ilvl w:val="3"/>
          <w:numId w:val="2"/>
        </w:numPr>
        <w:ind w:right="158"/>
        <w:rPr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2018 m. spalio    </w:t>
      </w:r>
      <w:r>
        <w:rPr>
          <w:rFonts w:ascii="Times New Roman" w:hAnsi="Times New Roman" w:cs="Times New Roman"/>
          <w:b w:val="0"/>
          <w:bCs/>
          <w:szCs w:val="24"/>
        </w:rPr>
        <w:t xml:space="preserve"> d. Nr. A1-</w:t>
      </w:r>
    </w:p>
    <w:p w:rsidR="00913D97" w:rsidRDefault="00DA1AEB">
      <w:pPr>
        <w:pStyle w:val="Antrat3"/>
        <w:numPr>
          <w:ilvl w:val="2"/>
          <w:numId w:val="2"/>
        </w:numPr>
        <w:ind w:right="158"/>
        <w:rPr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913D97" w:rsidRDefault="00913D97">
      <w:pPr>
        <w:shd w:val="clear" w:color="auto" w:fill="FFFFFF"/>
        <w:tabs>
          <w:tab w:val="left" w:pos="9000"/>
          <w:tab w:val="left" w:pos="10080"/>
        </w:tabs>
        <w:ind w:right="158" w:firstLine="720"/>
        <w:jc w:val="both"/>
        <w:rPr>
          <w:b/>
          <w:sz w:val="24"/>
          <w:szCs w:val="24"/>
        </w:rPr>
      </w:pPr>
    </w:p>
    <w:p w:rsidR="00913D97" w:rsidRDefault="00913D97">
      <w:pPr>
        <w:shd w:val="clear" w:color="auto" w:fill="FFFFFF"/>
        <w:tabs>
          <w:tab w:val="left" w:pos="9000"/>
          <w:tab w:val="left" w:pos="10080"/>
        </w:tabs>
        <w:ind w:right="158" w:firstLine="720"/>
        <w:jc w:val="both"/>
        <w:rPr>
          <w:b/>
          <w:sz w:val="24"/>
          <w:szCs w:val="24"/>
        </w:rPr>
      </w:pPr>
    </w:p>
    <w:p w:rsidR="00913D97" w:rsidRDefault="00DA1AEB">
      <w:pPr>
        <w:shd w:val="clear" w:color="auto" w:fill="FFFFFF"/>
        <w:tabs>
          <w:tab w:val="left" w:pos="9000"/>
          <w:tab w:val="left" w:pos="10080"/>
        </w:tabs>
        <w:ind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29 straipsnio 8 dalies</w:t>
      </w:r>
      <w:r>
        <w:rPr>
          <w:sz w:val="24"/>
          <w:szCs w:val="24"/>
        </w:rPr>
        <w:t xml:space="preserve"> 2 punktu,</w:t>
      </w:r>
    </w:p>
    <w:p w:rsidR="00913D97" w:rsidRDefault="00DA1AEB">
      <w:pPr>
        <w:shd w:val="clear" w:color="auto" w:fill="FFFFFF"/>
        <w:tabs>
          <w:tab w:val="left" w:pos="9000"/>
          <w:tab w:val="left" w:pos="10080"/>
        </w:tabs>
        <w:ind w:right="81" w:firstLine="720"/>
        <w:jc w:val="both"/>
      </w:pPr>
      <w:r>
        <w:rPr>
          <w:spacing w:val="60"/>
          <w:sz w:val="24"/>
          <w:szCs w:val="24"/>
        </w:rPr>
        <w:t>keičiu</w:t>
      </w:r>
      <w:r>
        <w:rPr>
          <w:sz w:val="24"/>
          <w:szCs w:val="24"/>
        </w:rPr>
        <w:t xml:space="preserve"> Šilutės rajono savivaldybės administracijos direktoriaus 2017 m. gruodžio 27 d. įsakymu Nr. </w:t>
      </w:r>
      <w:hyperlink r:id="rId10">
        <w:r>
          <w:rPr>
            <w:rStyle w:val="Internetosaitas"/>
            <w:sz w:val="24"/>
            <w:szCs w:val="24"/>
          </w:rPr>
          <w:t>A1-1531</w:t>
        </w:r>
      </w:hyperlink>
      <w:r>
        <w:rPr>
          <w:sz w:val="24"/>
          <w:szCs w:val="24"/>
        </w:rPr>
        <w:t xml:space="preserve"> „Dėl Šilutės miesto aplinkos (Šilutė-Pagryniai-Traksėdžiai) </w:t>
      </w:r>
      <w:r>
        <w:rPr>
          <w:sz w:val="24"/>
          <w:szCs w:val="24"/>
        </w:rPr>
        <w:t>susisiekimo komunikacijų ir inžinerinės infrastruktūros plėtros specialiojo plano (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Nr. </w:t>
      </w:r>
      <w:hyperlink r:id="rId11">
        <w:r>
          <w:rPr>
            <w:rStyle w:val="Internetosaitas"/>
            <w:sz w:val="24"/>
            <w:szCs w:val="24"/>
          </w:rPr>
          <w:t>T00070465</w:t>
        </w:r>
      </w:hyperlink>
      <w:r>
        <w:rPr>
          <w:sz w:val="24"/>
          <w:szCs w:val="24"/>
        </w:rPr>
        <w:t>) korektūros planavimo darbų programos patvirtinimo“  patvirti</w:t>
      </w:r>
      <w:r>
        <w:rPr>
          <w:sz w:val="24"/>
          <w:szCs w:val="24"/>
        </w:rPr>
        <w:t>ntos Šilutės miesto aplinkos (Šilutė-Pagryniai-Traksėdžiai) susisiekimo komunikacijų ir inžinerinės infrastruktūros plėtros specialiojo plano (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Nr. </w:t>
      </w:r>
      <w:hyperlink r:id="rId12">
        <w:r>
          <w:rPr>
            <w:rStyle w:val="Internetosaitas"/>
            <w:sz w:val="24"/>
            <w:szCs w:val="24"/>
          </w:rPr>
          <w:t>T00070465</w:t>
        </w:r>
      </w:hyperlink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korektūros planavimo darbų programos 7 ir 9 punktus ir išdėstau juos taip:</w:t>
      </w:r>
    </w:p>
    <w:p w:rsidR="00913D97" w:rsidRDefault="00DA1AEB">
      <w:pPr>
        <w:shd w:val="clear" w:color="auto" w:fill="FFFFFF"/>
        <w:tabs>
          <w:tab w:val="left" w:pos="9000"/>
          <w:tab w:val="left" w:pos="10080"/>
        </w:tabs>
        <w:ind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„7. Strateginio pasekmių aplinkai vertinimo (SPAV) atlikimas: neprivalomas.</w:t>
      </w:r>
    </w:p>
    <w:p w:rsidR="00913D97" w:rsidRDefault="00DA1AEB">
      <w:pPr>
        <w:shd w:val="clear" w:color="auto" w:fill="FFFFFF"/>
        <w:tabs>
          <w:tab w:val="left" w:pos="9000"/>
          <w:tab w:val="left" w:pos="10080"/>
        </w:tabs>
        <w:ind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>
        <w:rPr>
          <w:sz w:val="24"/>
          <w:szCs w:val="24"/>
          <w:lang w:eastAsia="lt-LT"/>
        </w:rPr>
        <w:t>Teritorijos vystymo koncepcijos rengimas: nerengiama.“</w:t>
      </w:r>
    </w:p>
    <w:p w:rsidR="00913D97" w:rsidRDefault="00DA1AEB">
      <w:pPr>
        <w:shd w:val="clear" w:color="auto" w:fill="FFFFFF"/>
        <w:tabs>
          <w:tab w:val="left" w:pos="426"/>
        </w:tabs>
        <w:suppressAutoHyphens w:val="0"/>
        <w:ind w:left="720" w:right="278" w:hanging="360"/>
        <w:jc w:val="both"/>
        <w:rPr>
          <w:sz w:val="24"/>
          <w:szCs w:val="24"/>
          <w:lang w:eastAsia="lt-LT"/>
        </w:rPr>
      </w:pPr>
      <w:r>
        <w:rPr>
          <w:b/>
          <w:caps/>
          <w:sz w:val="24"/>
          <w:szCs w:val="24"/>
          <w:lang w:eastAsia="lt-LT"/>
        </w:rPr>
        <w:tab/>
      </w:r>
      <w:r>
        <w:rPr>
          <w:caps/>
          <w:sz w:val="24"/>
          <w:szCs w:val="24"/>
          <w:lang w:eastAsia="lt-LT"/>
        </w:rPr>
        <w:t xml:space="preserve"> </w:t>
      </w: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DA1AEB">
      <w:pPr>
        <w:tabs>
          <w:tab w:val="right" w:pos="9638"/>
        </w:tabs>
        <w:ind w:right="278"/>
        <w:rPr>
          <w:sz w:val="24"/>
          <w:szCs w:val="24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  <w:t xml:space="preserve">Sigitas </w:t>
      </w:r>
      <w:r>
        <w:rPr>
          <w:sz w:val="24"/>
          <w:szCs w:val="24"/>
        </w:rPr>
        <w:t>Šeputis</w:t>
      </w:r>
    </w:p>
    <w:p w:rsidR="00913D97" w:rsidRDefault="00913D97">
      <w:pPr>
        <w:tabs>
          <w:tab w:val="right" w:pos="9638"/>
        </w:tabs>
        <w:ind w:right="278"/>
        <w:jc w:val="center"/>
        <w:rPr>
          <w:sz w:val="24"/>
          <w:szCs w:val="24"/>
        </w:rPr>
      </w:pPr>
    </w:p>
    <w:p w:rsidR="00913D97" w:rsidRDefault="00913D97">
      <w:pPr>
        <w:tabs>
          <w:tab w:val="right" w:pos="9638"/>
        </w:tabs>
        <w:ind w:right="278"/>
        <w:jc w:val="center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913D97">
        <w:trPr>
          <w:trHeight w:val="393"/>
        </w:trPr>
        <w:tc>
          <w:tcPr>
            <w:tcW w:w="2409" w:type="dxa"/>
            <w:shd w:val="clear" w:color="auto" w:fill="auto"/>
          </w:tcPr>
          <w:p w:rsidR="00913D97" w:rsidRDefault="00DA1A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Viktoras Bičkauskas    </w:t>
            </w:r>
          </w:p>
        </w:tc>
        <w:tc>
          <w:tcPr>
            <w:tcW w:w="2410" w:type="dxa"/>
            <w:shd w:val="clear" w:color="auto" w:fill="auto"/>
          </w:tcPr>
          <w:p w:rsidR="00913D97" w:rsidRDefault="00DA1A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Gintautė </w:t>
            </w:r>
            <w:proofErr w:type="spellStart"/>
            <w:r>
              <w:rPr>
                <w:sz w:val="24"/>
                <w:szCs w:val="24"/>
              </w:rPr>
              <w:t>Sandarienė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3D97" w:rsidRDefault="00DA1A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Živilė </w:t>
            </w:r>
            <w:proofErr w:type="spellStart"/>
            <w:r>
              <w:rPr>
                <w:sz w:val="24"/>
                <w:szCs w:val="24"/>
              </w:rPr>
              <w:t>Targonskienė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13D97" w:rsidRDefault="00DA1A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Stulgienė</w:t>
            </w:r>
          </w:p>
        </w:tc>
      </w:tr>
      <w:tr w:rsidR="00913D97">
        <w:trPr>
          <w:trHeight w:val="351"/>
        </w:trPr>
        <w:tc>
          <w:tcPr>
            <w:tcW w:w="2409" w:type="dxa"/>
            <w:shd w:val="clear" w:color="auto" w:fill="auto"/>
          </w:tcPr>
          <w:p w:rsidR="00913D97" w:rsidRDefault="00DA1AEB">
            <w:pPr>
              <w:spacing w:line="276" w:lineRule="auto"/>
            </w:pPr>
            <w:r>
              <w:rPr>
                <w:sz w:val="24"/>
                <w:szCs w:val="24"/>
              </w:rPr>
              <w:t>2018-10-17</w:t>
            </w:r>
          </w:p>
        </w:tc>
        <w:tc>
          <w:tcPr>
            <w:tcW w:w="2410" w:type="dxa"/>
            <w:shd w:val="clear" w:color="auto" w:fill="auto"/>
          </w:tcPr>
          <w:p w:rsidR="00913D97" w:rsidRDefault="00DA1AEB">
            <w:r>
              <w:rPr>
                <w:sz w:val="24"/>
                <w:szCs w:val="24"/>
              </w:rPr>
              <w:t>2018-10-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913D97" w:rsidRDefault="00DA1AEB">
            <w:r>
              <w:rPr>
                <w:sz w:val="24"/>
                <w:szCs w:val="24"/>
              </w:rPr>
              <w:t>2018-10-</w:t>
            </w:r>
            <w:r>
              <w:rPr>
                <w:sz w:val="24"/>
                <w:szCs w:val="24"/>
              </w:rPr>
              <w:t>17 G</w:t>
            </w:r>
          </w:p>
        </w:tc>
        <w:tc>
          <w:tcPr>
            <w:tcW w:w="2409" w:type="dxa"/>
            <w:shd w:val="clear" w:color="auto" w:fill="auto"/>
          </w:tcPr>
          <w:p w:rsidR="00913D97" w:rsidRDefault="00DA1AEB">
            <w:r>
              <w:rPr>
                <w:sz w:val="24"/>
                <w:szCs w:val="24"/>
              </w:rPr>
              <w:t>2018-10-17</w:t>
            </w:r>
          </w:p>
        </w:tc>
      </w:tr>
    </w:tbl>
    <w:p w:rsidR="00913D97" w:rsidRDefault="00913D97">
      <w:pPr>
        <w:ind w:right="278"/>
        <w:rPr>
          <w:sz w:val="24"/>
          <w:szCs w:val="24"/>
        </w:rPr>
      </w:pPr>
    </w:p>
    <w:p w:rsidR="00913D97" w:rsidRDefault="00913D97">
      <w:pPr>
        <w:ind w:right="278"/>
        <w:rPr>
          <w:sz w:val="24"/>
          <w:szCs w:val="24"/>
        </w:rPr>
      </w:pPr>
    </w:p>
    <w:p w:rsidR="00913D97" w:rsidRDefault="00DA1AEB">
      <w:pPr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913D97" w:rsidRDefault="00913D97">
      <w:pPr>
        <w:rPr>
          <w:sz w:val="24"/>
          <w:szCs w:val="24"/>
        </w:rPr>
      </w:pPr>
    </w:p>
    <w:p w:rsidR="00913D97" w:rsidRDefault="00DA1AEB">
      <w:pPr>
        <w:rPr>
          <w:sz w:val="24"/>
          <w:szCs w:val="24"/>
        </w:rPr>
      </w:pPr>
      <w:r>
        <w:rPr>
          <w:sz w:val="24"/>
          <w:szCs w:val="24"/>
        </w:rPr>
        <w:t xml:space="preserve">Ramunė </w:t>
      </w:r>
      <w:proofErr w:type="spellStart"/>
      <w:r>
        <w:rPr>
          <w:sz w:val="24"/>
          <w:szCs w:val="24"/>
        </w:rPr>
        <w:t>Vytartienė</w:t>
      </w:r>
      <w:proofErr w:type="spellEnd"/>
    </w:p>
    <w:p w:rsidR="00913D97" w:rsidRDefault="00DA1AEB">
      <w:bookmarkStart w:id="3" w:name="_Hlk499719314"/>
      <w:r>
        <w:rPr>
          <w:sz w:val="24"/>
          <w:szCs w:val="24"/>
        </w:rPr>
        <w:t>2018-</w:t>
      </w:r>
      <w:bookmarkEnd w:id="3"/>
      <w:r>
        <w:rPr>
          <w:sz w:val="24"/>
          <w:szCs w:val="24"/>
        </w:rPr>
        <w:t>10-17</w:t>
      </w:r>
      <w:r>
        <w:rPr>
          <w:sz w:val="24"/>
          <w:szCs w:val="24"/>
        </w:rPr>
        <w:tab/>
      </w:r>
    </w:p>
    <w:sectPr w:rsidR="00913D9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1AEB">
      <w:r>
        <w:separator/>
      </w:r>
    </w:p>
  </w:endnote>
  <w:endnote w:type="continuationSeparator" w:id="0">
    <w:p w:rsidR="00000000" w:rsidRDefault="00DA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1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97" w:rsidRDefault="00913D97">
    <w:pPr>
      <w:pStyle w:val="Pora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97" w:rsidRDefault="00913D9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1AEB">
      <w:r>
        <w:separator/>
      </w:r>
    </w:p>
  </w:footnote>
  <w:footnote w:type="continuationSeparator" w:id="0">
    <w:p w:rsidR="00000000" w:rsidRDefault="00DA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97" w:rsidRDefault="00DA1AEB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913D97" w:rsidRDefault="00913D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97" w:rsidRDefault="00913D9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27D4"/>
    <w:multiLevelType w:val="multilevel"/>
    <w:tmpl w:val="4462B4E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0E1A94"/>
    <w:multiLevelType w:val="multilevel"/>
    <w:tmpl w:val="8C02C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97"/>
    <w:rsid w:val="00913D97"/>
    <w:rsid w:val="00D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6D29F-858A-4732-8CBE-8335950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6"/>
      <w:lang w:eastAsia="zh-CN"/>
    </w:rPr>
  </w:style>
  <w:style w:type="paragraph" w:styleId="Antrat1">
    <w:name w:val="heading 1"/>
    <w:basedOn w:val="prastasis"/>
    <w:qFormat/>
    <w:pPr>
      <w:keepNext/>
      <w:numPr>
        <w:numId w:val="1"/>
      </w:numPr>
      <w:spacing w:line="480" w:lineRule="auto"/>
      <w:jc w:val="center"/>
      <w:outlineLvl w:val="0"/>
    </w:pPr>
    <w:rPr>
      <w:b/>
      <w:sz w:val="24"/>
      <w:lang w:val="en-GB"/>
    </w:rPr>
  </w:style>
  <w:style w:type="paragraph" w:styleId="Antrat3">
    <w:name w:val="heading 3"/>
    <w:basedOn w:val="prastasis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Antrat4">
    <w:name w:val="heading 4"/>
    <w:basedOn w:val="prastasis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TimesLT" w:hAnsi="TimesLT" w:cs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atytasispastraiposriftas3">
    <w:name w:val="Numatytasis pastraipos šriftas3"/>
    <w:qFormat/>
  </w:style>
  <w:style w:type="character" w:customStyle="1" w:styleId="Numatytasispastraiposriftas2">
    <w:name w:val="Numatytasis pastraipos šriftas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A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umatytasispastraiposriftas1">
    <w:name w:val="Numatytasis pastraipos šriftas1"/>
    <w:qFormat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ple-style-span">
    <w:name w:val="apple-style-span"/>
    <w:basedOn w:val="Numatytasispastraiposriftas1"/>
    <w:qFormat/>
  </w:style>
  <w:style w:type="character" w:customStyle="1" w:styleId="apple-converted-space">
    <w:name w:val="apple-converted-space"/>
    <w:basedOn w:val="Numatytasispastraiposriftas1"/>
    <w:qFormat/>
  </w:style>
  <w:style w:type="character" w:styleId="Perirtashipersaitas">
    <w:name w:val="FollowedHyperlink"/>
    <w:qFormat/>
    <w:rPr>
      <w:color w:val="800080"/>
      <w:u w:val="single"/>
    </w:rPr>
  </w:style>
  <w:style w:type="character" w:customStyle="1" w:styleId="Komentaronuoroda1">
    <w:name w:val="Komentaro nuoroda1"/>
    <w:qFormat/>
    <w:rPr>
      <w:sz w:val="16"/>
      <w:szCs w:val="16"/>
    </w:rPr>
  </w:style>
  <w:style w:type="character" w:styleId="HTMLspausdinimomain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Antrat3Diagrama">
    <w:name w:val="Antraštė 3 Diagrama"/>
    <w:qFormat/>
    <w:rPr>
      <w:b/>
      <w:sz w:val="26"/>
    </w:rPr>
  </w:style>
  <w:style w:type="character" w:customStyle="1" w:styleId="AntratsDiagrama">
    <w:name w:val="Antraštės Diagrama"/>
    <w:qFormat/>
    <w:rPr>
      <w:sz w:val="2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Cs w:val="24"/>
    </w:rPr>
  </w:style>
  <w:style w:type="character" w:customStyle="1" w:styleId="ListLabel4">
    <w:name w:val="ListLabel 4"/>
    <w:qFormat/>
    <w:rPr>
      <w:rFonts w:ascii="Times New Roman" w:hAnsi="Times New Roman"/>
    </w:rPr>
  </w:style>
  <w:style w:type="character" w:customStyle="1" w:styleId="ListLabel5">
    <w:name w:val="ListLabel 5"/>
    <w:qFormat/>
    <w:rPr>
      <w:sz w:val="24"/>
      <w:szCs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Antrat30">
    <w:name w:val="Antraštė3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ntrat2">
    <w:name w:val="Antraštė2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ntrat10">
    <w:name w:val="Antraštė1"/>
    <w:basedOn w:val="prastasi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otekstotrauka">
    <w:name w:val="Body Text Indent"/>
    <w:basedOn w:val="prastasis"/>
    <w:pPr>
      <w:ind w:left="2268" w:hanging="2268"/>
      <w:jc w:val="center"/>
    </w:pPr>
    <w:rPr>
      <w:sz w:val="20"/>
      <w:szCs w:val="24"/>
      <w:lang w:eastAsia="lt-LT"/>
    </w:rPr>
  </w:style>
  <w:style w:type="paragraph" w:customStyle="1" w:styleId="Pagrindinistekstas21">
    <w:name w:val="Pagrindinis tekstas 21"/>
    <w:basedOn w:val="prastasis"/>
    <w:qFormat/>
    <w:pPr>
      <w:jc w:val="both"/>
    </w:pPr>
  </w:style>
  <w:style w:type="paragraph" w:customStyle="1" w:styleId="Pagrindinistekstas31">
    <w:name w:val="Pagrindinis tekstas 31"/>
    <w:basedOn w:val="prastasis"/>
    <w:qFormat/>
    <w:pPr>
      <w:jc w:val="both"/>
    </w:pPr>
    <w:rPr>
      <w:sz w:val="24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qFormat/>
    <w:pPr>
      <w:spacing w:before="280" w:after="280"/>
    </w:pPr>
    <w:rPr>
      <w:sz w:val="24"/>
      <w:szCs w:val="24"/>
      <w:lang w:val="en-US"/>
    </w:rPr>
  </w:style>
  <w:style w:type="paragraph" w:customStyle="1" w:styleId="Dokumentostruktra1">
    <w:name w:val="Dokumento struktūra1"/>
    <w:basedOn w:val="prastasis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Pagrindinistekstas1">
    <w:name w:val="Pagrindinis tekstas1"/>
    <w:qFormat/>
    <w:pPr>
      <w:suppressAutoHyphens/>
      <w:ind w:firstLine="312"/>
      <w:jc w:val="both"/>
    </w:pPr>
    <w:rPr>
      <w:rFonts w:ascii="TimesLT" w:hAnsi="TimesLT" w:cs="TimesLT"/>
      <w:sz w:val="26"/>
      <w:lang w:val="en-US" w:eastAsia="zh-CN"/>
    </w:rPr>
  </w:style>
  <w:style w:type="paragraph" w:styleId="Antrats">
    <w:name w:val="header"/>
    <w:basedOn w:val="prastasis"/>
  </w:style>
  <w:style w:type="paragraph" w:styleId="Porat">
    <w:name w:val="footer"/>
    <w:basedOn w:val="prastasis"/>
  </w:style>
  <w:style w:type="paragraph" w:customStyle="1" w:styleId="DiagramaDiagramaCharChar">
    <w:name w:val="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CharCharDiagramaDiagramaDiagramaDiagramaCharCharDiagramaDiagramaDiagramaDiagrama">
    <w:name w:val="Diagrama Diagrama Diagrama Diagrama Char Char Diagrama Diagrama Diagrama Diagrama Char Char Diagrama Diagrama Diagrama Diagrama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CharCharDiagramaDiagramaCharCharDiagramaDiagramaCharCharDiagramaDiagramaDiagramaDiagramaCharChar">
    <w:name w:val="Char Char Diagrama Diagrama Char Char Diagrama Diagrama Char Char Diagrama Diagrama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CharCharDiagramaDiagramaDiagramaDiagramaCharCharDiagramaDiagrama">
    <w:name w:val="Diagrama Diagrama Diagrama Diagrama Char Char Diagrama Diagrama Diagrama Diagrama Char Char Diagrama Diagrama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DiagramaDiagramaCharCharDiagramaDiagramaDiagramaDiagramaCharChar">
    <w:name w:val="Diagrama Diagrama Diagrama Diagrama Diagrama Diagrama Char Char Diagrama Diagrama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CharCharDiagramaDiagramaDiagramaDiagramaCharCharDiagramaDiagramaDiagramaDiagramaCharCharDiagramaDiagrama">
    <w:name w:val="Diagrama Diagrama Char Char Diagrama Diagrama Diagrama Diagrama Char Char Diagrama Diagrama Diagrama Diagrama Char Char Diagrama Diagrama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CharCharDiagramaDiagramaDiagramaDiagramaCharCharDiagramaDiagramaDiagramaDiagramaCharChar">
    <w:name w:val="Diagrama Diagrama Char Char Diagrama Diagrama Diagrama Diagrama Char Char Diagrama Diagrama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Komentarotekstas1">
    <w:name w:val="Komentaro tekstas1"/>
    <w:basedOn w:val="prastasis"/>
    <w:qFormat/>
    <w:rPr>
      <w:sz w:val="20"/>
    </w:rPr>
  </w:style>
  <w:style w:type="paragraph" w:styleId="Komentarotema">
    <w:name w:val="annotation subject"/>
    <w:basedOn w:val="Komentarotekstas1"/>
    <w:qFormat/>
    <w:rPr>
      <w:b/>
      <w:bCs/>
    </w:rPr>
  </w:style>
  <w:style w:type="paragraph" w:styleId="HTMLiankstoformatuotas">
    <w:name w:val="HTML Preformatted"/>
    <w:basedOn w:val="prastasis"/>
    <w:qFormat/>
    <w:rPr>
      <w:rFonts w:ascii="Courier New" w:hAnsi="Courier New" w:cs="Courier New"/>
      <w:sz w:val="20"/>
      <w:lang w:val="en-US"/>
    </w:rPr>
  </w:style>
  <w:style w:type="paragraph" w:customStyle="1" w:styleId="DiagramaDiagramaDiagramaDiagramaCharChar">
    <w:name w:val="Diagrama Diagrama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2CharChar">
    <w:name w:val="Diagrama Diagrama2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CharChar1">
    <w:name w:val="Diagrama Diagrama Char Char1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1CharCharDiagramaDiagramaCharCharDiagramaDiagramaCharCharDiagramaDiagramaDiagramaDiagramaDiagramaDiagramaCharCharDiagramaDiagramaCharCharDiagramaDiagramaDiagramaDiagramaCharChar">
    <w:name w:val="Diagrama Diagrama1 Char Char Diagrama Diagrama Char Char Diagrama Diagrama Char Char Diagrama Diagrama Diagrama Diagrama Diagrama Diagrama Char Char Diagrama Diagrama Char Char Diagrama Diagrama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CharCharDiagramaDiagramaDiagramaDiagramaCharCharDiagramaDiagrama1DiagramaDiagramaDiagramaDiagramaCharCharDiagramaDiagramaCharChar">
    <w:name w:val="Diagrama Diagrama Diagrama Diagrama Char Char Diagrama Diagrama Diagrama Diagrama Char Char Diagrama Diagrama1 Diagrama Diagrama Diagrama Diagrama Char Char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CharCharDiagramaDiagramaCharCharDiagramaDiagramaCharCharDiagramaDiagramaCharChar">
    <w:name w:val="Char Char Diagrama Diagrama Char Char Diagrama Diagrama Char Char Diagrama Diagrama Char Char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DiagramaDiagrama">
    <w:name w:val="Diagrama Diagrama Diagrama Diagrama Diagrama Diagrama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DiagramaDiagramaDiagramaDiagrama">
    <w:name w:val="Diagrama Diagrama Diagrama Diagrama"/>
    <w:basedOn w:val="prastasis"/>
    <w:qFormat/>
    <w:pPr>
      <w:spacing w:after="160" w:line="240" w:lineRule="exac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4195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p.tpdr.lt/tpdr-gis/index.jsp?action=tpdrPortal&amp;reg_tpd_id=873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.tpdr.lt/tpdr-gis/index.jsp?action=tpdrPortal&amp;reg_tpd_id=873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folex.lt/silute/Default.aspx?Id=3&amp;DocId=41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tpdr.lt/tpdr-gis/index.jsp?action=tpdrPortal&amp;reg_tpd_id=873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NEMUNO DELTOS REGIONINIO PARKO IR JO ZONŲ RIBŲ PLANO BEI NEMUNO DELTOS REGIONINIO PARKO TVARKYMO PLANO KOREGAVIMO PLANAVIMO DARBŲ PROGRAMOS PATVIRTINIMO</dc:title>
  <dc:subject>A1-370</dc:subject>
  <dc:creator>ŠILUTĖS RAJONO SAVIVALDYBĖS ADMINISTRACIJOS DIREKTORIUS</dc:creator>
  <dc:description/>
  <cp:lastModifiedBy>Kanceliar_RB</cp:lastModifiedBy>
  <cp:revision>13</cp:revision>
  <cp:lastPrinted>2018-03-15T11:44:00Z</cp:lastPrinted>
  <dcterms:created xsi:type="dcterms:W3CDTF">2018-10-03T12:13:00Z</dcterms:created>
  <dcterms:modified xsi:type="dcterms:W3CDTF">2018-10-17T11:17:00Z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anager">
    <vt:lpwstr>2018-03-20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ĮSAKYMAS</vt:lpwstr>
  </property>
</Properties>
</file>