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228" w:tblpY="1"/>
        <w:tblOverlap w:val="never"/>
        <w:tblW w:w="0" w:type="auto"/>
        <w:tblLook w:val="01E0" w:firstRow="1" w:lastRow="1" w:firstColumn="1" w:lastColumn="1" w:noHBand="0" w:noVBand="0"/>
      </w:tblPr>
      <w:tblGrid>
        <w:gridCol w:w="3420"/>
      </w:tblGrid>
      <w:tr w:rsidR="00EC621E" w:rsidRPr="00EC621E" w:rsidTr="002E47CE">
        <w:tc>
          <w:tcPr>
            <w:tcW w:w="3420" w:type="dxa"/>
          </w:tcPr>
          <w:p w:rsidR="00EC621E" w:rsidRPr="00EC621E" w:rsidRDefault="00EC621E" w:rsidP="00EC621E">
            <w:pPr>
              <w:spacing w:after="0" w:line="240" w:lineRule="auto"/>
              <w:ind w:hanging="108"/>
              <w:rPr>
                <w:rFonts w:ascii="Times New Roman" w:eastAsia="Times New Roman" w:hAnsi="Times New Roman" w:cs="Times New Roman"/>
                <w:sz w:val="24"/>
                <w:szCs w:val="24"/>
              </w:rPr>
            </w:pPr>
            <w:r w:rsidRPr="00EC621E">
              <w:rPr>
                <w:rFonts w:ascii="Times New Roman" w:eastAsia="Times New Roman" w:hAnsi="Times New Roman" w:cs="Times New Roman"/>
                <w:sz w:val="24"/>
                <w:szCs w:val="24"/>
              </w:rPr>
              <w:br w:type="page"/>
              <w:t>PATVIRTINTA</w:t>
            </w:r>
          </w:p>
          <w:p w:rsidR="00EC621E" w:rsidRPr="00EC621E" w:rsidRDefault="00EC621E" w:rsidP="00EC621E">
            <w:pPr>
              <w:spacing w:after="0" w:line="240" w:lineRule="auto"/>
              <w:ind w:hanging="108"/>
              <w:rPr>
                <w:rFonts w:ascii="Times New Roman" w:eastAsia="Times New Roman" w:hAnsi="Times New Roman" w:cs="Times New Roman"/>
                <w:sz w:val="24"/>
                <w:szCs w:val="24"/>
              </w:rPr>
            </w:pPr>
            <w:r w:rsidRPr="00EC621E">
              <w:rPr>
                <w:rFonts w:ascii="Times New Roman" w:eastAsia="Times New Roman" w:hAnsi="Times New Roman" w:cs="Times New Roman"/>
                <w:sz w:val="24"/>
                <w:szCs w:val="24"/>
              </w:rPr>
              <w:t xml:space="preserve">Šilutės rajono savivaldybės </w:t>
            </w:r>
          </w:p>
          <w:p w:rsidR="00EC621E" w:rsidRPr="00EC621E" w:rsidRDefault="00EC621E" w:rsidP="00EC621E">
            <w:pPr>
              <w:spacing w:after="0" w:line="240" w:lineRule="auto"/>
              <w:ind w:hanging="108"/>
              <w:rPr>
                <w:rFonts w:ascii="Times New Roman" w:eastAsia="Times New Roman" w:hAnsi="Times New Roman" w:cs="Times New Roman"/>
                <w:sz w:val="24"/>
                <w:szCs w:val="24"/>
              </w:rPr>
            </w:pPr>
            <w:r w:rsidRPr="00EC621E">
              <w:rPr>
                <w:rFonts w:ascii="Times New Roman" w:eastAsia="Times New Roman" w:hAnsi="Times New Roman" w:cs="Times New Roman"/>
                <w:sz w:val="24"/>
                <w:szCs w:val="24"/>
              </w:rPr>
              <w:t xml:space="preserve">administracijos direktoriaus </w:t>
            </w:r>
          </w:p>
          <w:p w:rsidR="00EC621E" w:rsidRPr="00EC621E" w:rsidRDefault="00EC621E" w:rsidP="00EC621E">
            <w:pPr>
              <w:spacing w:after="0" w:line="240" w:lineRule="auto"/>
              <w:ind w:hanging="108"/>
              <w:rPr>
                <w:rFonts w:ascii="Times New Roman" w:eastAsia="Times New Roman" w:hAnsi="Times New Roman" w:cs="Times New Roman"/>
                <w:sz w:val="24"/>
                <w:szCs w:val="24"/>
              </w:rPr>
            </w:pPr>
            <w:r w:rsidRPr="00EC621E">
              <w:rPr>
                <w:rFonts w:ascii="Times New Roman" w:eastAsia="Times New Roman" w:hAnsi="Times New Roman" w:cs="Times New Roman"/>
                <w:sz w:val="24"/>
                <w:szCs w:val="24"/>
              </w:rPr>
              <w:t>201</w:t>
            </w:r>
            <w:r w:rsidR="001D3B6E">
              <w:rPr>
                <w:rFonts w:ascii="Times New Roman" w:eastAsia="Times New Roman" w:hAnsi="Times New Roman" w:cs="Times New Roman"/>
                <w:sz w:val="24"/>
                <w:szCs w:val="24"/>
              </w:rPr>
              <w:t>8</w:t>
            </w:r>
            <w:r w:rsidRPr="00EC621E">
              <w:rPr>
                <w:rFonts w:ascii="Times New Roman" w:eastAsia="Times New Roman" w:hAnsi="Times New Roman" w:cs="Times New Roman"/>
                <w:sz w:val="24"/>
                <w:szCs w:val="24"/>
              </w:rPr>
              <w:t xml:space="preserve"> m. </w:t>
            </w:r>
            <w:r w:rsidR="001D3B6E">
              <w:rPr>
                <w:rFonts w:ascii="Times New Roman" w:eastAsia="Times New Roman" w:hAnsi="Times New Roman" w:cs="Times New Roman"/>
                <w:sz w:val="24"/>
                <w:szCs w:val="24"/>
              </w:rPr>
              <w:t>kov</w:t>
            </w:r>
            <w:r w:rsidRPr="00EC621E">
              <w:rPr>
                <w:rFonts w:ascii="Times New Roman" w:eastAsia="Times New Roman" w:hAnsi="Times New Roman" w:cs="Times New Roman"/>
                <w:sz w:val="24"/>
                <w:szCs w:val="24"/>
              </w:rPr>
              <w:t>o  d.</w:t>
            </w:r>
          </w:p>
          <w:p w:rsidR="00EC621E" w:rsidRPr="00EC621E" w:rsidRDefault="00EC621E" w:rsidP="001D3B6E">
            <w:pPr>
              <w:spacing w:after="0" w:line="240" w:lineRule="auto"/>
              <w:ind w:hanging="108"/>
              <w:rPr>
                <w:rFonts w:ascii="Times New Roman" w:eastAsia="Times New Roman" w:hAnsi="Times New Roman" w:cs="Times New Roman"/>
                <w:sz w:val="24"/>
                <w:szCs w:val="24"/>
              </w:rPr>
            </w:pPr>
            <w:r w:rsidRPr="00EC621E">
              <w:rPr>
                <w:rFonts w:ascii="Times New Roman" w:eastAsia="Times New Roman" w:hAnsi="Times New Roman" w:cs="Times New Roman"/>
                <w:sz w:val="24"/>
                <w:szCs w:val="24"/>
              </w:rPr>
              <w:t>įsakymu Nr. A1-</w:t>
            </w:r>
          </w:p>
        </w:tc>
      </w:tr>
    </w:tbl>
    <w:p w:rsidR="00EC621E" w:rsidRPr="00EC621E" w:rsidRDefault="00EC621E" w:rsidP="00EC621E">
      <w:pPr>
        <w:spacing w:after="0" w:line="240" w:lineRule="auto"/>
        <w:jc w:val="both"/>
        <w:rPr>
          <w:rFonts w:ascii="Times New Roman" w:eastAsia="Times New Roman" w:hAnsi="Times New Roman" w:cs="Times New Roman"/>
          <w:sz w:val="24"/>
          <w:szCs w:val="24"/>
        </w:rPr>
      </w:pPr>
    </w:p>
    <w:p w:rsidR="00EC621E" w:rsidRPr="00EC621E" w:rsidRDefault="00EC621E" w:rsidP="00EC621E">
      <w:pPr>
        <w:spacing w:after="0" w:line="240" w:lineRule="auto"/>
        <w:jc w:val="both"/>
        <w:rPr>
          <w:rFonts w:ascii="Times New Roman" w:eastAsia="Times New Roman" w:hAnsi="Times New Roman" w:cs="Times New Roman"/>
          <w:sz w:val="24"/>
          <w:szCs w:val="24"/>
        </w:rPr>
      </w:pPr>
    </w:p>
    <w:p w:rsidR="00EC621E" w:rsidRPr="00EC621E" w:rsidRDefault="00EC621E" w:rsidP="00EC621E">
      <w:pPr>
        <w:spacing w:after="0" w:line="240" w:lineRule="auto"/>
        <w:jc w:val="both"/>
        <w:rPr>
          <w:rFonts w:ascii="Times New Roman" w:eastAsia="Times New Roman" w:hAnsi="Times New Roman" w:cs="Times New Roman"/>
          <w:sz w:val="24"/>
          <w:szCs w:val="24"/>
        </w:rPr>
      </w:pPr>
    </w:p>
    <w:p w:rsidR="00EC621E" w:rsidRPr="00EC621E" w:rsidRDefault="00EC621E" w:rsidP="00EC621E">
      <w:pPr>
        <w:keepNext/>
        <w:spacing w:after="0" w:line="240" w:lineRule="auto"/>
        <w:ind w:right="278"/>
        <w:jc w:val="center"/>
        <w:outlineLvl w:val="2"/>
        <w:rPr>
          <w:rFonts w:ascii="Times New Roman" w:eastAsia="Times New Roman" w:hAnsi="Times New Roman" w:cs="Times New Roman"/>
          <w:b/>
          <w:caps/>
          <w:sz w:val="24"/>
          <w:szCs w:val="24"/>
        </w:rPr>
      </w:pPr>
    </w:p>
    <w:p w:rsidR="00EC621E" w:rsidRPr="00EC621E" w:rsidRDefault="00EC621E" w:rsidP="00EC621E">
      <w:pPr>
        <w:spacing w:after="0" w:line="240" w:lineRule="auto"/>
        <w:rPr>
          <w:rFonts w:ascii="Times New Roman" w:eastAsia="Times New Roman" w:hAnsi="Times New Roman" w:cs="Times New Roman"/>
          <w:sz w:val="24"/>
          <w:szCs w:val="24"/>
        </w:rPr>
      </w:pPr>
    </w:p>
    <w:p w:rsidR="00EC621E" w:rsidRPr="00EC621E" w:rsidRDefault="00EC621E" w:rsidP="00EC621E">
      <w:pPr>
        <w:spacing w:after="0" w:line="240" w:lineRule="auto"/>
        <w:rPr>
          <w:rFonts w:ascii="Times New Roman" w:eastAsia="Times New Roman" w:hAnsi="Times New Roman" w:cs="Times New Roman"/>
          <w:sz w:val="24"/>
          <w:szCs w:val="24"/>
        </w:rPr>
      </w:pPr>
    </w:p>
    <w:p w:rsidR="00EC621E" w:rsidRPr="00EC621E" w:rsidRDefault="00EC621E" w:rsidP="00EC621E">
      <w:pPr>
        <w:spacing w:after="0" w:line="240" w:lineRule="auto"/>
        <w:rPr>
          <w:rFonts w:ascii="Times New Roman" w:eastAsia="Times New Roman" w:hAnsi="Times New Roman" w:cs="Times New Roman"/>
          <w:sz w:val="24"/>
          <w:szCs w:val="24"/>
        </w:rPr>
      </w:pPr>
    </w:p>
    <w:p w:rsidR="00EC621E" w:rsidRPr="00EC621E" w:rsidRDefault="00EC621E" w:rsidP="00EC621E">
      <w:pPr>
        <w:keepNext/>
        <w:spacing w:after="0" w:line="240" w:lineRule="auto"/>
        <w:ind w:right="278"/>
        <w:jc w:val="center"/>
        <w:outlineLvl w:val="2"/>
        <w:rPr>
          <w:rFonts w:ascii="Times New Roman" w:eastAsia="Times New Roman" w:hAnsi="Times New Roman" w:cs="Times New Roman"/>
          <w:b/>
          <w:caps/>
          <w:sz w:val="24"/>
          <w:szCs w:val="24"/>
        </w:rPr>
      </w:pPr>
      <w:r w:rsidRPr="00EC621E">
        <w:rPr>
          <w:rFonts w:ascii="Times New Roman" w:eastAsia="Times New Roman" w:hAnsi="Times New Roman" w:cs="Times New Roman"/>
          <w:b/>
          <w:caps/>
          <w:sz w:val="24"/>
          <w:szCs w:val="24"/>
        </w:rPr>
        <w:t xml:space="preserve">nemuno </w:t>
      </w:r>
      <w:bookmarkStart w:id="0" w:name="_Hlk500849219"/>
      <w:r w:rsidRPr="00EC621E">
        <w:rPr>
          <w:rFonts w:ascii="Times New Roman" w:eastAsia="Times New Roman" w:hAnsi="Times New Roman" w:cs="Times New Roman"/>
          <w:b/>
          <w:caps/>
          <w:sz w:val="24"/>
          <w:szCs w:val="24"/>
        </w:rPr>
        <w:t xml:space="preserve">deltos regioninio parko ir jo zonų ribų plano bei nemuno deltos regioninio parko tvarkymo plano </w:t>
      </w:r>
      <w:bookmarkEnd w:id="0"/>
      <w:r w:rsidRPr="00EC621E">
        <w:rPr>
          <w:rFonts w:ascii="Times New Roman" w:eastAsia="Times New Roman" w:hAnsi="Times New Roman" w:cs="Times New Roman"/>
          <w:b/>
          <w:caps/>
          <w:sz w:val="24"/>
          <w:szCs w:val="24"/>
        </w:rPr>
        <w:t>koreGAVIMO</w:t>
      </w:r>
    </w:p>
    <w:p w:rsidR="00EC621E" w:rsidRPr="00EC621E" w:rsidRDefault="00EC621E" w:rsidP="00EC621E">
      <w:pPr>
        <w:shd w:val="clear" w:color="auto" w:fill="FFFFFF"/>
        <w:spacing w:after="0" w:line="240" w:lineRule="auto"/>
        <w:ind w:right="278"/>
        <w:jc w:val="center"/>
        <w:rPr>
          <w:rFonts w:ascii="Times New Roman" w:eastAsia="Times New Roman" w:hAnsi="Times New Roman" w:cs="Times New Roman"/>
          <w:b/>
          <w:caps/>
          <w:sz w:val="24"/>
          <w:szCs w:val="24"/>
        </w:rPr>
      </w:pPr>
      <w:r w:rsidRPr="00EC621E">
        <w:rPr>
          <w:rFonts w:ascii="Times New Roman" w:eastAsia="Times New Roman" w:hAnsi="Times New Roman" w:cs="Times New Roman"/>
          <w:b/>
          <w:caps/>
          <w:sz w:val="24"/>
          <w:szCs w:val="24"/>
        </w:rPr>
        <w:t>PlanaVIMO DARBŲ PROGRAMA</w:t>
      </w:r>
    </w:p>
    <w:p w:rsidR="00EC621E" w:rsidRPr="00EC621E" w:rsidRDefault="00EC621E" w:rsidP="00EC621E">
      <w:pPr>
        <w:shd w:val="clear" w:color="auto" w:fill="FFFFFF"/>
        <w:spacing w:after="0" w:line="240" w:lineRule="auto"/>
        <w:ind w:right="278"/>
        <w:jc w:val="both"/>
        <w:rPr>
          <w:rFonts w:ascii="Times New Roman" w:eastAsia="Times New Roman" w:hAnsi="Times New Roman" w:cs="Times New Roman"/>
          <w:b/>
          <w:caps/>
          <w:sz w:val="24"/>
          <w:szCs w:val="24"/>
        </w:rPr>
      </w:pPr>
    </w:p>
    <w:p w:rsidR="00EC621E" w:rsidRPr="00EC621E" w:rsidRDefault="00EC621E" w:rsidP="00EC621E">
      <w:pPr>
        <w:shd w:val="clear" w:color="auto" w:fill="FFFFFF"/>
        <w:spacing w:after="0" w:line="240" w:lineRule="auto"/>
        <w:ind w:right="278"/>
        <w:jc w:val="both"/>
        <w:rPr>
          <w:rFonts w:ascii="Times New Roman" w:eastAsia="Times New Roman" w:hAnsi="Times New Roman" w:cs="Times New Roman"/>
          <w:b/>
          <w:caps/>
          <w:sz w:val="24"/>
          <w:szCs w:val="24"/>
        </w:rPr>
      </w:pP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caps/>
          <w:sz w:val="24"/>
          <w:szCs w:val="24"/>
        </w:rPr>
        <w:t>p</w:t>
      </w:r>
      <w:r w:rsidRPr="00EC621E">
        <w:rPr>
          <w:rFonts w:ascii="Times New Roman" w:eastAsia="Times New Roman" w:hAnsi="Times New Roman" w:cs="Times New Roman"/>
          <w:b/>
          <w:sz w:val="24"/>
          <w:szCs w:val="24"/>
        </w:rPr>
        <w:t xml:space="preserve">lanavimo objektas: </w:t>
      </w:r>
      <w:r w:rsidRPr="00EC621E">
        <w:rPr>
          <w:rFonts w:ascii="Times New Roman" w:eastAsia="Times New Roman" w:hAnsi="Times New Roman" w:cs="Times New Roman"/>
          <w:sz w:val="24"/>
          <w:szCs w:val="24"/>
        </w:rPr>
        <w:t>Nemuno deltos regioninio parko ir jo zonų ribų bei Nemuno deltos regioninio parko tvarkymo plano koregavimas.</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 xml:space="preserve">Koreguojama teritorija: </w:t>
      </w:r>
      <w:r w:rsidRPr="00EC621E">
        <w:rPr>
          <w:rFonts w:ascii="Times New Roman" w:eastAsia="Times New Roman" w:hAnsi="Times New Roman" w:cs="Times New Roman"/>
          <w:sz w:val="24"/>
          <w:szCs w:val="24"/>
        </w:rPr>
        <w:t>Nemuno deltos regioninio parkas.</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 xml:space="preserve">Planuojamos teritorijos plotas: </w:t>
      </w:r>
      <w:r w:rsidRPr="00EC621E">
        <w:rPr>
          <w:rFonts w:ascii="Times New Roman" w:eastAsia="Times New Roman" w:hAnsi="Times New Roman" w:cs="Times New Roman"/>
          <w:sz w:val="24"/>
          <w:szCs w:val="24"/>
        </w:rPr>
        <w:t>apie</w:t>
      </w:r>
      <w:r w:rsidRPr="00EC621E">
        <w:rPr>
          <w:rFonts w:ascii="Times New Roman" w:eastAsia="Times New Roman" w:hAnsi="Times New Roman" w:cs="Times New Roman"/>
          <w:sz w:val="26"/>
          <w:szCs w:val="20"/>
        </w:rPr>
        <w:t xml:space="preserve"> 28870 ha.</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Planavimo pagrindas:</w:t>
      </w:r>
      <w:r w:rsidRPr="00EC621E">
        <w:rPr>
          <w:rFonts w:ascii="Times New Roman" w:eastAsia="Times New Roman" w:hAnsi="Times New Roman" w:cs="Times New Roman"/>
          <w:sz w:val="24"/>
          <w:szCs w:val="24"/>
        </w:rPr>
        <w:t xml:space="preserve"> LR aplinkos ministro pavedimas 2018-02-06 Nr. D18-18 </w:t>
      </w:r>
      <w:r w:rsidR="005B3E22">
        <w:rPr>
          <w:rFonts w:ascii="Times New Roman" w:eastAsia="Times New Roman" w:hAnsi="Times New Roman" w:cs="Times New Roman"/>
          <w:sz w:val="24"/>
          <w:szCs w:val="24"/>
        </w:rPr>
        <w:t>„</w:t>
      </w:r>
      <w:bookmarkStart w:id="1" w:name="_GoBack"/>
      <w:bookmarkEnd w:id="1"/>
      <w:r w:rsidRPr="00EC621E">
        <w:rPr>
          <w:rFonts w:ascii="Times New Roman" w:eastAsia="Times New Roman" w:hAnsi="Times New Roman" w:cs="Times New Roman"/>
          <w:sz w:val="24"/>
          <w:szCs w:val="24"/>
        </w:rPr>
        <w:t>Dėl specialiojo planavimo procedūrų pradėjimo“, Valstybinės saugomų teritorijų tarnybos prie Aplinkos ministerijos direktoriaus įsakymas 2018-02-14 Nr. V-31.</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 xml:space="preserve">Konkretūs planavimo uždaviniai: </w:t>
      </w:r>
      <w:r w:rsidRPr="00EC621E">
        <w:rPr>
          <w:rFonts w:ascii="Times New Roman" w:eastAsia="Times New Roman" w:hAnsi="Times New Roman" w:cs="Times New Roman"/>
          <w:sz w:val="24"/>
          <w:szCs w:val="24"/>
          <w:lang w:eastAsia="lt-LT"/>
        </w:rPr>
        <w:t xml:space="preserve">siekiant įgyvendinti gamtinių kompleksų ir objektų išsaugojimą ir atkūrimą bei </w:t>
      </w:r>
      <w:r w:rsidRPr="00EC621E">
        <w:rPr>
          <w:rFonts w:ascii="Times New Roman" w:eastAsia="Times New Roman" w:hAnsi="Times New Roman" w:cs="Times New Roman"/>
          <w:sz w:val="24"/>
          <w:szCs w:val="24"/>
        </w:rPr>
        <w:t>įgyvendinant Nemuno deltos regioninio parko rekreacinio naudojimo plėtros kryptys, plėtojant vandens turizmą nacionalinėse vandens turizmo trasose Nemuno upe bei jo atšakose, sudaryti galimybes gilinti ir valyti Rusnaitės ir Pakalnės upių Nemuno priešakinės deltos gamtiniame rezervate vagas, kad būtų sudarytos sąlygos šiomis upėmis išplaukti į Kuršių marias.</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Tyrimų, galimybių studijų atlikima</w:t>
      </w:r>
      <w:r w:rsidRPr="00EC621E">
        <w:rPr>
          <w:rFonts w:ascii="Times New Roman" w:eastAsia="Times New Roman" w:hAnsi="Times New Roman" w:cs="Times New Roman"/>
          <w:sz w:val="24"/>
          <w:szCs w:val="24"/>
        </w:rPr>
        <w:t>s: nenumatoma.</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Strateginio pasekmių aplinkai vertinimo (SPAV) atlikimas</w:t>
      </w:r>
      <w:r w:rsidRPr="00EC621E">
        <w:rPr>
          <w:rFonts w:ascii="Times New Roman" w:eastAsia="Times New Roman" w:hAnsi="Times New Roman" w:cs="Times New Roman"/>
          <w:b/>
          <w:color w:val="0000FF"/>
          <w:sz w:val="24"/>
          <w:szCs w:val="24"/>
        </w:rPr>
        <w:t>:</w:t>
      </w:r>
      <w:r w:rsidRPr="00EC621E">
        <w:rPr>
          <w:rFonts w:ascii="Times New Roman" w:eastAsia="Times New Roman" w:hAnsi="Times New Roman" w:cs="Times New Roman"/>
          <w:color w:val="0000FF"/>
          <w:sz w:val="24"/>
          <w:szCs w:val="24"/>
        </w:rPr>
        <w:t xml:space="preserve"> </w:t>
      </w:r>
      <w:r w:rsidRPr="00EC621E">
        <w:rPr>
          <w:rFonts w:ascii="Times New Roman" w:eastAsia="Times New Roman" w:hAnsi="Times New Roman" w:cs="Times New Roman"/>
          <w:sz w:val="24"/>
          <w:szCs w:val="24"/>
        </w:rPr>
        <w:t>privalomas.</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 xml:space="preserve">Atviras konkursas geriausiai urbanistinei idėjai atrinkti: </w:t>
      </w:r>
      <w:r w:rsidRPr="00EC621E">
        <w:rPr>
          <w:rFonts w:ascii="Times New Roman" w:eastAsia="Times New Roman" w:hAnsi="Times New Roman" w:cs="Times New Roman"/>
          <w:sz w:val="24"/>
          <w:szCs w:val="24"/>
        </w:rPr>
        <w:t>nerengiamas.</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Teritorijos vystymo koncepcijos rengimas:</w:t>
      </w:r>
      <w:r w:rsidRPr="00EC621E">
        <w:rPr>
          <w:rFonts w:ascii="Times New Roman" w:eastAsia="Times New Roman" w:hAnsi="Times New Roman" w:cs="Times New Roman"/>
          <w:sz w:val="24"/>
          <w:szCs w:val="24"/>
        </w:rPr>
        <w:t xml:space="preserve"> rengiama.</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Specialiųjų planų koregavimo sprendinių nepriklausomas profesinis vertinimas:</w:t>
      </w:r>
      <w:r w:rsidRPr="00EC621E">
        <w:rPr>
          <w:rFonts w:ascii="Times New Roman" w:eastAsia="Times New Roman" w:hAnsi="Times New Roman" w:cs="Times New Roman"/>
          <w:sz w:val="24"/>
          <w:szCs w:val="24"/>
        </w:rPr>
        <w:t xml:space="preserve"> privalomas.</w:t>
      </w:r>
    </w:p>
    <w:p w:rsidR="00EC621E" w:rsidRPr="00EC621E" w:rsidRDefault="00EC621E" w:rsidP="00EC621E">
      <w:pPr>
        <w:numPr>
          <w:ilvl w:val="0"/>
          <w:numId w:val="1"/>
        </w:numPr>
        <w:shd w:val="clear" w:color="auto" w:fill="FFFFFF"/>
        <w:tabs>
          <w:tab w:val="left" w:pos="426"/>
        </w:tabs>
        <w:spacing w:after="0" w:line="240" w:lineRule="auto"/>
        <w:ind w:right="278"/>
        <w:jc w:val="both"/>
        <w:rPr>
          <w:rFonts w:ascii="Times New Roman" w:eastAsia="Times New Roman" w:hAnsi="Times New Roman" w:cs="Times New Roman"/>
          <w:b/>
          <w:caps/>
          <w:sz w:val="24"/>
          <w:szCs w:val="24"/>
        </w:rPr>
      </w:pPr>
      <w:r w:rsidRPr="00EC621E">
        <w:rPr>
          <w:rFonts w:ascii="Times New Roman" w:eastAsia="Times New Roman" w:hAnsi="Times New Roman" w:cs="Times New Roman"/>
          <w:b/>
          <w:sz w:val="24"/>
          <w:szCs w:val="24"/>
        </w:rPr>
        <w:t>Viešumo užtikrinimas:</w:t>
      </w:r>
      <w:r w:rsidRPr="00EC621E">
        <w:rPr>
          <w:rFonts w:ascii="Times New Roman" w:eastAsia="Times New Roman" w:hAnsi="Times New Roman" w:cs="Times New Roman"/>
          <w:sz w:val="24"/>
          <w:szCs w:val="24"/>
        </w:rPr>
        <w:t xml:space="preserve"> taikoma supaprastinta teritorijų planavimo dokumentų viešinimo procedūrų tvarka, kuri yra nustatyta Lietuvos Respublikos Vyriausybės 1996 m. rugsėjo 18 d. nutarimu Nr. 1079 (galiojanti suvestinė redakcija nuo 2016-11-09) patvirtintų „Visuomenės informavimo, konsultavimo ir dalyvavimo priimant sprendimus dėl teritorijų planavimo nuostatų“ VIII skyriuje.</w:t>
      </w:r>
    </w:p>
    <w:p w:rsidR="00EC621E" w:rsidRPr="00EC621E" w:rsidRDefault="00EC621E" w:rsidP="00EC621E">
      <w:pPr>
        <w:tabs>
          <w:tab w:val="left" w:pos="9356"/>
        </w:tabs>
        <w:spacing w:after="0" w:line="240" w:lineRule="auto"/>
        <w:ind w:left="-142" w:right="278"/>
        <w:jc w:val="both"/>
        <w:rPr>
          <w:rFonts w:ascii="Times New Roman" w:eastAsia="Times New Roman" w:hAnsi="Times New Roman" w:cs="Times New Roman"/>
          <w:sz w:val="24"/>
          <w:szCs w:val="24"/>
        </w:rPr>
      </w:pPr>
    </w:p>
    <w:p w:rsidR="00EC621E" w:rsidRPr="00EC621E" w:rsidRDefault="00EC621E" w:rsidP="00EC621E">
      <w:pPr>
        <w:spacing w:after="0" w:line="240" w:lineRule="auto"/>
        <w:jc w:val="center"/>
        <w:rPr>
          <w:rFonts w:ascii="Times New Roman" w:eastAsia="Times New Roman" w:hAnsi="Times New Roman" w:cs="Times New Roman"/>
          <w:sz w:val="24"/>
          <w:szCs w:val="24"/>
        </w:rPr>
      </w:pPr>
      <w:r w:rsidRPr="00EC621E">
        <w:rPr>
          <w:rFonts w:ascii="Times New Roman" w:eastAsia="Times New Roman" w:hAnsi="Times New Roman" w:cs="Times New Roman"/>
          <w:sz w:val="24"/>
          <w:szCs w:val="24"/>
        </w:rPr>
        <w:t>______________</w:t>
      </w:r>
    </w:p>
    <w:p w:rsidR="001D20A1" w:rsidRDefault="005B3E22"/>
    <w:sectPr w:rsidR="001D20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695"/>
    <w:multiLevelType w:val="hybridMultilevel"/>
    <w:tmpl w:val="7A7C4D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1E"/>
    <w:rsid w:val="00103CE2"/>
    <w:rsid w:val="001D3B6E"/>
    <w:rsid w:val="004C256F"/>
    <w:rsid w:val="005B3E22"/>
    <w:rsid w:val="006F2476"/>
    <w:rsid w:val="007F3294"/>
    <w:rsid w:val="009F4029"/>
    <w:rsid w:val="00EC6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BB0AD-9EAC-4812-A7BC-D7EE4AA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1222</Words>
  <Characters>698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Useris</dc:creator>
  <cp:lastModifiedBy>Kanc_VS</cp:lastModifiedBy>
  <cp:revision>3</cp:revision>
  <dcterms:created xsi:type="dcterms:W3CDTF">2018-03-09T07:59:00Z</dcterms:created>
  <dcterms:modified xsi:type="dcterms:W3CDTF">2018-03-09T08:15:00Z</dcterms:modified>
</cp:coreProperties>
</file>