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65C" w:rsidRDefault="00B4665C" w:rsidP="00C6431A">
      <w:pPr>
        <w:pStyle w:val="Antrats"/>
        <w:ind w:firstLine="1276"/>
        <w:jc w:val="right"/>
      </w:pPr>
      <w:r>
        <w:rPr>
          <w:b/>
        </w:rPr>
        <w:t>Projektas</w:t>
      </w:r>
    </w:p>
    <w:p w:rsidR="00B4665C" w:rsidRDefault="00B4665C">
      <w:pPr>
        <w:jc w:val="center"/>
        <w:rPr>
          <w:b/>
        </w:rPr>
      </w:pPr>
    </w:p>
    <w:p w:rsidR="00B4665C" w:rsidRDefault="00B4665C">
      <w:pPr>
        <w:jc w:val="center"/>
      </w:pPr>
      <w:r>
        <w:rPr>
          <w:rFonts w:cs="Times New Roman"/>
          <w:b/>
        </w:rPr>
        <w:t xml:space="preserve">ŠILUTĖS RAJONO SAVIVALDYBĖS </w:t>
      </w:r>
    </w:p>
    <w:p w:rsidR="00B4665C" w:rsidRDefault="00B4665C">
      <w:pPr>
        <w:jc w:val="center"/>
      </w:pPr>
      <w:r>
        <w:rPr>
          <w:rFonts w:cs="Times New Roman"/>
          <w:b/>
        </w:rPr>
        <w:t>TARYBA</w:t>
      </w:r>
    </w:p>
    <w:p w:rsidR="00B4665C" w:rsidRDefault="00B4665C">
      <w:pPr>
        <w:jc w:val="center"/>
        <w:rPr>
          <w:rFonts w:cs="Times New Roman"/>
          <w:b/>
        </w:rPr>
      </w:pPr>
    </w:p>
    <w:p w:rsidR="00585099" w:rsidRDefault="00585099">
      <w:pPr>
        <w:jc w:val="center"/>
        <w:rPr>
          <w:rFonts w:cs="Times New Roman"/>
          <w:b/>
        </w:rPr>
      </w:pPr>
    </w:p>
    <w:p w:rsidR="007F604A" w:rsidRDefault="007F604A">
      <w:pPr>
        <w:jc w:val="center"/>
        <w:rPr>
          <w:rFonts w:cs="Times New Roman"/>
          <w:b/>
        </w:rPr>
      </w:pPr>
    </w:p>
    <w:p w:rsidR="007F604A" w:rsidRDefault="007F604A">
      <w:pPr>
        <w:jc w:val="center"/>
        <w:rPr>
          <w:rFonts w:cs="Times New Roman"/>
          <w:b/>
        </w:rPr>
      </w:pPr>
    </w:p>
    <w:p w:rsidR="007F604A" w:rsidRDefault="007F604A">
      <w:pPr>
        <w:jc w:val="center"/>
        <w:rPr>
          <w:rFonts w:cs="Times New Roman"/>
          <w:b/>
        </w:rPr>
      </w:pPr>
    </w:p>
    <w:p w:rsidR="00B4665C" w:rsidRDefault="00B4665C" w:rsidP="003D0DCE">
      <w:pPr>
        <w:jc w:val="center"/>
        <w:rPr>
          <w:rFonts w:cs="Times New Roman"/>
          <w:b/>
        </w:rPr>
      </w:pPr>
      <w:r>
        <w:rPr>
          <w:rFonts w:cs="Times New Roman"/>
          <w:b/>
        </w:rPr>
        <w:t>SPRENDIMAS</w:t>
      </w:r>
    </w:p>
    <w:p w:rsidR="003D0DCE" w:rsidRPr="003D0DCE" w:rsidRDefault="003D0DCE" w:rsidP="003D0DCE">
      <w:pPr>
        <w:jc w:val="center"/>
        <w:rPr>
          <w:b/>
        </w:rPr>
      </w:pPr>
      <w:bookmarkStart w:id="0" w:name="_Hlk500337175"/>
      <w:r>
        <w:rPr>
          <w:b/>
        </w:rPr>
        <w:t>DĖL PRITARIMO 2014-2020 METŲ KLAIPĖDOS REGIONO INTEGRUOTOS TERITORIJŲ VYSTYMO PROGRAMOS KEITIMUI</w:t>
      </w:r>
    </w:p>
    <w:bookmarkEnd w:id="0"/>
    <w:p w:rsidR="003D0DCE" w:rsidRDefault="003D0DCE">
      <w:pPr>
        <w:spacing w:line="360" w:lineRule="auto"/>
        <w:jc w:val="center"/>
        <w:rPr>
          <w:rFonts w:cs="Times New Roman"/>
          <w:bCs/>
        </w:rPr>
      </w:pPr>
    </w:p>
    <w:p w:rsidR="007F604A" w:rsidRDefault="007F604A">
      <w:pPr>
        <w:spacing w:line="360" w:lineRule="auto"/>
        <w:jc w:val="center"/>
        <w:rPr>
          <w:rFonts w:cs="Times New Roman"/>
          <w:bCs/>
        </w:rPr>
      </w:pPr>
    </w:p>
    <w:p w:rsidR="00B4665C" w:rsidRDefault="00B4665C">
      <w:pPr>
        <w:spacing w:line="360" w:lineRule="auto"/>
        <w:jc w:val="center"/>
      </w:pPr>
      <w:r>
        <w:rPr>
          <w:rFonts w:cs="Times New Roman"/>
          <w:bCs/>
        </w:rPr>
        <w:t>20</w:t>
      </w:r>
      <w:r w:rsidR="00937000">
        <w:rPr>
          <w:rFonts w:cs="Times New Roman"/>
          <w:bCs/>
        </w:rPr>
        <w:t>20</w:t>
      </w:r>
      <w:r>
        <w:rPr>
          <w:rFonts w:cs="Times New Roman"/>
          <w:bCs/>
        </w:rPr>
        <w:t xml:space="preserve"> m. </w:t>
      </w:r>
      <w:r w:rsidR="00937000">
        <w:rPr>
          <w:rFonts w:cs="Times New Roman"/>
          <w:bCs/>
        </w:rPr>
        <w:t>birželio</w:t>
      </w:r>
      <w:r w:rsidR="003D0DCE">
        <w:rPr>
          <w:rFonts w:cs="Times New Roman"/>
          <w:bCs/>
        </w:rPr>
        <w:t xml:space="preserve">    </w:t>
      </w:r>
      <w:r>
        <w:rPr>
          <w:rFonts w:cs="Times New Roman"/>
          <w:bCs/>
        </w:rPr>
        <w:t xml:space="preserve">   d. Nr. T1-</w:t>
      </w:r>
    </w:p>
    <w:p w:rsidR="00B4665C" w:rsidRDefault="00B4665C">
      <w:pPr>
        <w:spacing w:line="360" w:lineRule="auto"/>
        <w:jc w:val="center"/>
      </w:pPr>
      <w:r>
        <w:rPr>
          <w:rFonts w:cs="Times New Roman"/>
          <w:bCs/>
        </w:rPr>
        <w:t>Šilutė</w:t>
      </w:r>
    </w:p>
    <w:p w:rsidR="00ED0387" w:rsidRPr="00BD21DE" w:rsidRDefault="00ED0387" w:rsidP="00ED0387">
      <w:pPr>
        <w:jc w:val="both"/>
      </w:pPr>
    </w:p>
    <w:p w:rsidR="00ED0387" w:rsidRDefault="00ED0387" w:rsidP="00ED0387">
      <w:pPr>
        <w:jc w:val="both"/>
      </w:pPr>
      <w:r>
        <w:tab/>
      </w:r>
    </w:p>
    <w:p w:rsidR="00ED0387" w:rsidRDefault="00ED0387" w:rsidP="00572BD9">
      <w:pPr>
        <w:ind w:firstLine="851"/>
        <w:jc w:val="both"/>
      </w:pPr>
      <w:r>
        <w:t xml:space="preserve">Vadovaudamasi Lietuvos Respublikos vietos savivaldos įstatymo 6 straipsnio 23 punktu, </w:t>
      </w:r>
      <w:r w:rsidR="009A190D" w:rsidRPr="0076495F">
        <w:t>16</w:t>
      </w:r>
      <w:r w:rsidRPr="0076495F">
        <w:t xml:space="preserve"> straipsnio </w:t>
      </w:r>
      <w:r w:rsidR="009A190D" w:rsidRPr="0076495F">
        <w:t>4</w:t>
      </w:r>
      <w:r w:rsidRPr="0076495F">
        <w:t xml:space="preserve"> dalimi</w:t>
      </w:r>
      <w:r>
        <w:t xml:space="preserve">, Lietuvos Respublikos vidaus reikalų ministro 2014 m. liepos 11 d. įsakymu Nr. 1V-480 „Dėl </w:t>
      </w:r>
      <w:r w:rsidR="002C0C28">
        <w:t>I</w:t>
      </w:r>
      <w:r>
        <w:t>ntegruotų teritorijų vystymo programų rengimo ir įgyvendinimo gairių patvirtinimo“ patvirtintų Integruotų teritorijų vystymo programų r</w:t>
      </w:r>
      <w:r w:rsidR="00572BD9">
        <w:t>engimo ir įgyvendinimo gairių 18</w:t>
      </w:r>
      <w:r>
        <w:t xml:space="preserve"> punktu, </w:t>
      </w:r>
      <w:r w:rsidR="00585099">
        <w:t>Šilutės</w:t>
      </w:r>
      <w:r>
        <w:t xml:space="preserve"> rajono savivaldybės taryba n u s p r e n d ž i a:</w:t>
      </w:r>
    </w:p>
    <w:p w:rsidR="00ED0387" w:rsidRDefault="00ED0387" w:rsidP="00572BD9">
      <w:pPr>
        <w:ind w:firstLine="851"/>
        <w:jc w:val="both"/>
      </w:pPr>
      <w:r>
        <w:t xml:space="preserve">Pritarti 2014–2020 metų Klaipėdos regiono integruotos teritorijų vystymo programos keitimui </w:t>
      </w:r>
      <w:hyperlink r:id="rId8" w:history="1">
        <w:r w:rsidRPr="00803D30">
          <w:rPr>
            <w:rStyle w:val="Hipersaitas"/>
          </w:rPr>
          <w:t>(pridedama).</w:t>
        </w:r>
      </w:hyperlink>
    </w:p>
    <w:p w:rsidR="00ED0387" w:rsidRPr="00B825A1" w:rsidRDefault="00E44D64" w:rsidP="00572BD9">
      <w:pPr>
        <w:ind w:firstLine="851"/>
        <w:jc w:val="both"/>
      </w:pPr>
      <w:r w:rsidRPr="0036454A">
        <w:t>Šis sprendimas gali būti skundžiamas Lietuvos Respublikos administracinių bylų teisenos įstatymo nustatyta tvarka Šilutės rajono savivaldybės visuomeninei administracinių ginčų komisijai (Dariaus ir Girėno g. 1, Šilutė) arba Klaipėdos apygardos administraciniam teismui (Galinio Pylimo g. 9, Klaipėda) per vieną mėnesį nuo šio teisės akto paskelbimo arba įteikimo suinteresuotam asmeniui dienos.</w:t>
      </w:r>
    </w:p>
    <w:p w:rsidR="00ED0387" w:rsidRPr="00B825A1" w:rsidRDefault="00ED0387" w:rsidP="00ED0387">
      <w:pPr>
        <w:jc w:val="both"/>
      </w:pPr>
    </w:p>
    <w:p w:rsidR="00B4665C" w:rsidRDefault="00B4665C">
      <w:pPr>
        <w:tabs>
          <w:tab w:val="left" w:pos="0"/>
        </w:tabs>
        <w:jc w:val="both"/>
        <w:rPr>
          <w:rFonts w:cs="Times New Roman"/>
          <w:bCs/>
          <w:iCs/>
        </w:rPr>
      </w:pPr>
    </w:p>
    <w:p w:rsidR="007F604A" w:rsidRDefault="007F604A">
      <w:pPr>
        <w:tabs>
          <w:tab w:val="left" w:pos="0"/>
        </w:tabs>
        <w:jc w:val="both"/>
        <w:rPr>
          <w:rFonts w:cs="Times New Roman"/>
          <w:bCs/>
          <w:iCs/>
        </w:rPr>
      </w:pPr>
    </w:p>
    <w:p w:rsidR="00B4665C" w:rsidRDefault="00B4665C">
      <w:pPr>
        <w:tabs>
          <w:tab w:val="right" w:pos="9638"/>
        </w:tabs>
      </w:pPr>
      <w:r>
        <w:rPr>
          <w:rFonts w:cs="Times New Roman"/>
          <w:bCs/>
          <w:iCs/>
        </w:rPr>
        <w:t xml:space="preserve">Savivaldybės meras                                                                                              </w:t>
      </w:r>
      <w:r>
        <w:rPr>
          <w:rFonts w:cs="Times New Roman"/>
          <w:bCs/>
          <w:iCs/>
        </w:rPr>
        <w:tab/>
      </w:r>
    </w:p>
    <w:p w:rsidR="00B4665C" w:rsidRDefault="00B4665C">
      <w:pPr>
        <w:tabs>
          <w:tab w:val="right" w:pos="9638"/>
        </w:tabs>
        <w:jc w:val="center"/>
        <w:rPr>
          <w:rFonts w:cs="Times New Roman"/>
          <w:bCs/>
          <w:iCs/>
        </w:rPr>
      </w:pPr>
    </w:p>
    <w:p w:rsidR="00926E3A" w:rsidRDefault="00926E3A">
      <w:pPr>
        <w:tabs>
          <w:tab w:val="right" w:pos="9638"/>
        </w:tabs>
        <w:jc w:val="center"/>
        <w:rPr>
          <w:rFonts w:cs="Times New Roman"/>
          <w:bCs/>
          <w:iCs/>
        </w:rPr>
      </w:pPr>
    </w:p>
    <w:p w:rsidR="00B4665C" w:rsidRDefault="00572BD9" w:rsidP="00572BD9">
      <w:pPr>
        <w:tabs>
          <w:tab w:val="right" w:pos="9638"/>
        </w:tabs>
        <w:jc w:val="both"/>
        <w:rPr>
          <w:rFonts w:cs="Times New Roman"/>
          <w:bCs/>
          <w:iCs/>
        </w:rPr>
      </w:pPr>
      <w:r>
        <w:rPr>
          <w:rFonts w:cs="Times New Roman"/>
          <w:bCs/>
          <w:iCs/>
        </w:rPr>
        <w:t xml:space="preserve">Virgilijus </w:t>
      </w:r>
      <w:proofErr w:type="spellStart"/>
      <w:r>
        <w:rPr>
          <w:rFonts w:cs="Times New Roman"/>
          <w:bCs/>
          <w:iCs/>
        </w:rPr>
        <w:t>Pozingis</w:t>
      </w:r>
      <w:proofErr w:type="spellEnd"/>
    </w:p>
    <w:p w:rsidR="00B4665C" w:rsidRDefault="00572BD9" w:rsidP="00572BD9">
      <w:pPr>
        <w:tabs>
          <w:tab w:val="right" w:pos="9638"/>
        </w:tabs>
        <w:rPr>
          <w:rFonts w:cs="Times New Roman"/>
          <w:bCs/>
          <w:iCs/>
        </w:rPr>
      </w:pPr>
      <w:r>
        <w:rPr>
          <w:rFonts w:cs="Times New Roman"/>
          <w:bCs/>
          <w:iCs/>
        </w:rPr>
        <w:t>2020-06-</w:t>
      </w:r>
    </w:p>
    <w:p w:rsidR="00B4665C" w:rsidRDefault="00B4665C">
      <w:pPr>
        <w:tabs>
          <w:tab w:val="right" w:pos="9638"/>
        </w:tabs>
        <w:jc w:val="center"/>
        <w:rPr>
          <w:rFonts w:cs="Times New Roman"/>
          <w:bCs/>
          <w:iCs/>
        </w:rPr>
      </w:pPr>
    </w:p>
    <w:p w:rsidR="00926E3A" w:rsidRPr="0076495F" w:rsidRDefault="00572BD9" w:rsidP="00572BD9">
      <w:pPr>
        <w:tabs>
          <w:tab w:val="left" w:pos="2221"/>
          <w:tab w:val="center" w:pos="4845"/>
          <w:tab w:val="left" w:pos="5121"/>
          <w:tab w:val="left" w:pos="7545"/>
        </w:tabs>
        <w:jc w:val="both"/>
        <w:rPr>
          <w:rFonts w:cs="Times New Roman"/>
          <w:bCs/>
          <w:iCs/>
        </w:rPr>
      </w:pPr>
      <w:r w:rsidRPr="0076495F">
        <w:rPr>
          <w:rFonts w:cs="Times New Roman"/>
          <w:bCs/>
          <w:iCs/>
        </w:rPr>
        <w:tab/>
        <w:t xml:space="preserve">Remigijus </w:t>
      </w:r>
      <w:proofErr w:type="spellStart"/>
      <w:r w:rsidRPr="0076495F">
        <w:rPr>
          <w:rFonts w:cs="Times New Roman"/>
          <w:bCs/>
          <w:iCs/>
        </w:rPr>
        <w:t>Budrikas</w:t>
      </w:r>
      <w:proofErr w:type="spellEnd"/>
      <w:r w:rsidRPr="0076495F">
        <w:rPr>
          <w:rFonts w:cs="Times New Roman"/>
          <w:bCs/>
          <w:iCs/>
        </w:rPr>
        <w:tab/>
      </w:r>
      <w:r w:rsidRPr="0076495F">
        <w:rPr>
          <w:rFonts w:cs="Times New Roman"/>
          <w:bCs/>
          <w:iCs/>
        </w:rPr>
        <w:tab/>
        <w:t>Arvydas Bielskis</w:t>
      </w:r>
      <w:r w:rsidRPr="0076495F">
        <w:rPr>
          <w:rFonts w:cs="Times New Roman"/>
          <w:bCs/>
          <w:iCs/>
        </w:rPr>
        <w:tab/>
        <w:t>Vita Stulgienė</w:t>
      </w:r>
    </w:p>
    <w:p w:rsidR="00572BD9" w:rsidRDefault="00572BD9" w:rsidP="00572BD9">
      <w:pPr>
        <w:tabs>
          <w:tab w:val="left" w:pos="2221"/>
          <w:tab w:val="left" w:pos="5152"/>
          <w:tab w:val="left" w:pos="7545"/>
        </w:tabs>
        <w:rPr>
          <w:rFonts w:cs="Times New Roman"/>
          <w:bCs/>
          <w:iCs/>
        </w:rPr>
      </w:pPr>
      <w:r>
        <w:rPr>
          <w:rFonts w:cs="Times New Roman"/>
          <w:bCs/>
          <w:iCs/>
        </w:rPr>
        <w:tab/>
        <w:t>2020-06-</w:t>
      </w:r>
      <w:r w:rsidR="0041133C">
        <w:rPr>
          <w:rFonts w:cs="Times New Roman"/>
          <w:bCs/>
          <w:iCs/>
        </w:rPr>
        <w:t>10</w:t>
      </w:r>
      <w:r>
        <w:rPr>
          <w:rFonts w:cs="Times New Roman"/>
          <w:bCs/>
          <w:iCs/>
        </w:rPr>
        <w:tab/>
        <w:t>2020-06-</w:t>
      </w:r>
      <w:r w:rsidR="009A190D">
        <w:rPr>
          <w:rFonts w:cs="Times New Roman"/>
          <w:bCs/>
          <w:iCs/>
        </w:rPr>
        <w:t>10</w:t>
      </w:r>
      <w:r>
        <w:rPr>
          <w:rFonts w:cs="Times New Roman"/>
          <w:bCs/>
          <w:iCs/>
        </w:rPr>
        <w:tab/>
        <w:t>2020-06-</w:t>
      </w:r>
      <w:r w:rsidR="002C0C28">
        <w:rPr>
          <w:rFonts w:cs="Times New Roman"/>
          <w:bCs/>
          <w:iCs/>
        </w:rPr>
        <w:t>10</w:t>
      </w:r>
    </w:p>
    <w:p w:rsidR="00926E3A" w:rsidRDefault="00926E3A">
      <w:pPr>
        <w:tabs>
          <w:tab w:val="right" w:pos="9638"/>
        </w:tabs>
        <w:jc w:val="center"/>
        <w:rPr>
          <w:rFonts w:cs="Times New Roman"/>
          <w:bCs/>
          <w:iCs/>
        </w:rPr>
      </w:pPr>
    </w:p>
    <w:p w:rsidR="00926E3A" w:rsidRDefault="00926E3A">
      <w:pPr>
        <w:tabs>
          <w:tab w:val="right" w:pos="9638"/>
        </w:tabs>
        <w:jc w:val="center"/>
        <w:rPr>
          <w:rFonts w:cs="Times New Roman"/>
          <w:bCs/>
          <w:iCs/>
        </w:rPr>
      </w:pPr>
    </w:p>
    <w:p w:rsidR="00926E3A" w:rsidRDefault="00926E3A">
      <w:pPr>
        <w:tabs>
          <w:tab w:val="right" w:pos="9638"/>
        </w:tabs>
        <w:jc w:val="center"/>
        <w:rPr>
          <w:rFonts w:cs="Times New Roman"/>
          <w:bCs/>
          <w:iCs/>
        </w:rPr>
      </w:pPr>
    </w:p>
    <w:p w:rsidR="00B4665C" w:rsidRDefault="00B4665C">
      <w:pPr>
        <w:rPr>
          <w:rFonts w:cs="Times New Roman"/>
        </w:rPr>
      </w:pPr>
      <w:r>
        <w:rPr>
          <w:rFonts w:cs="Times New Roman"/>
        </w:rPr>
        <w:t xml:space="preserve">Parengė </w:t>
      </w:r>
    </w:p>
    <w:p w:rsidR="00585099" w:rsidRDefault="00585099"/>
    <w:p w:rsidR="00585099" w:rsidRDefault="00585099"/>
    <w:p w:rsidR="00AE29E0" w:rsidRDefault="00572BD9">
      <w:pPr>
        <w:rPr>
          <w:rFonts w:cs="Times New Roman"/>
        </w:rPr>
      </w:pPr>
      <w:r>
        <w:t>Aušra Stakvilevičienė</w:t>
      </w:r>
    </w:p>
    <w:p w:rsidR="00B4665C" w:rsidRDefault="00572BD9">
      <w:r>
        <w:rPr>
          <w:rFonts w:cs="Times New Roman"/>
        </w:rPr>
        <w:t>2020</w:t>
      </w:r>
      <w:r w:rsidR="00B4665C">
        <w:rPr>
          <w:rFonts w:cs="Times New Roman"/>
        </w:rPr>
        <w:t>-</w:t>
      </w:r>
      <w:r>
        <w:rPr>
          <w:rFonts w:cs="Times New Roman"/>
        </w:rPr>
        <w:t>06</w:t>
      </w:r>
      <w:r w:rsidR="00B4665C">
        <w:rPr>
          <w:rFonts w:cs="Times New Roman"/>
        </w:rPr>
        <w:t>-</w:t>
      </w:r>
      <w:r w:rsidR="00585099">
        <w:rPr>
          <w:rFonts w:cs="Times New Roman"/>
        </w:rPr>
        <w:t>0</w:t>
      </w:r>
      <w:r>
        <w:rPr>
          <w:rFonts w:cs="Times New Roman"/>
        </w:rPr>
        <w:t>9</w:t>
      </w:r>
    </w:p>
    <w:p w:rsidR="00B4665C" w:rsidRDefault="00B4665C"/>
    <w:p w:rsidR="00B4665C" w:rsidRDefault="00B4665C" w:rsidP="00585099"/>
    <w:p w:rsidR="00B4665C" w:rsidRDefault="00B4665C" w:rsidP="00585099">
      <w:pPr>
        <w:jc w:val="center"/>
      </w:pPr>
      <w:r>
        <w:rPr>
          <w:b/>
        </w:rPr>
        <w:t>ŠILUTĖS RAJONO SAVIVALDYBĖS ADMINISTRACIJOS</w:t>
      </w:r>
    </w:p>
    <w:p w:rsidR="00B4665C" w:rsidRPr="00585099" w:rsidRDefault="00B4665C" w:rsidP="00585099">
      <w:pPr>
        <w:pStyle w:val="Antrat1"/>
        <w:spacing w:before="0" w:after="0"/>
        <w:jc w:val="center"/>
        <w:rPr>
          <w:b/>
          <w:sz w:val="24"/>
          <w:szCs w:val="24"/>
        </w:rPr>
      </w:pPr>
      <w:r w:rsidRPr="00585099">
        <w:rPr>
          <w:b/>
          <w:caps/>
          <w:sz w:val="24"/>
          <w:szCs w:val="24"/>
        </w:rPr>
        <w:t xml:space="preserve">PLANAVIMO IR PLĖTROS SKYRIUS                                                                                                                      </w:t>
      </w:r>
    </w:p>
    <w:p w:rsidR="00B4665C" w:rsidRDefault="00B4665C">
      <w:pPr>
        <w:pStyle w:val="Antrat1"/>
        <w:rPr>
          <w:caps/>
        </w:rPr>
      </w:pPr>
    </w:p>
    <w:p w:rsidR="00B4665C" w:rsidRDefault="00B4665C">
      <w:pPr>
        <w:pStyle w:val="Pagrindinistekstas"/>
        <w:jc w:val="center"/>
      </w:pPr>
      <w:r>
        <w:rPr>
          <w:b/>
          <w:bCs/>
        </w:rPr>
        <w:t>AIŠKINAMASIS RAŠTAS</w:t>
      </w:r>
    </w:p>
    <w:p w:rsidR="00B4665C" w:rsidRDefault="00B4665C">
      <w:pPr>
        <w:jc w:val="center"/>
      </w:pPr>
      <w:r>
        <w:rPr>
          <w:b/>
          <w:caps/>
        </w:rPr>
        <w:t>DĖL TARYBOS SPRENDIMO PROJEKTO „</w:t>
      </w:r>
      <w:r w:rsidR="003D0DCE">
        <w:rPr>
          <w:b/>
        </w:rPr>
        <w:t>DĖL PRITARIMO 2014-2020 METŲ KLAIPĖDOS REGIONO INTEGRUOTOS TERITORIJŲ VYSTYMO PROGRAMOS KEITIMUI</w:t>
      </w:r>
      <w:r>
        <w:rPr>
          <w:rFonts w:cs="Times New Roman"/>
          <w:b/>
          <w:caps/>
        </w:rPr>
        <w:t>“</w:t>
      </w:r>
    </w:p>
    <w:p w:rsidR="00B4665C" w:rsidRDefault="00B4665C">
      <w:pPr>
        <w:jc w:val="center"/>
        <w:rPr>
          <w:b/>
          <w:caps/>
        </w:rPr>
      </w:pPr>
    </w:p>
    <w:p w:rsidR="00B4665C" w:rsidRDefault="00B4665C">
      <w:pPr>
        <w:jc w:val="center"/>
        <w:rPr>
          <w:b/>
          <w:caps/>
        </w:rPr>
      </w:pPr>
    </w:p>
    <w:p w:rsidR="00B4665C" w:rsidRDefault="00572BD9">
      <w:pPr>
        <w:jc w:val="center"/>
      </w:pPr>
      <w:r>
        <w:rPr>
          <w:color w:val="000000"/>
        </w:rPr>
        <w:t>2020</w:t>
      </w:r>
      <w:r w:rsidR="00B4665C">
        <w:rPr>
          <w:color w:val="000000"/>
        </w:rPr>
        <w:t xml:space="preserve"> m. </w:t>
      </w:r>
      <w:r>
        <w:rPr>
          <w:color w:val="000000"/>
        </w:rPr>
        <w:t>birželio</w:t>
      </w:r>
      <w:r w:rsidR="00B4665C">
        <w:rPr>
          <w:color w:val="000000"/>
        </w:rPr>
        <w:t xml:space="preserve"> </w:t>
      </w:r>
      <w:r>
        <w:rPr>
          <w:color w:val="000000"/>
        </w:rPr>
        <w:t>9</w:t>
      </w:r>
      <w:r w:rsidR="000A3064">
        <w:rPr>
          <w:color w:val="000000"/>
        </w:rPr>
        <w:t xml:space="preserve"> </w:t>
      </w:r>
      <w:r w:rsidR="00B4665C">
        <w:rPr>
          <w:color w:val="000000"/>
        </w:rPr>
        <w:t>d.</w:t>
      </w:r>
    </w:p>
    <w:p w:rsidR="00B4665C" w:rsidRDefault="00B4665C">
      <w:pPr>
        <w:jc w:val="center"/>
      </w:pPr>
      <w:r>
        <w:rPr>
          <w:color w:val="000000"/>
        </w:rPr>
        <w:t>Šilutė</w:t>
      </w:r>
    </w:p>
    <w:p w:rsidR="00B4665C" w:rsidRDefault="00B4665C">
      <w:pPr>
        <w:tabs>
          <w:tab w:val="left" w:pos="567"/>
        </w:tabs>
        <w:rPr>
          <w:sz w:val="16"/>
          <w:szCs w:val="16"/>
        </w:rPr>
      </w:pPr>
    </w:p>
    <w:p w:rsidR="00B4665C" w:rsidRDefault="00B4665C">
      <w:pPr>
        <w:tabs>
          <w:tab w:val="left" w:pos="567"/>
        </w:tabs>
        <w:rPr>
          <w:sz w:val="16"/>
          <w:szCs w:val="16"/>
        </w:rPr>
      </w:pPr>
    </w:p>
    <w:tbl>
      <w:tblPr>
        <w:tblW w:w="0" w:type="auto"/>
        <w:tblLayout w:type="fixed"/>
        <w:tblLook w:val="0000" w:firstRow="0" w:lastRow="0" w:firstColumn="0" w:lastColumn="0" w:noHBand="0" w:noVBand="0"/>
      </w:tblPr>
      <w:tblGrid>
        <w:gridCol w:w="9639"/>
      </w:tblGrid>
      <w:tr w:rsidR="00B4665C" w:rsidTr="00861BEE">
        <w:tc>
          <w:tcPr>
            <w:tcW w:w="9639" w:type="dxa"/>
            <w:shd w:val="clear" w:color="auto" w:fill="auto"/>
          </w:tcPr>
          <w:p w:rsidR="00B4665C" w:rsidRDefault="00B4665C">
            <w:pPr>
              <w:pStyle w:val="Pagrindinistekstas31"/>
              <w:numPr>
                <w:ilvl w:val="0"/>
                <w:numId w:val="4"/>
              </w:numPr>
              <w:spacing w:after="0"/>
              <w:ind w:right="372"/>
              <w:jc w:val="both"/>
            </w:pPr>
            <w:r>
              <w:rPr>
                <w:b/>
                <w:sz w:val="24"/>
                <w:szCs w:val="24"/>
              </w:rPr>
              <w:t>Parengto projekto tikslai ir uždaviniai:</w:t>
            </w:r>
          </w:p>
          <w:p w:rsidR="00C94A6A" w:rsidRDefault="0004684F">
            <w:pPr>
              <w:tabs>
                <w:tab w:val="left" w:pos="0"/>
              </w:tabs>
              <w:ind w:firstLine="720"/>
              <w:jc w:val="both"/>
            </w:pPr>
            <w:r>
              <w:t xml:space="preserve">Sumažėjus bent vienai iš programos rezultatų planuojamai reikšmei daugiau kaip 5 proc., </w:t>
            </w:r>
            <w:r w:rsidR="006A33C6">
              <w:t xml:space="preserve">inicijuojamas esminis Programos pakeitimas, kuriam turi pritarti Šilutės rajono savivaldybės </w:t>
            </w:r>
            <w:r w:rsidR="00B4665C">
              <w:t>taryba</w:t>
            </w:r>
            <w:r w:rsidR="006A33C6">
              <w:t>, Regiono plėtros taryba.</w:t>
            </w:r>
          </w:p>
          <w:p w:rsidR="00C94A6A" w:rsidRDefault="00C94A6A" w:rsidP="00C83816">
            <w:pPr>
              <w:jc w:val="both"/>
              <w:rPr>
                <w:bCs/>
              </w:rPr>
            </w:pPr>
          </w:p>
        </w:tc>
      </w:tr>
      <w:tr w:rsidR="00B4665C" w:rsidTr="00861BEE">
        <w:trPr>
          <w:trHeight w:val="559"/>
        </w:trPr>
        <w:tc>
          <w:tcPr>
            <w:tcW w:w="9639" w:type="dxa"/>
            <w:shd w:val="clear" w:color="auto" w:fill="auto"/>
          </w:tcPr>
          <w:p w:rsidR="00B4665C" w:rsidRDefault="00B4665C">
            <w:pPr>
              <w:numPr>
                <w:ilvl w:val="0"/>
                <w:numId w:val="4"/>
              </w:numPr>
              <w:tabs>
                <w:tab w:val="left" w:pos="57"/>
              </w:tabs>
              <w:suppressAutoHyphens w:val="0"/>
              <w:ind w:left="57" w:right="397" w:firstLine="397"/>
              <w:jc w:val="both"/>
            </w:pPr>
            <w:r>
              <w:rPr>
                <w:b/>
              </w:rPr>
              <w:t xml:space="preserve">Kaip šiuo metu yra sureguliuoti projekte aptarti klausimai. </w:t>
            </w:r>
          </w:p>
          <w:p w:rsidR="00B4665C" w:rsidRDefault="006E0E98">
            <w:pPr>
              <w:tabs>
                <w:tab w:val="left" w:pos="0"/>
              </w:tabs>
              <w:ind w:firstLine="720"/>
              <w:jc w:val="both"/>
              <w:rPr>
                <w:rFonts w:cs="Times New Roman"/>
              </w:rPr>
            </w:pPr>
            <w:r>
              <w:rPr>
                <w:lang w:val="pt-BR"/>
              </w:rPr>
              <w:t>Šilutės rajono savivaldybės taryba 2015 m. rugpjūčio 27 d. sprendimu Nr.</w:t>
            </w:r>
            <w:r w:rsidR="000E122C">
              <w:rPr>
                <w:lang w:val="pt-BR"/>
              </w:rPr>
              <w:t xml:space="preserve"> </w:t>
            </w:r>
            <w:r>
              <w:rPr>
                <w:lang w:val="pt-BR"/>
              </w:rPr>
              <w:t xml:space="preserve">T1-26 </w:t>
            </w:r>
            <w:r w:rsidR="00C94A6A">
              <w:rPr>
                <w:lang w:val="pt-BR"/>
              </w:rPr>
              <w:t xml:space="preserve">pritarė </w:t>
            </w:r>
            <w:r w:rsidR="00C94A6A">
              <w:t xml:space="preserve">Klaipėdos regiono integruotos teritorijų vystymo programos projektui (toliau – Programa). Vidaus reikalų ministro </w:t>
            </w:r>
            <w:r w:rsidR="00861BEE">
              <w:rPr>
                <w:color w:val="000000"/>
              </w:rPr>
              <w:t xml:space="preserve">2015 m. rugsėjo 11 d. įsakymu Nr. </w:t>
            </w:r>
            <w:r w:rsidR="00C94A6A">
              <w:rPr>
                <w:color w:val="000000"/>
              </w:rPr>
              <w:t>1V-719 „Dėl Klaipėdos regiono integruotos teritorijų vystymo programos patvirtinimo“ Programa buvo patvirtinta (pakeista</w:t>
            </w:r>
            <w:r w:rsidR="00C94A6A">
              <w:rPr>
                <w:rFonts w:ascii="Tahoma" w:hAnsi="Tahoma" w:cs="Tahoma"/>
              </w:rPr>
              <w:t xml:space="preserve"> </w:t>
            </w:r>
            <w:r w:rsidR="00C94A6A" w:rsidRPr="00C94A6A">
              <w:rPr>
                <w:rFonts w:cs="Times New Roman"/>
              </w:rPr>
              <w:t>2016-11-16</w:t>
            </w:r>
            <w:r w:rsidR="00C94A6A" w:rsidRPr="00C94A6A">
              <w:rPr>
                <w:rFonts w:cs="Times New Roman"/>
                <w:color w:val="000000"/>
              </w:rPr>
              <w:t xml:space="preserve"> įsakymu Nr. </w:t>
            </w:r>
            <w:r w:rsidR="00C94A6A" w:rsidRPr="00C94A6A">
              <w:rPr>
                <w:rFonts w:cs="Times New Roman"/>
              </w:rPr>
              <w:t>1V-807, 2017-08-30 įsakymu Nr. 1V-612</w:t>
            </w:r>
            <w:r w:rsidR="00861BEE">
              <w:rPr>
                <w:rFonts w:cs="Times New Roman"/>
              </w:rPr>
              <w:t>, 2018-07-31 įsakymu Nr. 1V-545, 2018-10-16 įsakymu Nr. 1V-757, 2019-12-19 įsakymu Nr. 1V-1017</w:t>
            </w:r>
            <w:r w:rsidR="00C94A6A" w:rsidRPr="00C94A6A">
              <w:rPr>
                <w:rFonts w:cs="Times New Roman"/>
              </w:rPr>
              <w:t xml:space="preserve">). </w:t>
            </w:r>
          </w:p>
          <w:p w:rsidR="00C94A6A" w:rsidRDefault="00C94A6A">
            <w:pPr>
              <w:tabs>
                <w:tab w:val="left" w:pos="0"/>
              </w:tabs>
              <w:ind w:firstLine="720"/>
              <w:jc w:val="both"/>
            </w:pPr>
            <w:r>
              <w:t>Pradėjus rengti su projektų įgyvendinimu susijusius dokumentus, paaiškėjo, kad Programos 2 ir 3 prieduo</w:t>
            </w:r>
            <w:r w:rsidR="0078408A">
              <w:t>se esanti informacija nesutampa</w:t>
            </w:r>
            <w:r>
              <w:t xml:space="preserve"> </w:t>
            </w:r>
            <w:r w:rsidR="006A33C6">
              <w:t xml:space="preserve">su </w:t>
            </w:r>
            <w:r>
              <w:t xml:space="preserve">Finansavimo </w:t>
            </w:r>
            <w:r w:rsidR="006A33C6">
              <w:t>sutartyse esančia informacija</w:t>
            </w:r>
            <w:r>
              <w:t xml:space="preserve">. </w:t>
            </w:r>
          </w:p>
          <w:p w:rsidR="00C83816" w:rsidRPr="00C83816" w:rsidRDefault="00C83816" w:rsidP="00C83816">
            <w:pPr>
              <w:suppressAutoHyphens w:val="0"/>
              <w:ind w:firstLine="720"/>
              <w:jc w:val="both"/>
              <w:rPr>
                <w:rFonts w:eastAsia="Times New Roman" w:cs="Times New Roman"/>
                <w:color w:val="000000"/>
                <w:kern w:val="0"/>
                <w:lang w:eastAsia="en-US" w:bidi="ar-SA"/>
              </w:rPr>
            </w:pPr>
            <w:r w:rsidRPr="00C83816">
              <w:rPr>
                <w:rFonts w:eastAsia="Times New Roman" w:cs="Times New Roman"/>
                <w:color w:val="000000"/>
                <w:kern w:val="0"/>
                <w:lang w:eastAsia="en-US" w:bidi="ar-SA"/>
              </w:rPr>
              <w:t xml:space="preserve">Rengiant Integruotą teritorijų vystymo programą, numatomų įgyvendinti projektų stebėsenos rodikliai buvo skaičiuojami visai projekto teritorijai, kadangi daugumos teritorijų sklypai dar buvo nesuformuoti. </w:t>
            </w:r>
            <w:r w:rsidR="00882E62">
              <w:rPr>
                <w:rFonts w:eastAsia="Times New Roman" w:cs="Times New Roman"/>
                <w:color w:val="000000"/>
                <w:kern w:val="0"/>
                <w:lang w:eastAsia="en-US" w:bidi="ar-SA"/>
              </w:rPr>
              <w:t>Pasirašius finansavimo sutartis bei įgyvendinus projektus, daugumos projektų</w:t>
            </w:r>
            <w:r w:rsidRPr="00C83816">
              <w:rPr>
                <w:rFonts w:eastAsia="Times New Roman" w:cs="Times New Roman"/>
                <w:color w:val="000000"/>
                <w:kern w:val="0"/>
                <w:lang w:eastAsia="en-US" w:bidi="ar-SA"/>
              </w:rPr>
              <w:t xml:space="preserve"> stebėsenos rodikliai sumažėjo</w:t>
            </w:r>
            <w:r w:rsidR="00882E62">
              <w:rPr>
                <w:rFonts w:eastAsia="Times New Roman" w:cs="Times New Roman"/>
                <w:color w:val="000000"/>
                <w:kern w:val="0"/>
                <w:lang w:eastAsia="en-US" w:bidi="ar-SA"/>
              </w:rPr>
              <w:t>/ padidėjo.</w:t>
            </w:r>
            <w:r w:rsidRPr="00C83816">
              <w:rPr>
                <w:rFonts w:eastAsia="Times New Roman" w:cs="Times New Roman"/>
                <w:color w:val="000000"/>
                <w:kern w:val="0"/>
                <w:lang w:eastAsia="en-US" w:bidi="ar-SA"/>
              </w:rPr>
              <w:t xml:space="preserve"> Klaipėdos regiono 2014-2020 plėtros plane esanti informacija apie stebėsenos rodiklius skiriasi nuo esančios patvirtintoje </w:t>
            </w:r>
            <w:r w:rsidRPr="00C83816">
              <w:rPr>
                <w:rFonts w:eastAsia="Times New Roman" w:cs="Times New Roman"/>
                <w:kern w:val="0"/>
                <w:lang w:eastAsia="ar-SA" w:bidi="ar-SA"/>
              </w:rPr>
              <w:t xml:space="preserve">Klaipėdos regiono integruotoje teritorijų vystymo programoje. Atsižvelgus į tai </w:t>
            </w:r>
            <w:r w:rsidR="00882E62">
              <w:rPr>
                <w:rFonts w:eastAsia="Times New Roman" w:cs="Times New Roman"/>
                <w:kern w:val="0"/>
                <w:lang w:eastAsia="ar-SA" w:bidi="ar-SA"/>
              </w:rPr>
              <w:t>yra būtinas</w:t>
            </w:r>
            <w:r w:rsidRPr="00C83816">
              <w:rPr>
                <w:rFonts w:eastAsia="Times New Roman" w:cs="Times New Roman"/>
                <w:color w:val="000000"/>
                <w:kern w:val="0"/>
                <w:lang w:eastAsia="en-US" w:bidi="ar-SA"/>
              </w:rPr>
              <w:t xml:space="preserve"> </w:t>
            </w:r>
            <w:r w:rsidRPr="00C83816">
              <w:rPr>
                <w:rFonts w:eastAsia="Times New Roman" w:cs="Times New Roman"/>
                <w:kern w:val="0"/>
                <w:lang w:eastAsia="ar-SA" w:bidi="ar-SA"/>
              </w:rPr>
              <w:t>Klaipėdos regiono integruotoje</w:t>
            </w:r>
            <w:r w:rsidR="00882E62">
              <w:rPr>
                <w:rFonts w:eastAsia="Times New Roman" w:cs="Times New Roman"/>
                <w:kern w:val="0"/>
                <w:lang w:eastAsia="ar-SA" w:bidi="ar-SA"/>
              </w:rPr>
              <w:t xml:space="preserve"> teritorijų vystymo programos</w:t>
            </w:r>
            <w:r w:rsidRPr="00C83816">
              <w:rPr>
                <w:rFonts w:eastAsia="Times New Roman" w:cs="Times New Roman"/>
                <w:kern w:val="0"/>
                <w:lang w:eastAsia="ar-SA" w:bidi="ar-SA"/>
              </w:rPr>
              <w:t xml:space="preserve"> keitim</w:t>
            </w:r>
            <w:r>
              <w:rPr>
                <w:rFonts w:eastAsia="Times New Roman" w:cs="Times New Roman"/>
                <w:kern w:val="0"/>
                <w:lang w:eastAsia="ar-SA" w:bidi="ar-SA"/>
              </w:rPr>
              <w:t xml:space="preserve">as. </w:t>
            </w:r>
            <w:r w:rsidRPr="00C83816">
              <w:rPr>
                <w:rFonts w:eastAsia="Times New Roman" w:cs="Times New Roman"/>
                <w:color w:val="000000"/>
                <w:kern w:val="0"/>
                <w:lang w:eastAsia="lt-LT" w:bidi="ar-SA"/>
              </w:rPr>
              <w:t xml:space="preserve">Šilutės rajono savivaldybės administracija, remdamasi </w:t>
            </w:r>
            <w:r w:rsidR="00882E62">
              <w:rPr>
                <w:rFonts w:eastAsia="Times New Roman" w:cs="Times New Roman"/>
                <w:color w:val="000000"/>
                <w:kern w:val="0"/>
                <w:lang w:eastAsia="lt-LT" w:bidi="ar-SA"/>
              </w:rPr>
              <w:t>pasirašytomis sutartimis bei projektų užbaigimo ataskaitomis</w:t>
            </w:r>
            <w:r w:rsidRPr="00C83816">
              <w:rPr>
                <w:rFonts w:eastAsia="Times New Roman" w:cs="Times New Roman"/>
                <w:color w:val="000000"/>
                <w:kern w:val="0"/>
                <w:lang w:eastAsia="lt-LT" w:bidi="ar-SA"/>
              </w:rPr>
              <w:t>, tikslina Klaipėdos integruotos teritorijų vystymo</w:t>
            </w:r>
            <w:r w:rsidRPr="006E7528">
              <w:rPr>
                <w:rFonts w:eastAsia="Times New Roman" w:cs="Times New Roman"/>
                <w:kern w:val="0"/>
                <w:lang w:eastAsia="lt-LT" w:bidi="ar-SA"/>
              </w:rPr>
              <w:t xml:space="preserve"> </w:t>
            </w:r>
            <w:r w:rsidR="006E7528" w:rsidRPr="006E7528">
              <w:rPr>
                <w:rFonts w:eastAsia="Times New Roman" w:cs="Times New Roman"/>
                <w:kern w:val="0"/>
                <w:lang w:eastAsia="lt-LT" w:bidi="ar-SA"/>
              </w:rPr>
              <w:t>programo</w:t>
            </w:r>
            <w:r w:rsidR="006E7528" w:rsidRPr="00882E62">
              <w:rPr>
                <w:rFonts w:eastAsia="Times New Roman" w:cs="Times New Roman"/>
                <w:kern w:val="0"/>
                <w:lang w:eastAsia="lt-LT" w:bidi="ar-SA"/>
              </w:rPr>
              <w:t>s</w:t>
            </w:r>
            <w:r w:rsidRPr="00C83816">
              <w:rPr>
                <w:rFonts w:eastAsia="Times New Roman" w:cs="Times New Roman"/>
                <w:color w:val="000000"/>
                <w:kern w:val="0"/>
                <w:lang w:eastAsia="lt-LT" w:bidi="ar-SA"/>
              </w:rPr>
              <w:t xml:space="preserve"> 2 priede prie šių uždavinių esančių veiksmų informaciją:</w:t>
            </w:r>
          </w:p>
          <w:p w:rsidR="00C83816" w:rsidRDefault="00C83816" w:rsidP="006A33C6">
            <w:pPr>
              <w:numPr>
                <w:ilvl w:val="0"/>
                <w:numId w:val="5"/>
              </w:numPr>
              <w:tabs>
                <w:tab w:val="left" w:pos="1026"/>
              </w:tabs>
              <w:suppressAutoHyphens w:val="0"/>
              <w:ind w:left="0" w:firstLine="720"/>
              <w:jc w:val="both"/>
              <w:rPr>
                <w:rFonts w:eastAsia="Times New Roman" w:cs="Times New Roman"/>
                <w:color w:val="000000"/>
                <w:kern w:val="0"/>
                <w:lang w:eastAsia="en-US" w:bidi="ar-SA"/>
              </w:rPr>
            </w:pPr>
            <w:r w:rsidRPr="00C83816">
              <w:rPr>
                <w:rFonts w:eastAsia="Times New Roman" w:cs="Times New Roman"/>
                <w:b/>
                <w:color w:val="000000"/>
                <w:kern w:val="0"/>
                <w:lang w:eastAsia="en-US" w:bidi="ar-SA"/>
              </w:rPr>
              <w:t>Patikslina 1.1.1</w:t>
            </w:r>
            <w:r w:rsidR="00F765D8">
              <w:rPr>
                <w:rFonts w:eastAsia="Times New Roman" w:cs="Times New Roman"/>
                <w:b/>
                <w:color w:val="000000"/>
                <w:kern w:val="0"/>
                <w:lang w:eastAsia="en-US" w:bidi="ar-SA"/>
              </w:rPr>
              <w:t>.</w:t>
            </w:r>
            <w:r w:rsidRPr="00C83816">
              <w:rPr>
                <w:rFonts w:eastAsia="Times New Roman" w:cs="Times New Roman"/>
                <w:b/>
                <w:color w:val="000000"/>
                <w:kern w:val="0"/>
                <w:lang w:eastAsia="en-US" w:bidi="ar-SA"/>
              </w:rPr>
              <w:t>(v) uždavinio 1.1.1.1.</w:t>
            </w:r>
            <w:r w:rsidRPr="00C83816">
              <w:rPr>
                <w:rFonts w:eastAsia="Times New Roman" w:cs="Times New Roman"/>
                <w:color w:val="000000"/>
                <w:kern w:val="0"/>
                <w:sz w:val="20"/>
                <w:lang w:eastAsia="en-US" w:bidi="ar-SA"/>
              </w:rPr>
              <w:t xml:space="preserve"> </w:t>
            </w:r>
            <w:r w:rsidRPr="00C83816">
              <w:rPr>
                <w:rFonts w:eastAsia="Times New Roman" w:cs="Times New Roman"/>
                <w:b/>
                <w:color w:val="000000"/>
                <w:kern w:val="0"/>
                <w:lang w:eastAsia="en-US" w:bidi="ar-SA"/>
              </w:rPr>
              <w:t>veiks</w:t>
            </w:r>
            <w:r w:rsidR="006A33C6">
              <w:rPr>
                <w:rFonts w:eastAsia="Times New Roman" w:cs="Times New Roman"/>
                <w:b/>
                <w:color w:val="000000"/>
                <w:kern w:val="0"/>
                <w:lang w:eastAsia="en-US" w:bidi="ar-SA"/>
              </w:rPr>
              <w:t xml:space="preserve">mo „Šilutės miesto </w:t>
            </w:r>
            <w:proofErr w:type="spellStart"/>
            <w:r w:rsidR="006A33C6">
              <w:rPr>
                <w:rFonts w:eastAsia="Times New Roman" w:cs="Times New Roman"/>
                <w:b/>
                <w:color w:val="000000"/>
                <w:kern w:val="0"/>
                <w:lang w:eastAsia="en-US" w:bidi="ar-SA"/>
              </w:rPr>
              <w:t>Šilokarčemos</w:t>
            </w:r>
            <w:proofErr w:type="spellEnd"/>
            <w:r w:rsidR="006A33C6">
              <w:rPr>
                <w:rFonts w:eastAsia="Times New Roman" w:cs="Times New Roman"/>
                <w:b/>
                <w:color w:val="000000"/>
                <w:kern w:val="0"/>
                <w:lang w:eastAsia="en-US" w:bidi="ar-SA"/>
              </w:rPr>
              <w:t xml:space="preserve"> </w:t>
            </w:r>
            <w:r w:rsidRPr="00C83816">
              <w:rPr>
                <w:rFonts w:eastAsia="Times New Roman" w:cs="Times New Roman"/>
                <w:b/>
                <w:color w:val="000000"/>
                <w:kern w:val="0"/>
                <w:lang w:eastAsia="en-US" w:bidi="ar-SA"/>
              </w:rPr>
              <w:t xml:space="preserve">kvartalo </w:t>
            </w:r>
            <w:r w:rsidRPr="006A33C6">
              <w:rPr>
                <w:rFonts w:eastAsia="Times New Roman" w:cs="Times New Roman"/>
                <w:b/>
                <w:color w:val="000000"/>
                <w:kern w:val="0"/>
                <w:lang w:eastAsia="en-US" w:bidi="ar-SA"/>
              </w:rPr>
              <w:t>kompleksinis sutvarkymas“ rodiklį</w:t>
            </w:r>
            <w:r w:rsidRPr="006A33C6">
              <w:rPr>
                <w:rFonts w:eastAsia="Times New Roman" w:cs="Times New Roman"/>
                <w:color w:val="000000"/>
                <w:kern w:val="0"/>
                <w:lang w:eastAsia="en-US" w:bidi="ar-SA"/>
              </w:rPr>
              <w:t>: vietoj esančio rodiklio</w:t>
            </w:r>
            <w:r w:rsidRPr="006A33C6">
              <w:rPr>
                <w:rFonts w:eastAsia="Times New Roman" w:cs="Times New Roman"/>
                <w:b/>
                <w:color w:val="000000"/>
                <w:kern w:val="0"/>
                <w:lang w:eastAsia="en-US" w:bidi="ar-SA"/>
              </w:rPr>
              <w:t xml:space="preserve"> </w:t>
            </w:r>
            <w:r w:rsidRPr="006A33C6">
              <w:rPr>
                <w:rFonts w:eastAsia="Times New Roman" w:cs="Times New Roman"/>
                <w:color w:val="000000"/>
                <w:kern w:val="0"/>
                <w:lang w:eastAsia="en-US" w:bidi="ar-SA"/>
              </w:rPr>
              <w:t>„Sukurtos arba atnaujintos atv</w:t>
            </w:r>
            <w:r w:rsidR="006A33C6">
              <w:rPr>
                <w:rFonts w:eastAsia="Times New Roman" w:cs="Times New Roman"/>
                <w:color w:val="000000"/>
                <w:kern w:val="0"/>
                <w:lang w:eastAsia="en-US" w:bidi="ar-SA"/>
              </w:rPr>
              <w:t>iros erdvės miestų vietovėse – 4</w:t>
            </w:r>
            <w:r w:rsidRPr="006A33C6">
              <w:rPr>
                <w:rFonts w:eastAsia="Times New Roman" w:cs="Times New Roman"/>
                <w:color w:val="000000"/>
                <w:kern w:val="0"/>
                <w:lang w:eastAsia="en-US" w:bidi="ar-SA"/>
              </w:rPr>
              <w:t>0 000 m</w:t>
            </w:r>
            <w:r w:rsidRPr="006A33C6">
              <w:rPr>
                <w:rFonts w:eastAsia="Times New Roman" w:cs="Times New Roman"/>
                <w:color w:val="000000"/>
                <w:kern w:val="0"/>
                <w:vertAlign w:val="superscript"/>
                <w:lang w:eastAsia="en-US" w:bidi="ar-SA"/>
              </w:rPr>
              <w:t>2</w:t>
            </w:r>
            <w:r w:rsidRPr="006A33C6">
              <w:rPr>
                <w:rFonts w:eastAsia="Times New Roman" w:cs="Times New Roman"/>
                <w:color w:val="000000"/>
                <w:kern w:val="0"/>
                <w:lang w:eastAsia="en-US" w:bidi="ar-SA"/>
              </w:rPr>
              <w:t xml:space="preserve">“ įrašant „Sukurtos arba atnaujintos atviros erdvės miestų vietovėse – </w:t>
            </w:r>
            <w:r w:rsidR="00F765D8">
              <w:rPr>
                <w:rFonts w:eastAsia="Times New Roman" w:cs="Times New Roman"/>
                <w:kern w:val="0"/>
                <w:lang w:eastAsia="en-US" w:bidi="ar-SA"/>
              </w:rPr>
              <w:t>46 376,30</w:t>
            </w:r>
            <w:r w:rsidRPr="006A33C6">
              <w:rPr>
                <w:rFonts w:eastAsia="Times New Roman" w:cs="Times New Roman"/>
                <w:kern w:val="0"/>
                <w:lang w:eastAsia="en-US" w:bidi="ar-SA"/>
              </w:rPr>
              <w:t xml:space="preserve"> </w:t>
            </w:r>
            <w:r w:rsidRPr="006A33C6">
              <w:rPr>
                <w:rFonts w:eastAsia="Times New Roman" w:cs="Times New Roman"/>
                <w:color w:val="000000"/>
                <w:kern w:val="0"/>
                <w:lang w:eastAsia="en-US" w:bidi="ar-SA"/>
              </w:rPr>
              <w:t>m</w:t>
            </w:r>
            <w:r w:rsidRPr="006A33C6">
              <w:rPr>
                <w:rFonts w:eastAsia="Times New Roman" w:cs="Times New Roman"/>
                <w:color w:val="000000"/>
                <w:kern w:val="0"/>
                <w:vertAlign w:val="superscript"/>
                <w:lang w:eastAsia="en-US" w:bidi="ar-SA"/>
              </w:rPr>
              <w:t>2</w:t>
            </w:r>
            <w:r w:rsidRPr="006A33C6">
              <w:rPr>
                <w:rFonts w:eastAsia="Times New Roman" w:cs="Times New Roman"/>
                <w:color w:val="000000"/>
                <w:kern w:val="0"/>
                <w:lang w:eastAsia="en-US" w:bidi="ar-SA"/>
              </w:rPr>
              <w:t>“.</w:t>
            </w:r>
          </w:p>
          <w:p w:rsidR="00F765D8" w:rsidRPr="005C4789" w:rsidRDefault="00F765D8" w:rsidP="006A33C6">
            <w:pPr>
              <w:numPr>
                <w:ilvl w:val="0"/>
                <w:numId w:val="5"/>
              </w:numPr>
              <w:tabs>
                <w:tab w:val="left" w:pos="1026"/>
              </w:tabs>
              <w:suppressAutoHyphens w:val="0"/>
              <w:ind w:left="0" w:firstLine="720"/>
              <w:jc w:val="both"/>
              <w:rPr>
                <w:rFonts w:eastAsia="Times New Roman" w:cs="Times New Roman"/>
                <w:b/>
                <w:color w:val="000000"/>
                <w:kern w:val="0"/>
                <w:lang w:eastAsia="en-US" w:bidi="ar-SA"/>
              </w:rPr>
            </w:pPr>
            <w:r w:rsidRPr="00F765D8">
              <w:rPr>
                <w:rFonts w:eastAsia="Times New Roman" w:cs="Times New Roman"/>
                <w:b/>
                <w:color w:val="000000"/>
                <w:kern w:val="0"/>
                <w:lang w:eastAsia="en-US" w:bidi="ar-SA"/>
              </w:rPr>
              <w:t>Patikslina 1.1.1.(v) uždavinio</w:t>
            </w:r>
            <w:r>
              <w:rPr>
                <w:rFonts w:eastAsia="Times New Roman" w:cs="Times New Roman"/>
                <w:b/>
                <w:color w:val="000000"/>
                <w:kern w:val="0"/>
                <w:lang w:eastAsia="en-US" w:bidi="ar-SA"/>
              </w:rPr>
              <w:t xml:space="preserve"> 1.1.1.2. veiksmo „Šilutės H. </w:t>
            </w:r>
            <w:proofErr w:type="spellStart"/>
            <w:r>
              <w:rPr>
                <w:rFonts w:eastAsia="Times New Roman" w:cs="Times New Roman"/>
                <w:b/>
                <w:color w:val="000000"/>
                <w:kern w:val="0"/>
                <w:lang w:eastAsia="en-US" w:bidi="ar-SA"/>
              </w:rPr>
              <w:t>Šo</w:t>
            </w:r>
            <w:r w:rsidR="005C4789">
              <w:rPr>
                <w:rFonts w:eastAsia="Times New Roman" w:cs="Times New Roman"/>
                <w:b/>
                <w:color w:val="000000"/>
                <w:kern w:val="0"/>
                <w:lang w:eastAsia="en-US" w:bidi="ar-SA"/>
              </w:rPr>
              <w:t>jaus</w:t>
            </w:r>
            <w:proofErr w:type="spellEnd"/>
            <w:r w:rsidR="005C4789">
              <w:rPr>
                <w:rFonts w:eastAsia="Times New Roman" w:cs="Times New Roman"/>
                <w:b/>
                <w:color w:val="000000"/>
                <w:kern w:val="0"/>
                <w:lang w:eastAsia="en-US" w:bidi="ar-SA"/>
              </w:rPr>
              <w:t xml:space="preserve"> dvaro parko teritorijos su</w:t>
            </w:r>
            <w:r>
              <w:rPr>
                <w:rFonts w:eastAsia="Times New Roman" w:cs="Times New Roman"/>
                <w:b/>
                <w:color w:val="000000"/>
                <w:kern w:val="0"/>
                <w:lang w:eastAsia="en-US" w:bidi="ar-SA"/>
              </w:rPr>
              <w:t>t</w:t>
            </w:r>
            <w:r w:rsidR="005C4789">
              <w:rPr>
                <w:rFonts w:eastAsia="Times New Roman" w:cs="Times New Roman"/>
                <w:b/>
                <w:color w:val="000000"/>
                <w:kern w:val="0"/>
                <w:lang w:eastAsia="en-US" w:bidi="ar-SA"/>
              </w:rPr>
              <w:t>v</w:t>
            </w:r>
            <w:r>
              <w:rPr>
                <w:rFonts w:eastAsia="Times New Roman" w:cs="Times New Roman"/>
                <w:b/>
                <w:color w:val="000000"/>
                <w:kern w:val="0"/>
                <w:lang w:eastAsia="en-US" w:bidi="ar-SA"/>
              </w:rPr>
              <w:t xml:space="preserve">arkymas ir pritaikymas rekreacijai“ rodiklį: </w:t>
            </w:r>
            <w:r>
              <w:rPr>
                <w:rFonts w:eastAsia="Times New Roman" w:cs="Times New Roman"/>
                <w:color w:val="000000"/>
                <w:kern w:val="0"/>
                <w:lang w:eastAsia="en-US" w:bidi="ar-SA"/>
              </w:rPr>
              <w:t xml:space="preserve">vietoj </w:t>
            </w:r>
            <w:r w:rsidRPr="00F765D8">
              <w:rPr>
                <w:rFonts w:eastAsia="Times New Roman" w:cs="Times New Roman"/>
                <w:color w:val="000000"/>
                <w:kern w:val="0"/>
                <w:lang w:eastAsia="en-US" w:bidi="ar-SA"/>
              </w:rPr>
              <w:t>esančio rodiklio</w:t>
            </w:r>
            <w:r w:rsidRPr="00F765D8">
              <w:rPr>
                <w:rFonts w:eastAsia="Times New Roman" w:cs="Times New Roman"/>
                <w:b/>
                <w:color w:val="000000"/>
                <w:kern w:val="0"/>
                <w:lang w:eastAsia="en-US" w:bidi="ar-SA"/>
              </w:rPr>
              <w:t xml:space="preserve"> </w:t>
            </w:r>
            <w:r w:rsidRPr="00F765D8">
              <w:rPr>
                <w:rFonts w:eastAsia="Times New Roman" w:cs="Times New Roman"/>
                <w:color w:val="000000"/>
                <w:kern w:val="0"/>
                <w:lang w:eastAsia="en-US" w:bidi="ar-SA"/>
              </w:rPr>
              <w:t>„Sukurtos arba atnaujintos atv</w:t>
            </w:r>
            <w:r>
              <w:rPr>
                <w:rFonts w:eastAsia="Times New Roman" w:cs="Times New Roman"/>
                <w:color w:val="000000"/>
                <w:kern w:val="0"/>
                <w:lang w:eastAsia="en-US" w:bidi="ar-SA"/>
              </w:rPr>
              <w:t>iros erdvės miestų vietovėse – 62 131</w:t>
            </w:r>
            <w:r w:rsidRPr="00F765D8">
              <w:rPr>
                <w:rFonts w:eastAsia="Times New Roman" w:cs="Times New Roman"/>
                <w:color w:val="000000"/>
                <w:kern w:val="0"/>
                <w:lang w:eastAsia="en-US" w:bidi="ar-SA"/>
              </w:rPr>
              <w:t xml:space="preserve"> m</w:t>
            </w:r>
            <w:r w:rsidRPr="00F765D8">
              <w:rPr>
                <w:rFonts w:eastAsia="Times New Roman" w:cs="Times New Roman"/>
                <w:color w:val="000000"/>
                <w:kern w:val="0"/>
                <w:vertAlign w:val="superscript"/>
                <w:lang w:eastAsia="en-US" w:bidi="ar-SA"/>
              </w:rPr>
              <w:t>2</w:t>
            </w:r>
            <w:r w:rsidRPr="00F765D8">
              <w:rPr>
                <w:rFonts w:eastAsia="Times New Roman" w:cs="Times New Roman"/>
                <w:color w:val="000000"/>
                <w:kern w:val="0"/>
                <w:lang w:eastAsia="en-US" w:bidi="ar-SA"/>
              </w:rPr>
              <w:t xml:space="preserve">“ įrašant „Sukurtos arba atnaujintos atviros erdvės miestų vietovėse – </w:t>
            </w:r>
            <w:r>
              <w:rPr>
                <w:rFonts w:eastAsia="Times New Roman" w:cs="Times New Roman"/>
                <w:color w:val="000000"/>
                <w:kern w:val="0"/>
                <w:lang w:eastAsia="en-US" w:bidi="ar-SA"/>
              </w:rPr>
              <w:t>61 526,70</w:t>
            </w:r>
            <w:r w:rsidRPr="00F765D8">
              <w:rPr>
                <w:rFonts w:eastAsia="Times New Roman" w:cs="Times New Roman"/>
                <w:color w:val="000000"/>
                <w:kern w:val="0"/>
                <w:lang w:eastAsia="en-US" w:bidi="ar-SA"/>
              </w:rPr>
              <w:t xml:space="preserve"> m</w:t>
            </w:r>
            <w:r w:rsidRPr="00F765D8">
              <w:rPr>
                <w:rFonts w:eastAsia="Times New Roman" w:cs="Times New Roman"/>
                <w:color w:val="000000"/>
                <w:kern w:val="0"/>
                <w:vertAlign w:val="superscript"/>
                <w:lang w:eastAsia="en-US" w:bidi="ar-SA"/>
              </w:rPr>
              <w:t>2</w:t>
            </w:r>
            <w:r w:rsidRPr="00F765D8">
              <w:rPr>
                <w:rFonts w:eastAsia="Times New Roman" w:cs="Times New Roman"/>
                <w:color w:val="000000"/>
                <w:kern w:val="0"/>
                <w:lang w:eastAsia="en-US" w:bidi="ar-SA"/>
              </w:rPr>
              <w:t>“</w:t>
            </w:r>
            <w:r>
              <w:rPr>
                <w:rFonts w:eastAsia="Times New Roman" w:cs="Times New Roman"/>
                <w:color w:val="000000"/>
                <w:kern w:val="0"/>
                <w:lang w:eastAsia="en-US" w:bidi="ar-SA"/>
              </w:rPr>
              <w:t>.</w:t>
            </w:r>
          </w:p>
          <w:p w:rsidR="005C4789" w:rsidRPr="00F765D8" w:rsidRDefault="005C4789" w:rsidP="006A33C6">
            <w:pPr>
              <w:numPr>
                <w:ilvl w:val="0"/>
                <w:numId w:val="5"/>
              </w:numPr>
              <w:tabs>
                <w:tab w:val="left" w:pos="1026"/>
              </w:tabs>
              <w:suppressAutoHyphens w:val="0"/>
              <w:ind w:left="0" w:firstLine="720"/>
              <w:jc w:val="both"/>
              <w:rPr>
                <w:rFonts w:eastAsia="Times New Roman" w:cs="Times New Roman"/>
                <w:b/>
                <w:color w:val="000000"/>
                <w:kern w:val="0"/>
                <w:lang w:eastAsia="en-US" w:bidi="ar-SA"/>
              </w:rPr>
            </w:pPr>
            <w:r w:rsidRPr="005C4789">
              <w:rPr>
                <w:rFonts w:eastAsia="Times New Roman" w:cs="Times New Roman"/>
                <w:b/>
                <w:color w:val="000000"/>
                <w:kern w:val="0"/>
                <w:lang w:eastAsia="en-US" w:bidi="ar-SA"/>
              </w:rPr>
              <w:t>Patikslina 1.1.1.(v) uždavinio</w:t>
            </w:r>
            <w:r>
              <w:rPr>
                <w:rFonts w:eastAsia="Times New Roman" w:cs="Times New Roman"/>
                <w:b/>
                <w:color w:val="000000"/>
                <w:kern w:val="0"/>
                <w:lang w:eastAsia="en-US" w:bidi="ar-SA"/>
              </w:rPr>
              <w:t xml:space="preserve"> 1.1.1.4</w:t>
            </w:r>
            <w:r w:rsidRPr="005C4789">
              <w:rPr>
                <w:rFonts w:eastAsia="Times New Roman" w:cs="Times New Roman"/>
                <w:b/>
                <w:color w:val="000000"/>
                <w:kern w:val="0"/>
                <w:lang w:eastAsia="en-US" w:bidi="ar-SA"/>
              </w:rPr>
              <w:t>. veiksmo</w:t>
            </w:r>
            <w:r>
              <w:rPr>
                <w:rFonts w:eastAsia="Times New Roman" w:cs="Times New Roman"/>
                <w:b/>
                <w:color w:val="000000"/>
                <w:kern w:val="0"/>
                <w:lang w:eastAsia="en-US" w:bidi="ar-SA"/>
              </w:rPr>
              <w:t xml:space="preserve"> „Šilutės miesto Lietuvininkų g. ir Tilžės g. gretutinių teritorijų viešųjų erdvių sutvarkymas, suformuojant rekreacijai ir aktyviai miestiečių veiklai patrauklias erdves“ rodiklį: </w:t>
            </w:r>
            <w:r>
              <w:rPr>
                <w:rFonts w:eastAsia="Times New Roman" w:cs="Times New Roman"/>
                <w:color w:val="000000"/>
                <w:kern w:val="0"/>
                <w:lang w:eastAsia="en-US" w:bidi="ar-SA"/>
              </w:rPr>
              <w:t xml:space="preserve">vietoj </w:t>
            </w:r>
            <w:r w:rsidRPr="00F765D8">
              <w:rPr>
                <w:rFonts w:eastAsia="Times New Roman" w:cs="Times New Roman"/>
                <w:color w:val="000000"/>
                <w:kern w:val="0"/>
                <w:lang w:eastAsia="en-US" w:bidi="ar-SA"/>
              </w:rPr>
              <w:t>esančio rodiklio</w:t>
            </w:r>
            <w:r w:rsidRPr="00F765D8">
              <w:rPr>
                <w:rFonts w:eastAsia="Times New Roman" w:cs="Times New Roman"/>
                <w:b/>
                <w:color w:val="000000"/>
                <w:kern w:val="0"/>
                <w:lang w:eastAsia="en-US" w:bidi="ar-SA"/>
              </w:rPr>
              <w:t xml:space="preserve"> </w:t>
            </w:r>
            <w:r w:rsidRPr="00F765D8">
              <w:rPr>
                <w:rFonts w:eastAsia="Times New Roman" w:cs="Times New Roman"/>
                <w:color w:val="000000"/>
                <w:kern w:val="0"/>
                <w:lang w:eastAsia="en-US" w:bidi="ar-SA"/>
              </w:rPr>
              <w:t>„Sukurtos arba atnaujintos atv</w:t>
            </w:r>
            <w:r>
              <w:rPr>
                <w:rFonts w:eastAsia="Times New Roman" w:cs="Times New Roman"/>
                <w:color w:val="000000"/>
                <w:kern w:val="0"/>
                <w:lang w:eastAsia="en-US" w:bidi="ar-SA"/>
              </w:rPr>
              <w:t>iros erdvės miestų vietovėse – 60 000</w:t>
            </w:r>
            <w:r w:rsidRPr="00F765D8">
              <w:rPr>
                <w:rFonts w:eastAsia="Times New Roman" w:cs="Times New Roman"/>
                <w:color w:val="000000"/>
                <w:kern w:val="0"/>
                <w:lang w:eastAsia="en-US" w:bidi="ar-SA"/>
              </w:rPr>
              <w:t xml:space="preserve"> m</w:t>
            </w:r>
            <w:r w:rsidRPr="00F765D8">
              <w:rPr>
                <w:rFonts w:eastAsia="Times New Roman" w:cs="Times New Roman"/>
                <w:color w:val="000000"/>
                <w:kern w:val="0"/>
                <w:vertAlign w:val="superscript"/>
                <w:lang w:eastAsia="en-US" w:bidi="ar-SA"/>
              </w:rPr>
              <w:t>2</w:t>
            </w:r>
            <w:r w:rsidRPr="00F765D8">
              <w:rPr>
                <w:rFonts w:eastAsia="Times New Roman" w:cs="Times New Roman"/>
                <w:color w:val="000000"/>
                <w:kern w:val="0"/>
                <w:lang w:eastAsia="en-US" w:bidi="ar-SA"/>
              </w:rPr>
              <w:t xml:space="preserve">“ įrašant „Sukurtos arba atnaujintos atviros erdvės miestų vietovėse – </w:t>
            </w:r>
            <w:r>
              <w:rPr>
                <w:rFonts w:eastAsia="Times New Roman" w:cs="Times New Roman"/>
                <w:color w:val="000000"/>
                <w:kern w:val="0"/>
                <w:lang w:eastAsia="en-US" w:bidi="ar-SA"/>
              </w:rPr>
              <w:t>15 375</w:t>
            </w:r>
            <w:r w:rsidRPr="00F765D8">
              <w:rPr>
                <w:rFonts w:eastAsia="Times New Roman" w:cs="Times New Roman"/>
                <w:color w:val="000000"/>
                <w:kern w:val="0"/>
                <w:lang w:eastAsia="en-US" w:bidi="ar-SA"/>
              </w:rPr>
              <w:t xml:space="preserve"> m</w:t>
            </w:r>
            <w:r w:rsidRPr="00F765D8">
              <w:rPr>
                <w:rFonts w:eastAsia="Times New Roman" w:cs="Times New Roman"/>
                <w:color w:val="000000"/>
                <w:kern w:val="0"/>
                <w:vertAlign w:val="superscript"/>
                <w:lang w:eastAsia="en-US" w:bidi="ar-SA"/>
              </w:rPr>
              <w:t>2</w:t>
            </w:r>
            <w:r w:rsidRPr="00F765D8">
              <w:rPr>
                <w:rFonts w:eastAsia="Times New Roman" w:cs="Times New Roman"/>
                <w:color w:val="000000"/>
                <w:kern w:val="0"/>
                <w:lang w:eastAsia="en-US" w:bidi="ar-SA"/>
              </w:rPr>
              <w:t>“</w:t>
            </w:r>
          </w:p>
          <w:p w:rsidR="00C83816" w:rsidRPr="00F765D8" w:rsidRDefault="00C83816" w:rsidP="00F765D8">
            <w:pPr>
              <w:numPr>
                <w:ilvl w:val="0"/>
                <w:numId w:val="5"/>
              </w:numPr>
              <w:tabs>
                <w:tab w:val="left" w:pos="1026"/>
              </w:tabs>
              <w:suppressAutoHyphens w:val="0"/>
              <w:ind w:left="0" w:firstLine="720"/>
              <w:jc w:val="both"/>
              <w:rPr>
                <w:rFonts w:eastAsia="Times New Roman" w:cs="Times New Roman"/>
                <w:b/>
                <w:color w:val="000000"/>
                <w:kern w:val="0"/>
                <w:lang w:eastAsia="en-US" w:bidi="ar-SA"/>
              </w:rPr>
            </w:pPr>
            <w:bookmarkStart w:id="1" w:name="_Hlk499810828"/>
            <w:r w:rsidRPr="00C83816">
              <w:rPr>
                <w:rFonts w:eastAsia="Times New Roman" w:cs="Times New Roman"/>
                <w:b/>
                <w:color w:val="000000"/>
                <w:kern w:val="0"/>
                <w:lang w:eastAsia="en-US" w:bidi="ar-SA"/>
              </w:rPr>
              <w:lastRenderedPageBreak/>
              <w:t>Patikslina 1.2.1</w:t>
            </w:r>
            <w:r w:rsidR="00F765D8">
              <w:rPr>
                <w:rFonts w:eastAsia="Times New Roman" w:cs="Times New Roman"/>
                <w:b/>
                <w:color w:val="000000"/>
                <w:kern w:val="0"/>
                <w:lang w:eastAsia="en-US" w:bidi="ar-SA"/>
              </w:rPr>
              <w:t>.</w:t>
            </w:r>
            <w:r w:rsidRPr="00C83816">
              <w:rPr>
                <w:rFonts w:eastAsia="Times New Roman" w:cs="Times New Roman"/>
                <w:b/>
                <w:color w:val="000000"/>
                <w:kern w:val="0"/>
                <w:lang w:eastAsia="en-US" w:bidi="ar-SA"/>
              </w:rPr>
              <w:t xml:space="preserve">(v) uždavinio </w:t>
            </w:r>
            <w:r w:rsidR="00F765D8" w:rsidRPr="00C83816">
              <w:rPr>
                <w:rFonts w:eastAsia="Times New Roman" w:cs="Times New Roman"/>
                <w:b/>
                <w:color w:val="000000"/>
                <w:kern w:val="0"/>
                <w:lang w:eastAsia="en-US" w:bidi="ar-SA"/>
              </w:rPr>
              <w:t>1.2.1.1.</w:t>
            </w:r>
            <w:r w:rsidR="00F765D8">
              <w:rPr>
                <w:rFonts w:eastAsia="Times New Roman" w:cs="Times New Roman"/>
                <w:b/>
                <w:color w:val="000000"/>
                <w:kern w:val="0"/>
                <w:lang w:eastAsia="en-US" w:bidi="ar-SA"/>
              </w:rPr>
              <w:t xml:space="preserve"> </w:t>
            </w:r>
            <w:r w:rsidRPr="00C83816">
              <w:rPr>
                <w:rFonts w:eastAsia="Times New Roman" w:cs="Times New Roman"/>
                <w:b/>
                <w:color w:val="000000"/>
                <w:kern w:val="0"/>
                <w:lang w:eastAsia="en-US" w:bidi="ar-SA"/>
              </w:rPr>
              <w:t xml:space="preserve">veiksmo </w:t>
            </w:r>
            <w:bookmarkEnd w:id="1"/>
            <w:r w:rsidRPr="00C83816">
              <w:rPr>
                <w:rFonts w:eastAsia="Times New Roman" w:cs="Times New Roman"/>
                <w:b/>
                <w:color w:val="000000"/>
                <w:kern w:val="0"/>
                <w:lang w:eastAsia="en-US" w:bidi="ar-SA"/>
              </w:rPr>
              <w:t xml:space="preserve">„Šilutės miesto istorinio parko </w:t>
            </w:r>
            <w:r w:rsidRPr="00F765D8">
              <w:rPr>
                <w:rFonts w:eastAsia="Times New Roman" w:cs="Times New Roman"/>
                <w:b/>
                <w:color w:val="000000"/>
                <w:kern w:val="0"/>
                <w:lang w:eastAsia="en-US" w:bidi="ar-SA"/>
              </w:rPr>
              <w:t>infrastruktūros sutvarkymas, sukuriant sąlygas aktyviam poilsiui, sveikatingumo renginiams“</w:t>
            </w:r>
            <w:r w:rsidRPr="00F765D8">
              <w:rPr>
                <w:rFonts w:eastAsia="Times New Roman" w:cs="Times New Roman"/>
                <w:color w:val="000000"/>
                <w:kern w:val="0"/>
                <w:lang w:eastAsia="en-US" w:bidi="ar-SA"/>
              </w:rPr>
              <w:t xml:space="preserve"> </w:t>
            </w:r>
            <w:r w:rsidRPr="00F765D8">
              <w:rPr>
                <w:rFonts w:eastAsia="Times New Roman" w:cs="Times New Roman"/>
                <w:b/>
                <w:color w:val="000000"/>
                <w:kern w:val="0"/>
                <w:lang w:eastAsia="en-US" w:bidi="ar-SA"/>
              </w:rPr>
              <w:t>rodiklį</w:t>
            </w:r>
            <w:r w:rsidRPr="00F765D8">
              <w:rPr>
                <w:rFonts w:eastAsia="Times New Roman" w:cs="Times New Roman"/>
                <w:color w:val="000000"/>
                <w:kern w:val="0"/>
                <w:lang w:eastAsia="en-US" w:bidi="ar-SA"/>
              </w:rPr>
              <w:t xml:space="preserve">: vietoj esančio rodiklio „Sukurtos arba atnaujintos atviros erdvės miestų </w:t>
            </w:r>
            <w:r w:rsidR="00F765D8">
              <w:rPr>
                <w:rFonts w:eastAsia="Times New Roman" w:cs="Times New Roman"/>
                <w:color w:val="000000"/>
                <w:kern w:val="0"/>
                <w:lang w:eastAsia="en-US" w:bidi="ar-SA"/>
              </w:rPr>
              <w:t>vietovėse – 400</w:t>
            </w:r>
            <w:r w:rsidRPr="00F765D8">
              <w:rPr>
                <w:rFonts w:eastAsia="Times New Roman" w:cs="Times New Roman"/>
                <w:color w:val="000000"/>
                <w:kern w:val="0"/>
                <w:lang w:eastAsia="en-US" w:bidi="ar-SA"/>
              </w:rPr>
              <w:t xml:space="preserve"> 000 m</w:t>
            </w:r>
            <w:r w:rsidRPr="00F765D8">
              <w:rPr>
                <w:rFonts w:eastAsia="Times New Roman" w:cs="Times New Roman"/>
                <w:color w:val="000000"/>
                <w:kern w:val="0"/>
                <w:vertAlign w:val="superscript"/>
                <w:lang w:eastAsia="en-US" w:bidi="ar-SA"/>
              </w:rPr>
              <w:t>2</w:t>
            </w:r>
            <w:r w:rsidRPr="00F765D8">
              <w:rPr>
                <w:rFonts w:eastAsia="Times New Roman" w:cs="Times New Roman"/>
                <w:color w:val="000000"/>
                <w:kern w:val="0"/>
                <w:lang w:eastAsia="en-US" w:bidi="ar-SA"/>
              </w:rPr>
              <w:t xml:space="preserve">“ įrašant „Sukurtos arba atnaujintos atviros erdvės miestų vietovėse – </w:t>
            </w:r>
            <w:r w:rsidR="00F765D8">
              <w:rPr>
                <w:rFonts w:eastAsia="Times New Roman" w:cs="Times New Roman"/>
                <w:kern w:val="0"/>
                <w:lang w:eastAsia="en-US" w:bidi="ar-SA"/>
              </w:rPr>
              <w:t>400 690,55</w:t>
            </w:r>
            <w:r w:rsidRPr="00F765D8">
              <w:rPr>
                <w:rFonts w:eastAsia="Times New Roman" w:cs="Times New Roman"/>
                <w:kern w:val="0"/>
                <w:lang w:eastAsia="en-US" w:bidi="ar-SA"/>
              </w:rPr>
              <w:t xml:space="preserve"> </w:t>
            </w:r>
            <w:r w:rsidRPr="00F765D8">
              <w:rPr>
                <w:rFonts w:eastAsia="Times New Roman" w:cs="Times New Roman"/>
                <w:color w:val="000000"/>
                <w:kern w:val="0"/>
                <w:lang w:eastAsia="en-US" w:bidi="ar-SA"/>
              </w:rPr>
              <w:t>m</w:t>
            </w:r>
            <w:r w:rsidRPr="00F765D8">
              <w:rPr>
                <w:rFonts w:eastAsia="Times New Roman" w:cs="Times New Roman"/>
                <w:color w:val="000000"/>
                <w:kern w:val="0"/>
                <w:vertAlign w:val="superscript"/>
                <w:lang w:eastAsia="en-US" w:bidi="ar-SA"/>
              </w:rPr>
              <w:t>2</w:t>
            </w:r>
            <w:r w:rsidRPr="00F765D8">
              <w:rPr>
                <w:rFonts w:eastAsia="Times New Roman" w:cs="Times New Roman"/>
                <w:color w:val="000000"/>
                <w:kern w:val="0"/>
                <w:lang w:eastAsia="en-US" w:bidi="ar-SA"/>
              </w:rPr>
              <w:t>“.</w:t>
            </w:r>
          </w:p>
          <w:p w:rsidR="00F765D8" w:rsidRPr="005C4789" w:rsidRDefault="00F765D8" w:rsidP="005C4789">
            <w:pPr>
              <w:pStyle w:val="Sraopastraipa"/>
              <w:numPr>
                <w:ilvl w:val="0"/>
                <w:numId w:val="5"/>
              </w:numPr>
              <w:tabs>
                <w:tab w:val="left" w:pos="1078"/>
              </w:tabs>
              <w:ind w:left="0" w:firstLine="743"/>
              <w:jc w:val="both"/>
              <w:rPr>
                <w:rFonts w:eastAsia="Times New Roman" w:cs="Times New Roman"/>
                <w:color w:val="000000"/>
                <w:kern w:val="0"/>
                <w:szCs w:val="24"/>
                <w:lang w:eastAsia="en-US" w:bidi="ar-SA"/>
              </w:rPr>
            </w:pPr>
            <w:r w:rsidRPr="00F765D8">
              <w:rPr>
                <w:rFonts w:eastAsia="Times New Roman" w:cs="Times New Roman"/>
                <w:b/>
                <w:color w:val="000000"/>
                <w:kern w:val="0"/>
                <w:szCs w:val="24"/>
                <w:lang w:eastAsia="en-US" w:bidi="ar-SA"/>
              </w:rPr>
              <w:t>Patikslina 1.2</w:t>
            </w:r>
            <w:r>
              <w:rPr>
                <w:rFonts w:eastAsia="Times New Roman" w:cs="Times New Roman"/>
                <w:b/>
                <w:color w:val="000000"/>
                <w:kern w:val="0"/>
                <w:szCs w:val="24"/>
                <w:lang w:eastAsia="en-US" w:bidi="ar-SA"/>
              </w:rPr>
              <w:t>.1.(v) uždavinio 1.2.1.2</w:t>
            </w:r>
            <w:r w:rsidRPr="00F765D8">
              <w:rPr>
                <w:rFonts w:eastAsia="Times New Roman" w:cs="Times New Roman"/>
                <w:b/>
                <w:color w:val="000000"/>
                <w:kern w:val="0"/>
                <w:szCs w:val="24"/>
                <w:lang w:eastAsia="en-US" w:bidi="ar-SA"/>
              </w:rPr>
              <w:t>.</w:t>
            </w:r>
            <w:r>
              <w:rPr>
                <w:rFonts w:eastAsia="Times New Roman" w:cs="Times New Roman"/>
                <w:b/>
                <w:color w:val="000000"/>
                <w:kern w:val="0"/>
                <w:szCs w:val="24"/>
                <w:lang w:eastAsia="en-US" w:bidi="ar-SA"/>
              </w:rPr>
              <w:t xml:space="preserve"> veiksmo </w:t>
            </w:r>
            <w:r w:rsidRPr="00F765D8">
              <w:rPr>
                <w:rFonts w:eastAsia="Times New Roman" w:cs="Times New Roman"/>
                <w:b/>
                <w:color w:val="000000"/>
                <w:kern w:val="0"/>
                <w:szCs w:val="24"/>
                <w:lang w:eastAsia="en-US" w:bidi="ar-SA"/>
              </w:rPr>
              <w:t>„</w:t>
            </w:r>
            <w:r>
              <w:rPr>
                <w:rFonts w:eastAsia="Times New Roman" w:cs="Times New Roman"/>
                <w:b/>
                <w:color w:val="000000"/>
                <w:kern w:val="0"/>
                <w:szCs w:val="24"/>
                <w:lang w:eastAsia="en-US" w:bidi="ar-SA"/>
              </w:rPr>
              <w:t>Daugiabučių gyvenamųjų namų kvartalo, esančio Šilutės</w:t>
            </w:r>
            <w:r w:rsidR="005C4789">
              <w:rPr>
                <w:rFonts w:eastAsia="Times New Roman" w:cs="Times New Roman"/>
                <w:b/>
                <w:color w:val="000000"/>
                <w:kern w:val="0"/>
                <w:szCs w:val="24"/>
                <w:lang w:eastAsia="en-US" w:bidi="ar-SA"/>
              </w:rPr>
              <w:t xml:space="preserve"> mieste, tarp Parko g., Lietuvininkų g. ir Liepų g., kompleksinis sutvarkymas</w:t>
            </w:r>
            <w:r w:rsidRPr="00F765D8">
              <w:rPr>
                <w:rFonts w:eastAsia="Times New Roman" w:cs="Times New Roman"/>
                <w:b/>
                <w:color w:val="000000"/>
                <w:kern w:val="0"/>
                <w:szCs w:val="24"/>
                <w:lang w:eastAsia="en-US" w:bidi="ar-SA"/>
              </w:rPr>
              <w:t xml:space="preserve">“ rodiklį: </w:t>
            </w:r>
            <w:r w:rsidRPr="00F765D8">
              <w:rPr>
                <w:rFonts w:eastAsia="Times New Roman" w:cs="Times New Roman"/>
                <w:color w:val="000000"/>
                <w:kern w:val="0"/>
                <w:szCs w:val="24"/>
                <w:lang w:eastAsia="en-US" w:bidi="ar-SA"/>
              </w:rPr>
              <w:t>vietoj esančio rodiklio „Sukurtos arba atnaujintos atviros e</w:t>
            </w:r>
            <w:r w:rsidR="005C4789">
              <w:rPr>
                <w:rFonts w:eastAsia="Times New Roman" w:cs="Times New Roman"/>
                <w:color w:val="000000"/>
                <w:kern w:val="0"/>
                <w:szCs w:val="24"/>
                <w:lang w:eastAsia="en-US" w:bidi="ar-SA"/>
              </w:rPr>
              <w:t>rdvės miestų vietovėse – 15 828</w:t>
            </w:r>
            <w:r w:rsidRPr="00F765D8">
              <w:rPr>
                <w:rFonts w:eastAsia="Times New Roman" w:cs="Times New Roman"/>
                <w:color w:val="000000"/>
                <w:kern w:val="0"/>
                <w:szCs w:val="24"/>
                <w:lang w:eastAsia="en-US" w:bidi="ar-SA"/>
              </w:rPr>
              <w:t xml:space="preserve"> m</w:t>
            </w:r>
            <w:r w:rsidRPr="005C4789">
              <w:rPr>
                <w:rFonts w:eastAsia="Times New Roman" w:cs="Times New Roman"/>
                <w:color w:val="000000"/>
                <w:kern w:val="0"/>
                <w:szCs w:val="24"/>
                <w:vertAlign w:val="superscript"/>
                <w:lang w:eastAsia="en-US" w:bidi="ar-SA"/>
              </w:rPr>
              <w:t>2</w:t>
            </w:r>
            <w:r w:rsidRPr="00F765D8">
              <w:rPr>
                <w:rFonts w:eastAsia="Times New Roman" w:cs="Times New Roman"/>
                <w:color w:val="000000"/>
                <w:kern w:val="0"/>
                <w:szCs w:val="24"/>
                <w:lang w:eastAsia="en-US" w:bidi="ar-SA"/>
              </w:rPr>
              <w:t xml:space="preserve">“ įrašant „Sukurtos arba atnaujintos atviros erdvės miestų vietovėse – </w:t>
            </w:r>
            <w:r w:rsidR="005C4789">
              <w:rPr>
                <w:rFonts w:eastAsia="Times New Roman" w:cs="Times New Roman"/>
                <w:color w:val="000000"/>
                <w:kern w:val="0"/>
                <w:szCs w:val="24"/>
                <w:lang w:eastAsia="en-US" w:bidi="ar-SA"/>
              </w:rPr>
              <w:t>32 594,32</w:t>
            </w:r>
            <w:r w:rsidRPr="00F765D8">
              <w:rPr>
                <w:rFonts w:eastAsia="Times New Roman" w:cs="Times New Roman"/>
                <w:color w:val="000000"/>
                <w:kern w:val="0"/>
                <w:szCs w:val="24"/>
                <w:lang w:eastAsia="en-US" w:bidi="ar-SA"/>
              </w:rPr>
              <w:t xml:space="preserve"> m</w:t>
            </w:r>
            <w:r w:rsidRPr="005C4789">
              <w:rPr>
                <w:rFonts w:eastAsia="Times New Roman" w:cs="Times New Roman"/>
                <w:color w:val="000000"/>
                <w:kern w:val="0"/>
                <w:szCs w:val="24"/>
                <w:vertAlign w:val="superscript"/>
                <w:lang w:eastAsia="en-US" w:bidi="ar-SA"/>
              </w:rPr>
              <w:t>2</w:t>
            </w:r>
            <w:r w:rsidRPr="00F765D8">
              <w:rPr>
                <w:rFonts w:eastAsia="Times New Roman" w:cs="Times New Roman"/>
                <w:color w:val="000000"/>
                <w:kern w:val="0"/>
                <w:szCs w:val="24"/>
                <w:lang w:eastAsia="en-US" w:bidi="ar-SA"/>
              </w:rPr>
              <w:t>“.</w:t>
            </w:r>
          </w:p>
          <w:p w:rsidR="00C83816" w:rsidRPr="005C4789" w:rsidRDefault="00C83816" w:rsidP="005C4789">
            <w:pPr>
              <w:numPr>
                <w:ilvl w:val="0"/>
                <w:numId w:val="5"/>
              </w:numPr>
              <w:tabs>
                <w:tab w:val="left" w:pos="1038"/>
              </w:tabs>
              <w:suppressAutoHyphens w:val="0"/>
              <w:ind w:left="0" w:firstLine="720"/>
              <w:jc w:val="both"/>
              <w:rPr>
                <w:rFonts w:eastAsia="Times New Roman" w:cs="Times New Roman"/>
                <w:color w:val="000000"/>
                <w:kern w:val="0"/>
                <w:lang w:eastAsia="en-US" w:bidi="ar-SA"/>
              </w:rPr>
            </w:pPr>
            <w:r w:rsidRPr="00C83816">
              <w:rPr>
                <w:rFonts w:eastAsia="Times New Roman" w:cs="Times New Roman"/>
                <w:b/>
                <w:color w:val="000000"/>
                <w:kern w:val="0"/>
                <w:lang w:eastAsia="en-US" w:bidi="ar-SA"/>
              </w:rPr>
              <w:t>Patikslina 1.2.1</w:t>
            </w:r>
            <w:r w:rsidR="00F765D8">
              <w:rPr>
                <w:rFonts w:eastAsia="Times New Roman" w:cs="Times New Roman"/>
                <w:b/>
                <w:color w:val="000000"/>
                <w:kern w:val="0"/>
                <w:lang w:eastAsia="en-US" w:bidi="ar-SA"/>
              </w:rPr>
              <w:t>.</w:t>
            </w:r>
            <w:r w:rsidRPr="00C83816">
              <w:rPr>
                <w:rFonts w:eastAsia="Times New Roman" w:cs="Times New Roman"/>
                <w:b/>
                <w:color w:val="000000"/>
                <w:kern w:val="0"/>
                <w:lang w:eastAsia="en-US" w:bidi="ar-SA"/>
              </w:rPr>
              <w:t xml:space="preserve">(v) uždavinio </w:t>
            </w:r>
            <w:r w:rsidR="005C4789" w:rsidRPr="00C83816">
              <w:rPr>
                <w:rFonts w:eastAsia="Times New Roman" w:cs="Times New Roman"/>
                <w:b/>
                <w:color w:val="000000"/>
                <w:kern w:val="0"/>
                <w:lang w:eastAsia="en-US" w:bidi="ar-SA"/>
              </w:rPr>
              <w:t>1.2.1.3.</w:t>
            </w:r>
            <w:r w:rsidR="005C4789">
              <w:rPr>
                <w:rFonts w:eastAsia="Times New Roman" w:cs="Times New Roman"/>
                <w:b/>
                <w:color w:val="000000"/>
                <w:kern w:val="0"/>
                <w:lang w:eastAsia="en-US" w:bidi="ar-SA"/>
              </w:rPr>
              <w:t xml:space="preserve"> </w:t>
            </w:r>
            <w:r w:rsidRPr="00C83816">
              <w:rPr>
                <w:rFonts w:eastAsia="Times New Roman" w:cs="Times New Roman"/>
                <w:b/>
                <w:color w:val="000000"/>
                <w:kern w:val="0"/>
                <w:lang w:eastAsia="en-US" w:bidi="ar-SA"/>
              </w:rPr>
              <w:t>veiksmo</w:t>
            </w:r>
            <w:r w:rsidRPr="00C83816">
              <w:rPr>
                <w:rFonts w:eastAsia="Times New Roman" w:cs="Times New Roman"/>
                <w:color w:val="000000"/>
                <w:kern w:val="0"/>
                <w:lang w:eastAsia="en-US" w:bidi="ar-SA"/>
              </w:rPr>
              <w:t xml:space="preserve"> </w:t>
            </w:r>
            <w:r w:rsidRPr="00C83816">
              <w:rPr>
                <w:rFonts w:eastAsia="Times New Roman" w:cs="Times New Roman"/>
                <w:b/>
                <w:color w:val="000000"/>
                <w:kern w:val="0"/>
                <w:lang w:eastAsia="en-US" w:bidi="ar-SA"/>
              </w:rPr>
              <w:t xml:space="preserve">„Šilutės kultūros ir pramogų centro ir </w:t>
            </w:r>
            <w:r w:rsidRPr="005C4789">
              <w:rPr>
                <w:rFonts w:eastAsia="Times New Roman" w:cs="Times New Roman"/>
                <w:b/>
                <w:color w:val="000000"/>
                <w:kern w:val="0"/>
                <w:lang w:eastAsia="en-US" w:bidi="ar-SA"/>
              </w:rPr>
              <w:t>bibliotekos pastato, esančio Tilžės g. 12, pritaikymas bendruomenės poreikiams“ rodiklį</w:t>
            </w:r>
            <w:r w:rsidRPr="005C4789">
              <w:rPr>
                <w:rFonts w:eastAsia="Times New Roman" w:cs="Times New Roman"/>
                <w:color w:val="000000"/>
                <w:kern w:val="0"/>
                <w:lang w:eastAsia="en-US" w:bidi="ar-SA"/>
              </w:rPr>
              <w:t>: vietoj esančio rodiklio</w:t>
            </w:r>
            <w:r w:rsidRPr="005C4789">
              <w:rPr>
                <w:rFonts w:eastAsia="Times New Roman" w:cs="Times New Roman"/>
                <w:color w:val="000000"/>
                <w:kern w:val="0"/>
                <w:sz w:val="20"/>
                <w:lang w:eastAsia="en-US" w:bidi="ar-SA"/>
              </w:rPr>
              <w:t xml:space="preserve"> </w:t>
            </w:r>
            <w:r w:rsidRPr="005C4789">
              <w:rPr>
                <w:rFonts w:eastAsia="Times New Roman" w:cs="Times New Roman"/>
                <w:color w:val="000000"/>
                <w:kern w:val="0"/>
                <w:lang w:eastAsia="en-US" w:bidi="ar-SA"/>
              </w:rPr>
              <w:t>„Pastatyti arba atnaujinti viešieji arba komerciniai p</w:t>
            </w:r>
            <w:r w:rsidR="005C4789">
              <w:rPr>
                <w:rFonts w:eastAsia="Times New Roman" w:cs="Times New Roman"/>
                <w:color w:val="000000"/>
                <w:kern w:val="0"/>
                <w:lang w:eastAsia="en-US" w:bidi="ar-SA"/>
              </w:rPr>
              <w:t>astatai miestų vietovėse – 1 454</w:t>
            </w:r>
            <w:r w:rsidRPr="005C4789">
              <w:rPr>
                <w:rFonts w:eastAsia="Times New Roman" w:cs="Times New Roman"/>
                <w:color w:val="000000"/>
                <w:kern w:val="0"/>
                <w:lang w:eastAsia="en-US" w:bidi="ar-SA"/>
              </w:rPr>
              <w:t xml:space="preserve"> m</w:t>
            </w:r>
            <w:r w:rsidRPr="005C4789">
              <w:rPr>
                <w:rFonts w:eastAsia="Times New Roman" w:cs="Times New Roman"/>
                <w:color w:val="000000"/>
                <w:kern w:val="0"/>
                <w:vertAlign w:val="superscript"/>
                <w:lang w:eastAsia="en-US" w:bidi="ar-SA"/>
              </w:rPr>
              <w:t>2</w:t>
            </w:r>
            <w:r w:rsidRPr="005C4789">
              <w:rPr>
                <w:rFonts w:eastAsia="Times New Roman" w:cs="Times New Roman"/>
                <w:color w:val="000000"/>
                <w:kern w:val="0"/>
                <w:lang w:eastAsia="en-US" w:bidi="ar-SA"/>
              </w:rPr>
              <w:t xml:space="preserve">“ įrašant „Pastatyti arba atnaujinti viešieji arba komerciniai pastatai miestų vietovėse – </w:t>
            </w:r>
            <w:r w:rsidR="005C4789">
              <w:rPr>
                <w:rFonts w:eastAsia="Times New Roman" w:cs="Times New Roman"/>
                <w:kern w:val="0"/>
                <w:lang w:eastAsia="en-US" w:bidi="ar-SA"/>
              </w:rPr>
              <w:t>1 486,27</w:t>
            </w:r>
            <w:r w:rsidRPr="005C4789">
              <w:rPr>
                <w:rFonts w:eastAsia="Times New Roman" w:cs="Times New Roman"/>
                <w:kern w:val="0"/>
                <w:lang w:eastAsia="en-US" w:bidi="ar-SA"/>
              </w:rPr>
              <w:t xml:space="preserve"> </w:t>
            </w:r>
            <w:r w:rsidRPr="005C4789">
              <w:rPr>
                <w:rFonts w:eastAsia="Times New Roman" w:cs="Times New Roman"/>
                <w:color w:val="000000"/>
                <w:kern w:val="0"/>
                <w:lang w:eastAsia="en-US" w:bidi="ar-SA"/>
              </w:rPr>
              <w:t>m</w:t>
            </w:r>
            <w:r w:rsidRPr="005C4789">
              <w:rPr>
                <w:rFonts w:eastAsia="Times New Roman" w:cs="Times New Roman"/>
                <w:color w:val="000000"/>
                <w:kern w:val="0"/>
                <w:vertAlign w:val="superscript"/>
                <w:lang w:eastAsia="en-US" w:bidi="ar-SA"/>
              </w:rPr>
              <w:t>2</w:t>
            </w:r>
            <w:r w:rsidRPr="005C4789">
              <w:rPr>
                <w:rFonts w:eastAsia="Times New Roman" w:cs="Times New Roman"/>
                <w:color w:val="000000"/>
                <w:kern w:val="0"/>
                <w:lang w:eastAsia="en-US" w:bidi="ar-SA"/>
              </w:rPr>
              <w:t>“</w:t>
            </w:r>
            <w:r w:rsidR="00E4556A" w:rsidRPr="005C4789">
              <w:rPr>
                <w:rFonts w:eastAsia="Times New Roman" w:cs="Times New Roman"/>
                <w:color w:val="000000"/>
                <w:kern w:val="0"/>
                <w:lang w:eastAsia="en-US" w:bidi="ar-SA"/>
              </w:rPr>
              <w:t>.</w:t>
            </w:r>
          </w:p>
          <w:p w:rsidR="00232CB1" w:rsidRDefault="00232CB1" w:rsidP="00E4556A">
            <w:pPr>
              <w:ind w:firstLine="720"/>
              <w:jc w:val="both"/>
              <w:rPr>
                <w:color w:val="000000"/>
              </w:rPr>
            </w:pPr>
            <w:r>
              <w:rPr>
                <w:color w:val="000000"/>
              </w:rPr>
              <w:t xml:space="preserve">Būtinybė tikslinti </w:t>
            </w:r>
            <w:r w:rsidRPr="00232CB1">
              <w:rPr>
                <w:color w:val="000000"/>
              </w:rPr>
              <w:t>1.1.1.4. veiksmo „Šilutės miesto Lietuvininkų g. ir Tilžės g. gretutinių teritorijų viešųjų erdvių sutvarkymas, suformuojant rekreacijai ir aktyviai miestiečių veiklai patrauklias erdves“ rodiklį</w:t>
            </w:r>
            <w:r>
              <w:rPr>
                <w:color w:val="000000"/>
              </w:rPr>
              <w:t xml:space="preserve"> atsirado todėl, kad pasirašius projekto Finansavimo sutartį buvo</w:t>
            </w:r>
            <w:r w:rsidR="0008773C">
              <w:rPr>
                <w:color w:val="000000"/>
              </w:rPr>
              <w:t xml:space="preserve"> numatyta</w:t>
            </w:r>
            <w:r w:rsidRPr="00232CB1">
              <w:rPr>
                <w:color w:val="000000"/>
              </w:rPr>
              <w:t xml:space="preserve"> sutvarkyti Šilutės m. Lietuvininkų g. ir Tilžės g. gretutinių teritorijų viešąsias erdves ir suformuoti rekreacijai ir aktyviai miestiečių veiklai patrauklias erdves. </w:t>
            </w:r>
            <w:r w:rsidR="0008773C">
              <w:rPr>
                <w:color w:val="000000"/>
              </w:rPr>
              <w:t xml:space="preserve">Projekto metu turėjo būti </w:t>
            </w:r>
            <w:r w:rsidRPr="00232CB1">
              <w:rPr>
                <w:color w:val="000000"/>
              </w:rPr>
              <w:t>sutvarkyt</w:t>
            </w:r>
            <w:r w:rsidR="0008773C">
              <w:rPr>
                <w:color w:val="000000"/>
              </w:rPr>
              <w:t>a</w:t>
            </w:r>
            <w:r w:rsidRPr="00232CB1">
              <w:rPr>
                <w:color w:val="000000"/>
              </w:rPr>
              <w:t xml:space="preserve"> teritorij</w:t>
            </w:r>
            <w:r w:rsidR="0008773C">
              <w:rPr>
                <w:color w:val="000000"/>
              </w:rPr>
              <w:t>a</w:t>
            </w:r>
            <w:r w:rsidRPr="00232CB1">
              <w:rPr>
                <w:color w:val="000000"/>
              </w:rPr>
              <w:t>, esan</w:t>
            </w:r>
            <w:r w:rsidR="0008773C">
              <w:rPr>
                <w:color w:val="000000"/>
              </w:rPr>
              <w:t>ti</w:t>
            </w:r>
            <w:r w:rsidRPr="00232CB1">
              <w:rPr>
                <w:color w:val="000000"/>
              </w:rPr>
              <w:t xml:space="preserve"> Tižės g. 37A, Šilutėje, H. Zudermano skver</w:t>
            </w:r>
            <w:r w:rsidR="0008773C">
              <w:rPr>
                <w:color w:val="000000"/>
              </w:rPr>
              <w:t>as</w:t>
            </w:r>
            <w:r w:rsidRPr="00232CB1">
              <w:rPr>
                <w:color w:val="000000"/>
              </w:rPr>
              <w:t>, Šilutės raj. savivaldybės aikšt</w:t>
            </w:r>
            <w:r w:rsidR="0008773C">
              <w:rPr>
                <w:color w:val="000000"/>
              </w:rPr>
              <w:t>ė</w:t>
            </w:r>
            <w:r w:rsidRPr="00232CB1">
              <w:rPr>
                <w:color w:val="000000"/>
              </w:rPr>
              <w:t xml:space="preserve"> bei skver</w:t>
            </w:r>
            <w:r w:rsidR="0008773C">
              <w:rPr>
                <w:color w:val="000000"/>
              </w:rPr>
              <w:t>as, esantis</w:t>
            </w:r>
            <w:r w:rsidRPr="00232CB1">
              <w:rPr>
                <w:color w:val="000000"/>
              </w:rPr>
              <w:t xml:space="preserve"> prie Šilutės muziejaus pastato Lietuvininkų g. 36. </w:t>
            </w:r>
            <w:r w:rsidR="0008773C">
              <w:rPr>
                <w:color w:val="000000"/>
              </w:rPr>
              <w:t>Šiose teritorijose numatyta</w:t>
            </w:r>
            <w:r w:rsidRPr="00232CB1">
              <w:rPr>
                <w:color w:val="000000"/>
              </w:rPr>
              <w:t xml:space="preserve"> rekonstruoti pėsčiųjų takus, įrengti šviestuvus, mažosios architektūros elementus, vaizdo stebėjimo kameras, žaidimų ir sporto įrenginius bei sutvarkyti gėlynus.</w:t>
            </w:r>
            <w:r w:rsidR="0008773C">
              <w:rPr>
                <w:color w:val="000000"/>
              </w:rPr>
              <w:t xml:space="preserve"> Tačiau projekto įgyvendinimo eigoje Šilutės evangelikų liuteronų senųjų kapinių kompleksas</w:t>
            </w:r>
            <w:r w:rsidR="000F1A77">
              <w:rPr>
                <w:color w:val="000000"/>
              </w:rPr>
              <w:t xml:space="preserve"> (Tilžės g. 37A)</w:t>
            </w:r>
            <w:r w:rsidR="0008773C">
              <w:rPr>
                <w:color w:val="000000"/>
              </w:rPr>
              <w:t xml:space="preserve"> 2019 m. kovo 12 d. buvo įtrauktas į Nekilnojamųjų kultūros vertybių sąrašą ir kuriam buvo nustatytos vertingosios savybės. </w:t>
            </w:r>
            <w:r w:rsidR="000F1A77">
              <w:rPr>
                <w:color w:val="000000"/>
              </w:rPr>
              <w:t>Atsižvelgiant į tai buvo užsakyti nauji Specialieji paveldosaugos reikalavimai, kuriuos gavus buvo įvertinta, kad dabartinis projektas neatitinka naujų Specialiųjų paveldosaugos reikalavimų ir reikėtų rengti naują projektą bei gauti naują statybą leidžiantį dokumentą. Buvo nuspręsta atsisakyti šio objekto ir toliau įgyvendinti kitas projekto dalis, to priežastis buvo ženklus rodiklio sumažėjimas.</w:t>
            </w:r>
          </w:p>
          <w:p w:rsidR="00E4556A" w:rsidRPr="00232CB1" w:rsidRDefault="00232CB1" w:rsidP="00E4556A">
            <w:pPr>
              <w:ind w:firstLine="720"/>
              <w:jc w:val="both"/>
              <w:rPr>
                <w:bCs/>
                <w:color w:val="000000"/>
              </w:rPr>
            </w:pPr>
            <w:r>
              <w:rPr>
                <w:color w:val="000000"/>
              </w:rPr>
              <w:t>Taip pat tikslinamo</w:t>
            </w:r>
            <w:r w:rsidR="00E4556A">
              <w:rPr>
                <w:color w:val="000000"/>
              </w:rPr>
              <w:t xml:space="preserve">s </w:t>
            </w:r>
            <w:r w:rsidR="00E4556A" w:rsidRPr="005D7530">
              <w:rPr>
                <w:color w:val="000000"/>
              </w:rPr>
              <w:t xml:space="preserve">ITV programos 3 priede </w:t>
            </w:r>
            <w:r w:rsidR="001528FC">
              <w:rPr>
                <w:color w:val="000000"/>
              </w:rPr>
              <w:t>„</w:t>
            </w:r>
            <w:r w:rsidR="00E4556A" w:rsidRPr="005D7530">
              <w:rPr>
                <w:color w:val="000000"/>
              </w:rPr>
              <w:t>Klaipėdos regiono integruotos teritorijų vystymo programos veiksmų planas</w:t>
            </w:r>
            <w:r w:rsidR="001528FC">
              <w:rPr>
                <w:color w:val="000000"/>
              </w:rPr>
              <w:t>“</w:t>
            </w:r>
            <w:bookmarkStart w:id="2" w:name="_GoBack"/>
            <w:bookmarkEnd w:id="2"/>
            <w:r w:rsidR="00E4556A" w:rsidRPr="005D7530">
              <w:rPr>
                <w:color w:val="000000"/>
              </w:rPr>
              <w:t xml:space="preserve"> esan</w:t>
            </w:r>
            <w:r w:rsidR="00116BF5">
              <w:rPr>
                <w:color w:val="000000"/>
              </w:rPr>
              <w:t xml:space="preserve">čių projektų „Šilutės miesto </w:t>
            </w:r>
            <w:proofErr w:type="spellStart"/>
            <w:r w:rsidR="00116BF5">
              <w:rPr>
                <w:color w:val="000000"/>
              </w:rPr>
              <w:t>Šilokarčiamos</w:t>
            </w:r>
            <w:proofErr w:type="spellEnd"/>
            <w:r w:rsidR="00116BF5">
              <w:rPr>
                <w:color w:val="000000"/>
              </w:rPr>
              <w:t xml:space="preserve"> kvartalo kompleksinis sutvarkymas“, „Šilutės H. </w:t>
            </w:r>
            <w:proofErr w:type="spellStart"/>
            <w:r w:rsidR="00116BF5">
              <w:rPr>
                <w:color w:val="000000"/>
              </w:rPr>
              <w:t>Šojaus</w:t>
            </w:r>
            <w:proofErr w:type="spellEnd"/>
            <w:r w:rsidR="00116BF5">
              <w:rPr>
                <w:color w:val="000000"/>
              </w:rPr>
              <w:t xml:space="preserve"> dvaro parko teritorijos sutvarkymas ir pritaikymas rekreacijai“, </w:t>
            </w:r>
            <w:r>
              <w:rPr>
                <w:color w:val="000000"/>
              </w:rPr>
              <w:t>„</w:t>
            </w:r>
            <w:r w:rsidRPr="00232CB1">
              <w:rPr>
                <w:color w:val="000000"/>
              </w:rPr>
              <w:t>Šilutės miesto Lietuvininkų g. ir Tilžės g. gretutinių teritorijų viešųjų erdvių sutvarkymas, suformuojant rekreacijai ir aktyviai miestiečių veiklai patrauklias erdves</w:t>
            </w:r>
            <w:r>
              <w:rPr>
                <w:color w:val="000000"/>
              </w:rPr>
              <w:t xml:space="preserve">“, </w:t>
            </w:r>
            <w:r w:rsidRPr="00232CB1">
              <w:rPr>
                <w:color w:val="000000"/>
              </w:rPr>
              <w:t>„Šilutės miesto istorinio parko infrastruktūros sutvarkymas, sukuriant sąlygas aktyviam poilsiui, sveikatingumo renginiams“</w:t>
            </w:r>
            <w:r>
              <w:rPr>
                <w:color w:val="000000"/>
              </w:rPr>
              <w:t xml:space="preserve">, </w:t>
            </w:r>
            <w:r w:rsidRPr="00232CB1">
              <w:rPr>
                <w:color w:val="000000"/>
              </w:rPr>
              <w:t>„Daugiabučių gyvenamųjų namų kvartalo, esančio Šilutės mieste, tarp Parko g., Lietuvininkų g. ir Liepų g., kompleksinis sutvarkymas“</w:t>
            </w:r>
            <w:r>
              <w:rPr>
                <w:color w:val="000000"/>
              </w:rPr>
              <w:t xml:space="preserve">, </w:t>
            </w:r>
            <w:r w:rsidRPr="00232CB1">
              <w:rPr>
                <w:color w:val="000000"/>
              </w:rPr>
              <w:t>„Šilutės kultūros ir pramogų centro ir bibliotekos pastato, esančio Tilžės g. 12, pritaikymas bendruomenės poreikiams“</w:t>
            </w:r>
            <w:r>
              <w:rPr>
                <w:color w:val="000000"/>
              </w:rPr>
              <w:t xml:space="preserve">, </w:t>
            </w:r>
            <w:r w:rsidR="00E4556A">
              <w:rPr>
                <w:b/>
                <w:bCs/>
                <w:color w:val="000000"/>
              </w:rPr>
              <w:t xml:space="preserve"> </w:t>
            </w:r>
            <w:r w:rsidR="00BC3A5B" w:rsidRPr="00232CB1">
              <w:t>„Šilutės miesto Lietuvininkų, Tilžės ga</w:t>
            </w:r>
            <w:r>
              <w:t>tvių eismo saugos gerinimas ir P</w:t>
            </w:r>
            <w:r w:rsidR="00BC3A5B" w:rsidRPr="00232CB1">
              <w:t xml:space="preserve">. </w:t>
            </w:r>
            <w:r>
              <w:t>Jakšto, H. Zudermano, Knygnešių</w:t>
            </w:r>
            <w:r w:rsidR="00BC3A5B" w:rsidRPr="00232CB1">
              <w:t>, M. Jankaus, Lauko, Miško gatvių rekonstravimas“</w:t>
            </w:r>
            <w:r>
              <w:t xml:space="preserve"> lėšos pagal pasirašytas Finansavimo sutartis</w:t>
            </w:r>
            <w:r w:rsidR="00BC3A5B" w:rsidRPr="00232CB1">
              <w:t>.</w:t>
            </w:r>
          </w:p>
          <w:p w:rsidR="00C83816" w:rsidRPr="006E0E98" w:rsidRDefault="00C83816" w:rsidP="0008773C">
            <w:pPr>
              <w:tabs>
                <w:tab w:val="left" w:pos="0"/>
              </w:tabs>
              <w:ind w:firstLine="720"/>
              <w:jc w:val="both"/>
            </w:pPr>
          </w:p>
        </w:tc>
      </w:tr>
      <w:tr w:rsidR="00B4665C" w:rsidTr="00861BEE">
        <w:tc>
          <w:tcPr>
            <w:tcW w:w="9639" w:type="dxa"/>
            <w:shd w:val="clear" w:color="auto" w:fill="auto"/>
          </w:tcPr>
          <w:p w:rsidR="00B4665C" w:rsidRDefault="00B4665C">
            <w:pPr>
              <w:numPr>
                <w:ilvl w:val="0"/>
                <w:numId w:val="4"/>
              </w:numPr>
              <w:suppressAutoHyphens w:val="0"/>
              <w:ind w:right="372"/>
              <w:jc w:val="both"/>
            </w:pPr>
            <w:r>
              <w:rPr>
                <w:b/>
              </w:rPr>
              <w:lastRenderedPageBreak/>
              <w:t xml:space="preserve">Kokių pozityvių rezultatų laukiama. </w:t>
            </w:r>
          </w:p>
          <w:p w:rsidR="001B0C98" w:rsidRDefault="001B0C98" w:rsidP="001B0C98">
            <w:pPr>
              <w:tabs>
                <w:tab w:val="left" w:pos="0"/>
              </w:tabs>
              <w:ind w:firstLine="720"/>
              <w:jc w:val="both"/>
            </w:pPr>
            <w:r>
              <w:rPr>
                <w:rFonts w:eastAsia="Thorndale" w:cs="Thorndale"/>
                <w:bCs/>
              </w:rPr>
              <w:t xml:space="preserve">Atlikti </w:t>
            </w:r>
            <w:r>
              <w:t>Klaipėdos regiono integruotos teritorijų vystymo programos keitimai lei</w:t>
            </w:r>
            <w:r w:rsidR="00116BF5">
              <w:t xml:space="preserve">s Savivaldybės administracijai efektyviau </w:t>
            </w:r>
            <w:r>
              <w:t>įsisavinti projektų įgyvendinimui numatytas ES, Valstybės biudžeto bei Savivaldybės biudžeto lėšas.</w:t>
            </w:r>
          </w:p>
          <w:p w:rsidR="00B4665C" w:rsidRDefault="00B4665C">
            <w:pPr>
              <w:tabs>
                <w:tab w:val="left" w:pos="0"/>
                <w:tab w:val="left" w:pos="576"/>
              </w:tabs>
              <w:ind w:firstLine="483"/>
              <w:jc w:val="both"/>
            </w:pPr>
          </w:p>
        </w:tc>
      </w:tr>
      <w:tr w:rsidR="00B4665C" w:rsidTr="00861BEE">
        <w:tc>
          <w:tcPr>
            <w:tcW w:w="9639" w:type="dxa"/>
            <w:shd w:val="clear" w:color="auto" w:fill="auto"/>
          </w:tcPr>
          <w:p w:rsidR="00B4665C" w:rsidRDefault="00B4665C" w:rsidP="00861BEE">
            <w:pPr>
              <w:numPr>
                <w:ilvl w:val="0"/>
                <w:numId w:val="4"/>
              </w:numPr>
              <w:tabs>
                <w:tab w:val="left" w:pos="720"/>
              </w:tabs>
              <w:suppressAutoHyphens w:val="0"/>
              <w:jc w:val="both"/>
            </w:pPr>
            <w:r>
              <w:rPr>
                <w:b/>
              </w:rPr>
              <w:t>Galimos neigiamos priimto projekto pasekmės ir kokių priemonių reikėtų imtis, kad tokių pasekmių būtų išvengta.</w:t>
            </w:r>
          </w:p>
          <w:p w:rsidR="00B4665C" w:rsidRDefault="00B4665C" w:rsidP="008855C9">
            <w:pPr>
              <w:tabs>
                <w:tab w:val="left" w:pos="0"/>
              </w:tabs>
              <w:ind w:firstLine="743"/>
              <w:jc w:val="both"/>
            </w:pPr>
            <w:r>
              <w:t>Nenumatoma.</w:t>
            </w:r>
          </w:p>
          <w:p w:rsidR="00B4665C" w:rsidRDefault="00B4665C">
            <w:pPr>
              <w:tabs>
                <w:tab w:val="left" w:pos="0"/>
              </w:tabs>
              <w:jc w:val="both"/>
              <w:rPr>
                <w:b/>
              </w:rPr>
            </w:pPr>
          </w:p>
        </w:tc>
      </w:tr>
      <w:tr w:rsidR="00B4665C" w:rsidTr="00861BEE">
        <w:tc>
          <w:tcPr>
            <w:tcW w:w="9639" w:type="dxa"/>
            <w:shd w:val="clear" w:color="auto" w:fill="auto"/>
          </w:tcPr>
          <w:p w:rsidR="00B4665C" w:rsidRDefault="00B4665C" w:rsidP="00861BEE">
            <w:pPr>
              <w:numPr>
                <w:ilvl w:val="0"/>
                <w:numId w:val="4"/>
              </w:numPr>
              <w:tabs>
                <w:tab w:val="left" w:pos="720"/>
              </w:tabs>
              <w:suppressAutoHyphens w:val="0"/>
              <w:ind w:right="33"/>
              <w:jc w:val="both"/>
            </w:pPr>
            <w:r>
              <w:rPr>
                <w:b/>
                <w:bCs/>
                <w:iCs/>
              </w:rPr>
              <w:lastRenderedPageBreak/>
              <w:t>Kokie šios srities aktai tebegalioja (pateikiamas šių aktų sąrašas) ir kokius galiojančius aktus reikės pakeisti ar panaikinti; jeigu reikia Kolegijos ar mero priimamų aktų, kas ir kada juos turėtų parengti, priėmus teikiamą projektą.</w:t>
            </w:r>
          </w:p>
          <w:p w:rsidR="00B4665C" w:rsidRDefault="008855C9">
            <w:pPr>
              <w:ind w:firstLine="720"/>
              <w:jc w:val="both"/>
            </w:pPr>
            <w:r>
              <w:rPr>
                <w:lang w:eastAsia="lt-LT"/>
              </w:rPr>
              <w:t>Nenumatoma</w:t>
            </w:r>
          </w:p>
          <w:p w:rsidR="00B4665C" w:rsidRDefault="00B4665C">
            <w:pPr>
              <w:ind w:firstLine="720"/>
              <w:jc w:val="both"/>
            </w:pPr>
          </w:p>
        </w:tc>
      </w:tr>
      <w:tr w:rsidR="00B4665C" w:rsidTr="00861BEE">
        <w:tc>
          <w:tcPr>
            <w:tcW w:w="9639" w:type="dxa"/>
            <w:shd w:val="clear" w:color="auto" w:fill="auto"/>
          </w:tcPr>
          <w:p w:rsidR="00B4665C" w:rsidRDefault="00B4665C" w:rsidP="00861BEE">
            <w:pPr>
              <w:numPr>
                <w:ilvl w:val="0"/>
                <w:numId w:val="4"/>
              </w:numPr>
              <w:tabs>
                <w:tab w:val="left" w:pos="720"/>
              </w:tabs>
              <w:suppressAutoHyphens w:val="0"/>
              <w:ind w:right="33"/>
              <w:jc w:val="both"/>
            </w:pPr>
            <w:r>
              <w:rPr>
                <w:b/>
                <w:bCs/>
                <w:iCs/>
              </w:rPr>
              <w:t>Jeigu reikia atlikti sprendimo projekto antikorupcinį vertinimą, sprendžia projekto rengėjas, atsižvelgdamas į Teisės aktų projektų antikorupcinio vertinimo taisykles</w:t>
            </w:r>
            <w:r>
              <w:rPr>
                <w:b/>
                <w:bCs/>
                <w:i/>
                <w:iCs/>
              </w:rPr>
              <w:t>.</w:t>
            </w:r>
            <w:r>
              <w:rPr>
                <w:b/>
              </w:rPr>
              <w:t xml:space="preserve"> </w:t>
            </w:r>
          </w:p>
          <w:p w:rsidR="00B4665C" w:rsidRDefault="00B4665C">
            <w:pPr>
              <w:tabs>
                <w:tab w:val="left" w:pos="0"/>
              </w:tabs>
              <w:ind w:firstLine="720"/>
              <w:jc w:val="both"/>
            </w:pPr>
            <w:r>
              <w:t>Antikorupcinis vertinimas nereikalingas.</w:t>
            </w:r>
          </w:p>
          <w:p w:rsidR="00B4665C" w:rsidRDefault="00B4665C">
            <w:pPr>
              <w:tabs>
                <w:tab w:val="left" w:pos="0"/>
              </w:tabs>
              <w:ind w:firstLine="720"/>
              <w:jc w:val="both"/>
            </w:pPr>
          </w:p>
        </w:tc>
      </w:tr>
      <w:tr w:rsidR="00B4665C" w:rsidTr="00861BEE">
        <w:tc>
          <w:tcPr>
            <w:tcW w:w="9639" w:type="dxa"/>
            <w:shd w:val="clear" w:color="auto" w:fill="auto"/>
          </w:tcPr>
          <w:p w:rsidR="00B4665C" w:rsidRDefault="00B4665C" w:rsidP="00861BEE">
            <w:pPr>
              <w:numPr>
                <w:ilvl w:val="0"/>
                <w:numId w:val="4"/>
              </w:numPr>
              <w:tabs>
                <w:tab w:val="left" w:pos="720"/>
              </w:tabs>
              <w:suppressAutoHyphens w:val="0"/>
              <w:ind w:right="33"/>
              <w:jc w:val="both"/>
            </w:pPr>
            <w:r>
              <w:rPr>
                <w:b/>
              </w:rPr>
              <w:t>Projekto rengimo metu gauti specialistų vertinimai ir išvados, ekonominiai apskaičiavimai (sąmatos) ir konkretūs finansavimo šaltiniai.</w:t>
            </w:r>
          </w:p>
          <w:p w:rsidR="000C7982" w:rsidRDefault="00B56261" w:rsidP="00B56261">
            <w:pPr>
              <w:ind w:left="720"/>
            </w:pPr>
            <w:r>
              <w:softHyphen/>
            </w:r>
            <w:r>
              <w:softHyphen/>
            </w:r>
            <w:r>
              <w:softHyphen/>
              <w:t>_______</w:t>
            </w:r>
          </w:p>
          <w:p w:rsidR="00B56261" w:rsidRDefault="00B56261" w:rsidP="00B56261">
            <w:pPr>
              <w:ind w:left="720"/>
            </w:pPr>
          </w:p>
        </w:tc>
      </w:tr>
      <w:tr w:rsidR="00B4665C" w:rsidTr="00861BEE">
        <w:tc>
          <w:tcPr>
            <w:tcW w:w="9639" w:type="dxa"/>
            <w:shd w:val="clear" w:color="auto" w:fill="auto"/>
          </w:tcPr>
          <w:p w:rsidR="00B4665C" w:rsidRDefault="00B4665C">
            <w:pPr>
              <w:numPr>
                <w:ilvl w:val="0"/>
                <w:numId w:val="4"/>
              </w:numPr>
              <w:tabs>
                <w:tab w:val="left" w:pos="720"/>
              </w:tabs>
              <w:suppressAutoHyphens w:val="0"/>
              <w:ind w:right="372"/>
              <w:jc w:val="both"/>
            </w:pPr>
            <w:r>
              <w:rPr>
                <w:b/>
              </w:rPr>
              <w:t xml:space="preserve">Projekto autorius ar autorių grupė. </w:t>
            </w:r>
          </w:p>
          <w:p w:rsidR="00B4665C" w:rsidRDefault="00B56261" w:rsidP="00861BEE">
            <w:pPr>
              <w:ind w:left="720"/>
              <w:jc w:val="both"/>
            </w:pPr>
            <w:r>
              <w:rPr>
                <w:rFonts w:eastAsia="Thorndale" w:cs="Thorndale"/>
                <w:bCs/>
              </w:rPr>
              <w:t>Planavimo</w:t>
            </w:r>
            <w:r w:rsidR="00861BEE">
              <w:rPr>
                <w:rFonts w:eastAsia="Thorndale" w:cs="Thorndale"/>
                <w:bCs/>
              </w:rPr>
              <w:t xml:space="preserve"> ir plėtros skyriaus viešojo administravimo institucijos</w:t>
            </w:r>
            <w:r>
              <w:rPr>
                <w:rFonts w:eastAsia="Thorndale" w:cs="Thorndale"/>
                <w:bCs/>
              </w:rPr>
              <w:t xml:space="preserve"> specialistė </w:t>
            </w:r>
            <w:r w:rsidR="00861BEE">
              <w:rPr>
                <w:rFonts w:eastAsia="Thorndale" w:cs="Thorndale"/>
                <w:bCs/>
              </w:rPr>
              <w:t>Aušra Stakvilevičienė</w:t>
            </w:r>
          </w:p>
          <w:p w:rsidR="00B4665C" w:rsidRDefault="00B4665C">
            <w:r>
              <w:rPr>
                <w:rFonts w:eastAsia="Thorndale" w:cs="Thorndale"/>
                <w:bCs/>
              </w:rPr>
              <w:t xml:space="preserve"> </w:t>
            </w:r>
          </w:p>
        </w:tc>
      </w:tr>
      <w:tr w:rsidR="00B4665C" w:rsidTr="00861BEE">
        <w:tc>
          <w:tcPr>
            <w:tcW w:w="9639" w:type="dxa"/>
            <w:shd w:val="clear" w:color="auto" w:fill="auto"/>
          </w:tcPr>
          <w:p w:rsidR="00B4665C" w:rsidRDefault="00B4665C" w:rsidP="00861BEE">
            <w:pPr>
              <w:numPr>
                <w:ilvl w:val="0"/>
                <w:numId w:val="4"/>
              </w:numPr>
              <w:tabs>
                <w:tab w:val="left" w:pos="720"/>
              </w:tabs>
              <w:suppressAutoHyphens w:val="0"/>
              <w:ind w:right="33"/>
              <w:jc w:val="both"/>
            </w:pPr>
            <w:r>
              <w:rPr>
                <w:b/>
              </w:rPr>
              <w:t>Reikšminiai projekto žodžiai, kurių reikia šiam projektui įtraukti į kompiuterinę paieškos sistemą.</w:t>
            </w:r>
          </w:p>
          <w:p w:rsidR="00B4665C" w:rsidRDefault="00B56261">
            <w:pPr>
              <w:tabs>
                <w:tab w:val="left" w:pos="720"/>
              </w:tabs>
              <w:ind w:left="720" w:right="372"/>
              <w:jc w:val="both"/>
            </w:pPr>
            <w:r>
              <w:rPr>
                <w:spacing w:val="-6"/>
              </w:rPr>
              <w:t>Integruota programa, tikslinė teritorija</w:t>
            </w:r>
            <w:r w:rsidR="00B4665C">
              <w:rPr>
                <w:spacing w:val="-6"/>
              </w:rPr>
              <w:t>.</w:t>
            </w:r>
          </w:p>
          <w:p w:rsidR="00B4665C" w:rsidRDefault="00B4665C">
            <w:pPr>
              <w:tabs>
                <w:tab w:val="left" w:pos="720"/>
              </w:tabs>
              <w:ind w:left="720" w:right="372"/>
              <w:jc w:val="both"/>
            </w:pPr>
          </w:p>
        </w:tc>
      </w:tr>
      <w:tr w:rsidR="00B4665C" w:rsidTr="00861BEE">
        <w:trPr>
          <w:trHeight w:val="1258"/>
        </w:trPr>
        <w:tc>
          <w:tcPr>
            <w:tcW w:w="9639" w:type="dxa"/>
            <w:shd w:val="clear" w:color="auto" w:fill="auto"/>
          </w:tcPr>
          <w:p w:rsidR="00B4665C" w:rsidRDefault="00B4665C">
            <w:pPr>
              <w:numPr>
                <w:ilvl w:val="0"/>
                <w:numId w:val="4"/>
              </w:numPr>
              <w:suppressAutoHyphens w:val="0"/>
              <w:ind w:right="372"/>
              <w:jc w:val="both"/>
            </w:pPr>
            <w:r>
              <w:rPr>
                <w:b/>
              </w:rPr>
              <w:t>Kiti, autorių nuomone, reikalingi pagrindimai ir paaiškinimai.</w:t>
            </w:r>
          </w:p>
          <w:p w:rsidR="00B56261" w:rsidRDefault="00B56261" w:rsidP="00B56261">
            <w:pPr>
              <w:tabs>
                <w:tab w:val="left" w:pos="0"/>
              </w:tabs>
              <w:ind w:firstLine="720"/>
              <w:jc w:val="both"/>
              <w:rPr>
                <w:rFonts w:cs="Times New Roman"/>
              </w:rPr>
            </w:pPr>
            <w:r>
              <w:t>Savivaldybės tarybai pritarus Klaipėdos integruotos teritorijų vystymo programos keitimui, bus kreip</w:t>
            </w:r>
            <w:r w:rsidR="006B771D">
              <w:t xml:space="preserve">iamasi </w:t>
            </w:r>
            <w:r>
              <w:t>į Klaipėdos regiono plėtros tarybą</w:t>
            </w:r>
            <w:r w:rsidR="006B771D">
              <w:t xml:space="preserve">, kad ši taip pat pritartų minėtos programos keitimui. Savivaldybės ir Klaipėdos regiono taryboms pritarus bus kreipiamasi į Vidaus reikalų ministeriją dėl </w:t>
            </w:r>
            <w:r>
              <w:t xml:space="preserve">Vidaus reikalų ministro </w:t>
            </w:r>
            <w:r>
              <w:rPr>
                <w:color w:val="000000"/>
              </w:rPr>
              <w:t xml:space="preserve">2015 m. rugsėjo 11 d. įsakymu Nr. 1V-719 „Dėl Klaipėdos regiono integruotos teritorijų vystymo programos patvirtinimo“ </w:t>
            </w:r>
            <w:r w:rsidR="006B771D">
              <w:rPr>
                <w:color w:val="000000"/>
              </w:rPr>
              <w:t xml:space="preserve">patvirtintos </w:t>
            </w:r>
            <w:r>
              <w:rPr>
                <w:color w:val="000000"/>
              </w:rPr>
              <w:t>Program</w:t>
            </w:r>
            <w:r w:rsidR="006B771D">
              <w:rPr>
                <w:color w:val="000000"/>
              </w:rPr>
              <w:t>os</w:t>
            </w:r>
            <w:r>
              <w:rPr>
                <w:color w:val="000000"/>
              </w:rPr>
              <w:t xml:space="preserve"> </w:t>
            </w:r>
            <w:r w:rsidR="006B771D">
              <w:rPr>
                <w:color w:val="000000"/>
              </w:rPr>
              <w:t>keitimo</w:t>
            </w:r>
            <w:r w:rsidRPr="00C94A6A">
              <w:rPr>
                <w:rFonts w:cs="Times New Roman"/>
              </w:rPr>
              <w:t xml:space="preserve">. </w:t>
            </w:r>
          </w:p>
          <w:p w:rsidR="00B4665C" w:rsidRPr="00B56261" w:rsidRDefault="00B4665C" w:rsidP="00B56261">
            <w:pPr>
              <w:tabs>
                <w:tab w:val="left" w:pos="0"/>
                <w:tab w:val="left" w:pos="576"/>
              </w:tabs>
              <w:ind w:firstLine="483"/>
              <w:jc w:val="both"/>
            </w:pPr>
          </w:p>
        </w:tc>
      </w:tr>
    </w:tbl>
    <w:p w:rsidR="00B4665C" w:rsidRDefault="00B4665C"/>
    <w:p w:rsidR="00926E3A" w:rsidRDefault="00926E3A"/>
    <w:p w:rsidR="00926E3A" w:rsidRDefault="00926E3A"/>
    <w:p w:rsidR="00926E3A" w:rsidRDefault="00926E3A"/>
    <w:p w:rsidR="00926E3A" w:rsidRDefault="00926E3A"/>
    <w:p w:rsidR="000F1A77" w:rsidRDefault="000F1A77" w:rsidP="000F1A77">
      <w:pPr>
        <w:tabs>
          <w:tab w:val="left" w:pos="7099"/>
        </w:tabs>
      </w:pPr>
      <w:r>
        <w:t>Planavimo ir plėtros skyriaus</w:t>
      </w:r>
      <w:r>
        <w:tab/>
        <w:t xml:space="preserve">   Aušra Stakvilevičienė</w:t>
      </w:r>
    </w:p>
    <w:p w:rsidR="000F1A77" w:rsidRDefault="000F1A77">
      <w:r>
        <w:t>viešojo administravimo institucijos specialistė</w:t>
      </w:r>
    </w:p>
    <w:sectPr w:rsidR="000F1A77">
      <w:footerReference w:type="default" r:id="rId9"/>
      <w:pgSz w:w="11906" w:h="16838"/>
      <w:pgMar w:top="1134" w:right="446" w:bottom="1134" w:left="1770"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7DA" w:rsidRDefault="001A67DA" w:rsidP="00942C4F">
      <w:r>
        <w:separator/>
      </w:r>
    </w:p>
  </w:endnote>
  <w:endnote w:type="continuationSeparator" w:id="0">
    <w:p w:rsidR="001A67DA" w:rsidRDefault="001A67DA" w:rsidP="00942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Thorndale">
    <w:altName w:val="Times New Roman"/>
    <w:charset w:val="BA"/>
    <w:family w:val="roman"/>
    <w:pitch w:val="variable"/>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C4F" w:rsidRPr="00942C4F" w:rsidRDefault="00942C4F" w:rsidP="00942C4F">
    <w:pPr>
      <w:pStyle w:val="Porat"/>
      <w:jc w:val="right"/>
      <w:rPr>
        <w:sz w:val="18"/>
        <w:szCs w:val="18"/>
      </w:rPr>
    </w:pPr>
    <w:r w:rsidRPr="00942C4F">
      <w:rPr>
        <w:sz w:val="18"/>
        <w:szCs w:val="18"/>
      </w:rPr>
      <w:fldChar w:fldCharType="begin"/>
    </w:r>
    <w:r w:rsidRPr="00942C4F">
      <w:rPr>
        <w:sz w:val="18"/>
        <w:szCs w:val="18"/>
      </w:rPr>
      <w:instrText xml:space="preserve"> FILENAME \p \* MERGEFORMAT </w:instrText>
    </w:r>
    <w:r w:rsidRPr="00942C4F">
      <w:rPr>
        <w:sz w:val="18"/>
        <w:szCs w:val="18"/>
      </w:rPr>
      <w:fldChar w:fldCharType="separate"/>
    </w:r>
    <w:r w:rsidR="001528FC">
      <w:rPr>
        <w:noProof/>
        <w:sz w:val="18"/>
        <w:szCs w:val="18"/>
      </w:rPr>
      <w:t>P:\Tarybos_projektai_2011-2019\2020 metai\Birzelio 25\PPS04sJK.docx</w:t>
    </w:r>
    <w:r w:rsidRPr="00942C4F">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7DA" w:rsidRDefault="001A67DA" w:rsidP="00942C4F">
      <w:r>
        <w:separator/>
      </w:r>
    </w:p>
  </w:footnote>
  <w:footnote w:type="continuationSeparator" w:id="0">
    <w:p w:rsidR="001A67DA" w:rsidRDefault="001A67DA" w:rsidP="00942C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decimal"/>
      <w:lvlText w:val="%1."/>
      <w:lvlJc w:val="left"/>
      <w:pPr>
        <w:tabs>
          <w:tab w:val="num" w:pos="0"/>
        </w:tabs>
        <w:ind w:left="1140" w:hanging="360"/>
      </w:pPr>
      <w:rPr>
        <w:rFonts w:hint="default"/>
        <w:spacing w:val="-6"/>
      </w:rPr>
    </w:lvl>
  </w:abstractNum>
  <w:abstractNum w:abstractNumId="1" w15:restartNumberingAfterBreak="0">
    <w:nsid w:val="00000002"/>
    <w:multiLevelType w:val="singleLevel"/>
    <w:tmpl w:val="00000002"/>
    <w:name w:val="WW8Num5"/>
    <w:lvl w:ilvl="0">
      <w:start w:val="1"/>
      <w:numFmt w:val="decimal"/>
      <w:lvlText w:val="%1."/>
      <w:lvlJc w:val="left"/>
      <w:pPr>
        <w:tabs>
          <w:tab w:val="num" w:pos="0"/>
        </w:tabs>
        <w:ind w:left="720" w:hanging="360"/>
      </w:pPr>
      <w:rPr>
        <w:b/>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491400CA"/>
    <w:lvl w:ilvl="0">
      <w:start w:val="1"/>
      <w:numFmt w:val="decimal"/>
      <w:lvlText w:val="%1."/>
      <w:lvlJc w:val="left"/>
      <w:pPr>
        <w:tabs>
          <w:tab w:val="num" w:pos="0"/>
        </w:tabs>
        <w:ind w:left="720" w:hanging="360"/>
      </w:pPr>
      <w:rPr>
        <w:b/>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70726BB"/>
    <w:multiLevelType w:val="hybridMultilevel"/>
    <w:tmpl w:val="DD6E4756"/>
    <w:lvl w:ilvl="0" w:tplc="3868505C">
      <w:start w:val="1"/>
      <w:numFmt w:val="decimal"/>
      <w:lvlText w:val="%1."/>
      <w:lvlJc w:val="left"/>
      <w:pPr>
        <w:ind w:left="1080" w:hanging="360"/>
      </w:pPr>
      <w:rPr>
        <w:rFonts w:ascii="Times New Roman" w:hAnsi="Times New Roman" w:cs="Times New Roman" w:hint="default"/>
        <w:b w:val="0"/>
        <w:sz w:val="24"/>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9"/>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FB2"/>
    <w:rsid w:val="0004684F"/>
    <w:rsid w:val="00070D07"/>
    <w:rsid w:val="0008773C"/>
    <w:rsid w:val="000A3064"/>
    <w:rsid w:val="000A5DFB"/>
    <w:rsid w:val="000C7982"/>
    <w:rsid w:val="000E122C"/>
    <w:rsid w:val="000F1A77"/>
    <w:rsid w:val="00116BF5"/>
    <w:rsid w:val="001528FC"/>
    <w:rsid w:val="001A67DA"/>
    <w:rsid w:val="001B0C98"/>
    <w:rsid w:val="001C28AA"/>
    <w:rsid w:val="00221A3A"/>
    <w:rsid w:val="00232CB1"/>
    <w:rsid w:val="00273C6D"/>
    <w:rsid w:val="0027692E"/>
    <w:rsid w:val="002C0C28"/>
    <w:rsid w:val="002C3869"/>
    <w:rsid w:val="00307E17"/>
    <w:rsid w:val="00352299"/>
    <w:rsid w:val="00397F72"/>
    <w:rsid w:val="003D0DCE"/>
    <w:rsid w:val="0041133C"/>
    <w:rsid w:val="00413C4E"/>
    <w:rsid w:val="004866D2"/>
    <w:rsid w:val="00486C2D"/>
    <w:rsid w:val="00500A72"/>
    <w:rsid w:val="0055197D"/>
    <w:rsid w:val="00572BD9"/>
    <w:rsid w:val="00585099"/>
    <w:rsid w:val="005865D5"/>
    <w:rsid w:val="005C4789"/>
    <w:rsid w:val="005F17B6"/>
    <w:rsid w:val="006563C6"/>
    <w:rsid w:val="006A33C6"/>
    <w:rsid w:val="006B771D"/>
    <w:rsid w:val="006E0E98"/>
    <w:rsid w:val="006E7528"/>
    <w:rsid w:val="0076495F"/>
    <w:rsid w:val="0078408A"/>
    <w:rsid w:val="007E0571"/>
    <w:rsid w:val="007F604A"/>
    <w:rsid w:val="00803D30"/>
    <w:rsid w:val="008044E8"/>
    <w:rsid w:val="00816B08"/>
    <w:rsid w:val="00831090"/>
    <w:rsid w:val="00861BEE"/>
    <w:rsid w:val="00882E62"/>
    <w:rsid w:val="008855C9"/>
    <w:rsid w:val="00926E3A"/>
    <w:rsid w:val="00935410"/>
    <w:rsid w:val="00937000"/>
    <w:rsid w:val="00942C4F"/>
    <w:rsid w:val="0095014E"/>
    <w:rsid w:val="009A190D"/>
    <w:rsid w:val="00AE29E0"/>
    <w:rsid w:val="00B12CA5"/>
    <w:rsid w:val="00B4665C"/>
    <w:rsid w:val="00B56261"/>
    <w:rsid w:val="00B703DE"/>
    <w:rsid w:val="00BA298C"/>
    <w:rsid w:val="00BC3A5B"/>
    <w:rsid w:val="00C6431A"/>
    <w:rsid w:val="00C83816"/>
    <w:rsid w:val="00C94A6A"/>
    <w:rsid w:val="00CA5313"/>
    <w:rsid w:val="00D55EC3"/>
    <w:rsid w:val="00D6574A"/>
    <w:rsid w:val="00D75879"/>
    <w:rsid w:val="00DC4F2E"/>
    <w:rsid w:val="00E44D64"/>
    <w:rsid w:val="00E4556A"/>
    <w:rsid w:val="00E457F5"/>
    <w:rsid w:val="00E91FB2"/>
    <w:rsid w:val="00ED0387"/>
    <w:rsid w:val="00F13F73"/>
    <w:rsid w:val="00F765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F7BD35DD-85AF-4E48-BA62-7AC44A810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rFonts w:eastAsia="SimSun" w:cs="Arial"/>
      <w:kern w:val="1"/>
      <w:sz w:val="24"/>
      <w:szCs w:val="24"/>
      <w:lang w:eastAsia="zh-CN" w:bidi="hi-I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2z0">
    <w:name w:val="WW8Num2z0"/>
    <w:rPr>
      <w:rFonts w:hint="default"/>
      <w:spacing w:val="-6"/>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Numatytasispastraiposriftas1">
    <w:name w:val="Numatytasis pastraipos šriftas1"/>
  </w:style>
  <w:style w:type="character" w:customStyle="1" w:styleId="apple-converted-space">
    <w:name w:val="apple-converted-space"/>
    <w:basedOn w:val="Numatytasispastraiposriftas1"/>
  </w:style>
  <w:style w:type="character" w:customStyle="1" w:styleId="WW8Num5z0">
    <w:name w:val="WW8Num5z0"/>
    <w:rPr>
      <w:b/>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paragraph" w:customStyle="1" w:styleId="Antrat1">
    <w:name w:val="Antraštė1"/>
    <w:basedOn w:val="prastasis"/>
    <w:next w:val="Pagrindinistekstas"/>
    <w:pPr>
      <w:keepNext/>
      <w:spacing w:before="240" w:after="120"/>
    </w:pPr>
    <w:rPr>
      <w:rFonts w:eastAsia="Microsoft YaHei"/>
      <w:sz w:val="28"/>
      <w:szCs w:val="28"/>
    </w:rPr>
  </w:style>
  <w:style w:type="paragraph" w:styleId="Pagrindinistekstas">
    <w:name w:val="Body Text"/>
    <w:basedOn w:val="prastasis"/>
    <w:pPr>
      <w:spacing w:after="140" w:line="288" w:lineRule="auto"/>
    </w:pPr>
  </w:style>
  <w:style w:type="paragraph" w:styleId="Sraas">
    <w:name w:val="List"/>
    <w:basedOn w:val="Pagrindinistekstas"/>
  </w:style>
  <w:style w:type="paragraph" w:styleId="Antrat">
    <w:name w:val="caption"/>
    <w:basedOn w:val="prastasis"/>
    <w:qFormat/>
    <w:pPr>
      <w:suppressLineNumbers/>
      <w:spacing w:before="120" w:after="120"/>
    </w:pPr>
    <w:rPr>
      <w:i/>
      <w:iCs/>
    </w:rPr>
  </w:style>
  <w:style w:type="paragraph" w:customStyle="1" w:styleId="Rodykl">
    <w:name w:val="Rodyklė"/>
    <w:basedOn w:val="prastasis"/>
    <w:pPr>
      <w:suppressLineNumbers/>
    </w:pPr>
  </w:style>
  <w:style w:type="paragraph" w:styleId="Antrats">
    <w:name w:val="header"/>
    <w:basedOn w:val="prastasis"/>
  </w:style>
  <w:style w:type="paragraph" w:customStyle="1" w:styleId="Pagrindinistekstas31">
    <w:name w:val="Pagrindinis tekstas 31"/>
    <w:basedOn w:val="prastasis"/>
    <w:pPr>
      <w:suppressAutoHyphens w:val="0"/>
      <w:spacing w:after="120"/>
    </w:pPr>
    <w:rPr>
      <w:rFonts w:cs="Times New Roman"/>
      <w:sz w:val="16"/>
      <w:szCs w:val="16"/>
    </w:rPr>
  </w:style>
  <w:style w:type="paragraph" w:styleId="Porat">
    <w:name w:val="footer"/>
    <w:basedOn w:val="prastasis"/>
    <w:link w:val="PoratDiagrama"/>
    <w:uiPriority w:val="99"/>
    <w:unhideWhenUsed/>
    <w:rsid w:val="00942C4F"/>
    <w:pPr>
      <w:tabs>
        <w:tab w:val="center" w:pos="4819"/>
        <w:tab w:val="right" w:pos="9638"/>
      </w:tabs>
    </w:pPr>
    <w:rPr>
      <w:rFonts w:cs="Mangal"/>
      <w:szCs w:val="21"/>
    </w:rPr>
  </w:style>
  <w:style w:type="character" w:customStyle="1" w:styleId="PoratDiagrama">
    <w:name w:val="Poraštė Diagrama"/>
    <w:link w:val="Porat"/>
    <w:uiPriority w:val="99"/>
    <w:rsid w:val="00942C4F"/>
    <w:rPr>
      <w:rFonts w:eastAsia="SimSun" w:cs="Mangal"/>
      <w:kern w:val="1"/>
      <w:sz w:val="24"/>
      <w:szCs w:val="21"/>
      <w:lang w:eastAsia="zh-CN" w:bidi="hi-IN"/>
    </w:rPr>
  </w:style>
  <w:style w:type="paragraph" w:styleId="Debesliotekstas">
    <w:name w:val="Balloon Text"/>
    <w:basedOn w:val="prastasis"/>
    <w:link w:val="DebesliotekstasDiagrama"/>
    <w:uiPriority w:val="99"/>
    <w:semiHidden/>
    <w:unhideWhenUsed/>
    <w:rsid w:val="00E44D64"/>
    <w:rPr>
      <w:rFonts w:ascii="Segoe UI" w:hAnsi="Segoe UI" w:cs="Mangal"/>
      <w:sz w:val="18"/>
      <w:szCs w:val="16"/>
    </w:rPr>
  </w:style>
  <w:style w:type="character" w:customStyle="1" w:styleId="DebesliotekstasDiagrama">
    <w:name w:val="Debesėlio tekstas Diagrama"/>
    <w:link w:val="Debesliotekstas"/>
    <w:uiPriority w:val="99"/>
    <w:semiHidden/>
    <w:rsid w:val="00E44D64"/>
    <w:rPr>
      <w:rFonts w:ascii="Segoe UI" w:eastAsia="SimSun" w:hAnsi="Segoe UI" w:cs="Mangal"/>
      <w:kern w:val="1"/>
      <w:sz w:val="18"/>
      <w:szCs w:val="16"/>
      <w:lang w:eastAsia="zh-CN" w:bidi="hi-IN"/>
    </w:rPr>
  </w:style>
  <w:style w:type="character" w:styleId="Hipersaitas">
    <w:name w:val="Hyperlink"/>
    <w:uiPriority w:val="99"/>
    <w:unhideWhenUsed/>
    <w:rsid w:val="00803D30"/>
    <w:rPr>
      <w:color w:val="0563C1"/>
      <w:u w:val="single"/>
    </w:rPr>
  </w:style>
  <w:style w:type="paragraph" w:styleId="Sraopastraipa">
    <w:name w:val="List Paragraph"/>
    <w:basedOn w:val="prastasis"/>
    <w:uiPriority w:val="34"/>
    <w:qFormat/>
    <w:rsid w:val="00F765D8"/>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PPS04s01p.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5CDF8-AF0A-4762-B4C5-63A055036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701</TotalTime>
  <Pages>4</Pages>
  <Words>6552</Words>
  <Characters>3736</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10268</CharactersWithSpaces>
  <SharedDoc>false</SharedDoc>
  <HLinks>
    <vt:vector size="6" baseType="variant">
      <vt:variant>
        <vt:i4>2359387</vt:i4>
      </vt:variant>
      <vt:variant>
        <vt:i4>0</vt:i4>
      </vt:variant>
      <vt:variant>
        <vt:i4>0</vt:i4>
      </vt:variant>
      <vt:variant>
        <vt:i4>5</vt:i4>
      </vt:variant>
      <vt:variant>
        <vt:lpwstr>PPS04s01_ITVP.docx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Pletra_AJ</dc:creator>
  <cp:keywords/>
  <cp:lastModifiedBy>Pletra_AS</cp:lastModifiedBy>
  <cp:revision>18</cp:revision>
  <cp:lastPrinted>2020-06-10T12:37:00Z</cp:lastPrinted>
  <dcterms:created xsi:type="dcterms:W3CDTF">2020-06-08T06:40:00Z</dcterms:created>
  <dcterms:modified xsi:type="dcterms:W3CDTF">2020-06-10T12:37:00Z</dcterms:modified>
</cp:coreProperties>
</file>