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1E" w:rsidRDefault="000439DB" w:rsidP="00C70739">
      <w:pPr>
        <w:ind w:firstLine="8364"/>
        <w:outlineLvl w:val="0"/>
        <w:rPr>
          <w:b/>
          <w:caps/>
          <w:sz w:val="26"/>
          <w:szCs w:val="20"/>
        </w:rPr>
      </w:pPr>
      <w:r>
        <w:rPr>
          <w:b/>
        </w:rPr>
        <w:t>Projektas</w:t>
      </w:r>
    </w:p>
    <w:p w:rsidR="00EF4B1E" w:rsidRDefault="000439DB" w:rsidP="005E6A0B">
      <w:pPr>
        <w:jc w:val="center"/>
        <w:outlineLvl w:val="0"/>
        <w:rPr>
          <w:b/>
          <w:caps/>
        </w:rPr>
      </w:pPr>
      <w:r>
        <w:rPr>
          <w:b/>
          <w:caps/>
        </w:rPr>
        <w:t>ŠILUTĖS RAJONO SAVIVALDYBĖS</w:t>
      </w:r>
    </w:p>
    <w:p w:rsidR="000439DB" w:rsidRDefault="000439DB" w:rsidP="00EF4B1E">
      <w:pPr>
        <w:jc w:val="center"/>
        <w:rPr>
          <w:b/>
          <w:caps/>
        </w:rPr>
      </w:pPr>
      <w:r>
        <w:rPr>
          <w:b/>
          <w:caps/>
        </w:rPr>
        <w:t>TARYBA</w:t>
      </w:r>
    </w:p>
    <w:p w:rsidR="000439DB" w:rsidRDefault="000439DB" w:rsidP="00EF4B1E">
      <w:pPr>
        <w:jc w:val="center"/>
        <w:rPr>
          <w:b/>
          <w:caps/>
        </w:rPr>
      </w:pPr>
    </w:p>
    <w:p w:rsidR="000439DB" w:rsidRDefault="000439DB" w:rsidP="00EF4B1E">
      <w:pPr>
        <w:jc w:val="center"/>
        <w:rPr>
          <w:b/>
          <w:caps/>
        </w:rPr>
      </w:pPr>
    </w:p>
    <w:p w:rsidR="000439DB" w:rsidRDefault="000439DB" w:rsidP="00EF4B1E">
      <w:pPr>
        <w:jc w:val="center"/>
        <w:rPr>
          <w:b/>
          <w:caps/>
        </w:rPr>
      </w:pPr>
    </w:p>
    <w:p w:rsidR="00D22340" w:rsidRDefault="00D22340" w:rsidP="00EF4B1E">
      <w:pPr>
        <w:jc w:val="center"/>
        <w:rPr>
          <w:b/>
          <w:caps/>
        </w:rPr>
      </w:pPr>
    </w:p>
    <w:p w:rsidR="000439DB" w:rsidRDefault="000439DB" w:rsidP="00EF4B1E">
      <w:pPr>
        <w:jc w:val="center"/>
        <w:rPr>
          <w:b/>
          <w:caps/>
        </w:rPr>
      </w:pPr>
    </w:p>
    <w:p w:rsidR="00D22340" w:rsidRPr="009111D4" w:rsidRDefault="00D22340" w:rsidP="005E6A0B">
      <w:pPr>
        <w:jc w:val="center"/>
        <w:outlineLvl w:val="0"/>
        <w:rPr>
          <w:b/>
        </w:rPr>
      </w:pPr>
      <w:r>
        <w:rPr>
          <w:b/>
          <w:caps/>
        </w:rPr>
        <w:t>sprendimas</w:t>
      </w:r>
      <w:r>
        <w:rPr>
          <w:b/>
        </w:rPr>
        <w:t xml:space="preserve"> </w:t>
      </w:r>
    </w:p>
    <w:p w:rsidR="00EC1DD8" w:rsidRDefault="00EC1DD8" w:rsidP="00EC1DD8">
      <w:pPr>
        <w:ind w:left="360"/>
        <w:jc w:val="center"/>
        <w:rPr>
          <w:b/>
        </w:rPr>
      </w:pPr>
      <w:r w:rsidRPr="006A5655">
        <w:rPr>
          <w:b/>
        </w:rPr>
        <w:t>DĖL</w:t>
      </w:r>
      <w:r>
        <w:rPr>
          <w:b/>
        </w:rPr>
        <w:t xml:space="preserve"> </w:t>
      </w:r>
      <w:r w:rsidR="00C4550E">
        <w:rPr>
          <w:b/>
        </w:rPr>
        <w:t xml:space="preserve">ŠILUTĖS HUGO ŠOJAUS MUZIEJAUS TEIKIAMŲ PASLAUGŲ KAINŲ NUSTATYMO </w:t>
      </w:r>
    </w:p>
    <w:p w:rsidR="008774D9" w:rsidRDefault="008774D9" w:rsidP="008774D9">
      <w:pPr>
        <w:ind w:left="360"/>
        <w:jc w:val="center"/>
      </w:pPr>
    </w:p>
    <w:p w:rsidR="00D22340" w:rsidRDefault="002B0996" w:rsidP="00D22340">
      <w:pPr>
        <w:tabs>
          <w:tab w:val="center" w:pos="4819"/>
          <w:tab w:val="right" w:pos="9638"/>
        </w:tabs>
        <w:jc w:val="center"/>
      </w:pPr>
      <w:r>
        <w:t>2020</w:t>
      </w:r>
      <w:r w:rsidR="00D22340">
        <w:t xml:space="preserve"> m.</w:t>
      </w:r>
      <w:r w:rsidR="002C7957">
        <w:t xml:space="preserve"> </w:t>
      </w:r>
      <w:r w:rsidR="00CB111A">
        <w:t>gegužės</w:t>
      </w:r>
      <w:r w:rsidR="00AF0551">
        <w:t xml:space="preserve">    </w:t>
      </w:r>
      <w:r w:rsidR="002C7957">
        <w:t xml:space="preserve"> </w:t>
      </w:r>
      <w:r w:rsidR="00D22340">
        <w:t>d. Nr. T1-</w:t>
      </w:r>
    </w:p>
    <w:p w:rsidR="00D22340" w:rsidRDefault="00D22340" w:rsidP="00D22340">
      <w:pPr>
        <w:spacing w:line="480" w:lineRule="auto"/>
        <w:jc w:val="center"/>
      </w:pPr>
      <w:r>
        <w:t>Šilutė</w:t>
      </w:r>
      <w:r w:rsidR="00CB111A">
        <w:t xml:space="preserve"> </w:t>
      </w:r>
    </w:p>
    <w:p w:rsidR="00D22340" w:rsidRDefault="00D22340" w:rsidP="00D22340">
      <w:pPr>
        <w:tabs>
          <w:tab w:val="center" w:pos="4819"/>
          <w:tab w:val="right" w:pos="9638"/>
        </w:tabs>
      </w:pPr>
    </w:p>
    <w:p w:rsidR="00806DAE" w:rsidRDefault="00806DAE" w:rsidP="00D22340">
      <w:pPr>
        <w:tabs>
          <w:tab w:val="center" w:pos="4819"/>
          <w:tab w:val="right" w:pos="9638"/>
        </w:tabs>
      </w:pPr>
    </w:p>
    <w:p w:rsidR="00824158" w:rsidRDefault="00824158" w:rsidP="00824158">
      <w:pPr>
        <w:ind w:firstLine="720"/>
        <w:jc w:val="both"/>
      </w:pPr>
      <w:r w:rsidRPr="00935DDC">
        <w:t xml:space="preserve">Vadovaudamasi Lietuvos Respublikos vietos savivaldos įstatymo </w:t>
      </w:r>
      <w:r w:rsidRPr="00EA2B9C">
        <w:t xml:space="preserve">16 straipsnio </w:t>
      </w:r>
      <w:r>
        <w:t>2</w:t>
      </w:r>
      <w:r w:rsidRPr="00EA2B9C">
        <w:t xml:space="preserve"> dalies </w:t>
      </w:r>
      <w:r>
        <w:t>37</w:t>
      </w:r>
      <w:r w:rsidRPr="00EA2B9C">
        <w:t xml:space="preserve"> punktu</w:t>
      </w:r>
      <w:r>
        <w:t>, Šilutės rajono savivaldybės taryba  n u s p r e n d ž i a:</w:t>
      </w:r>
    </w:p>
    <w:p w:rsidR="00824158" w:rsidRDefault="00824158" w:rsidP="00824158">
      <w:pPr>
        <w:ind w:firstLine="720"/>
        <w:jc w:val="both"/>
      </w:pPr>
      <w:r>
        <w:t xml:space="preserve">Nustatyti Šilutės Hugo </w:t>
      </w:r>
      <w:proofErr w:type="spellStart"/>
      <w:r>
        <w:t>Šojaus</w:t>
      </w:r>
      <w:proofErr w:type="spellEnd"/>
      <w:r>
        <w:t xml:space="preserve"> muziejaus teikiamų paslaugų kainas:</w:t>
      </w:r>
      <w:r w:rsidR="009402B0">
        <w:t xml:space="preserve"> </w:t>
      </w:r>
      <w:r w:rsidR="00F94A4F">
        <w:t xml:space="preserve">parodos „Laisvalaikio mada nuo XIX iki XX a.“ iš </w:t>
      </w:r>
      <w:proofErr w:type="spellStart"/>
      <w:r w:rsidR="00F94A4F">
        <w:t>Alexandre</w:t>
      </w:r>
      <w:proofErr w:type="spellEnd"/>
      <w:r w:rsidR="00F94A4F">
        <w:t xml:space="preserve"> </w:t>
      </w:r>
      <w:proofErr w:type="spellStart"/>
      <w:r w:rsidR="00F94A4F">
        <w:t>Vassiliev</w:t>
      </w:r>
      <w:proofErr w:type="spellEnd"/>
      <w:r w:rsidR="00F94A4F">
        <w:t xml:space="preserve"> fondo kolekcijos ir muziejaus ekspozicijos lankymo nuo 2020 m. birželio 1 d. iki 2020 m. rugpjūčio 31 d. bei vaškinių figūrų parodos MTU FANTAZY iš </w:t>
      </w:r>
      <w:proofErr w:type="spellStart"/>
      <w:r w:rsidR="00F94A4F">
        <w:t>Alexandre</w:t>
      </w:r>
      <w:proofErr w:type="spellEnd"/>
      <w:r w:rsidR="00F94A4F">
        <w:t xml:space="preserve"> </w:t>
      </w:r>
      <w:proofErr w:type="spellStart"/>
      <w:r w:rsidR="00F94A4F">
        <w:t>Vassiliev</w:t>
      </w:r>
      <w:proofErr w:type="spellEnd"/>
      <w:r w:rsidR="00F94A4F">
        <w:t xml:space="preserve"> fondo kolekcijos ir muziejaus ekspozicijos lankymo nuo 2020 m. rugsėjo 1 d. iki 2020 m. lapkričio 5 d. bilietų kainas: </w:t>
      </w:r>
    </w:p>
    <w:p w:rsidR="00824158" w:rsidRDefault="00824158" w:rsidP="00824158">
      <w:pPr>
        <w:ind w:firstLine="709"/>
        <w:jc w:val="both"/>
      </w:pPr>
      <w:r>
        <w:t xml:space="preserve">1. Suaugusiems – 5 </w:t>
      </w:r>
      <w:proofErr w:type="spellStart"/>
      <w:r>
        <w:t>Eur</w:t>
      </w:r>
      <w:proofErr w:type="spellEnd"/>
      <w:r>
        <w:t>/asmeniui;</w:t>
      </w:r>
    </w:p>
    <w:p w:rsidR="00824158" w:rsidRDefault="00824158" w:rsidP="00824158">
      <w:pPr>
        <w:ind w:firstLine="709"/>
        <w:jc w:val="both"/>
      </w:pPr>
      <w:r>
        <w:t xml:space="preserve">2. </w:t>
      </w:r>
      <w:r w:rsidRPr="00E978AF">
        <w:rPr>
          <w:bCs/>
          <w:color w:val="000000"/>
        </w:rPr>
        <w:t>Dieninių bendrojo lavinimo mokyklų mokiniams,</w:t>
      </w:r>
      <w:r w:rsidRPr="00E978AF">
        <w:rPr>
          <w:b/>
          <w:bCs/>
          <w:color w:val="000000"/>
        </w:rPr>
        <w:t xml:space="preserve"> </w:t>
      </w:r>
      <w:r w:rsidRPr="00E978AF">
        <w:rPr>
          <w:bCs/>
          <w:color w:val="000000"/>
        </w:rPr>
        <w:t>konservatorijų mokiniams, Nacionalinės Mikalojaus Konstantino Čiurlionio menų mokyklos mokiniams, a</w:t>
      </w:r>
      <w:r w:rsidRPr="00E978AF">
        <w:rPr>
          <w:color w:val="000000"/>
        </w:rPr>
        <w:t xml:space="preserve">ukštųjų mokyklų dieninių skyrių studentams, Lietuvos Respublikos ir kitų Europos Sąjungos valstybių narių piliečiams, studijuojantiems Europos Sąjungos valstybių narių aukštųjų mokyklų dieniniuose skyriuose, taip pat profesinio mokymo įstaigų dieninių skyrių mokiniams, </w:t>
      </w:r>
      <w:r w:rsidRPr="00E978AF">
        <w:rPr>
          <w:color w:val="000000"/>
          <w:lang w:eastAsia="lt-LT"/>
        </w:rPr>
        <w:t xml:space="preserve"> n</w:t>
      </w:r>
      <w:r w:rsidRPr="00E978AF">
        <w:rPr>
          <w:color w:val="000000"/>
        </w:rPr>
        <w:t>uolatinės privalomosios karo tarnybos kariams, kariams savanoriams, a</w:t>
      </w:r>
      <w:r w:rsidRPr="00E978AF">
        <w:rPr>
          <w:bCs/>
          <w:color w:val="000000"/>
        </w:rPr>
        <w:t>smenims, kuriems sukako valstybinio socialinio draudimo senatvės pensijos amžius (iki 80 metų),</w:t>
      </w:r>
      <w:r w:rsidRPr="00E978AF">
        <w:rPr>
          <w:color w:val="000000"/>
        </w:rPr>
        <w:t xml:space="preserve"> nuo 1939–1990 metų okupacijų nukentėjusiems asmenims – politiniams kaliniams ir tremtiniams, buvusiems getų, koncentracijos ar kitokio tipo prievartinių stovyklų kaliniams, Lietuvos Respublikos nepriklausomybės gynėjams, nukentėjusiems nuo 1991 m. sausio 11–13 d. ir po to vykdytos SSRS agresijos, pasipriešinimo 1940–1990 metų okupacijoms dalyviams – kariams savanoriams, ir laisvės kovų dalyviams</w:t>
      </w:r>
      <w:r>
        <w:t xml:space="preserve"> – 2,5 </w:t>
      </w:r>
      <w:proofErr w:type="spellStart"/>
      <w:r>
        <w:t>Eur</w:t>
      </w:r>
      <w:proofErr w:type="spellEnd"/>
      <w:r>
        <w:t>/asmeniui</w:t>
      </w:r>
      <w:r w:rsidR="00F811DB">
        <w:t>.</w:t>
      </w:r>
    </w:p>
    <w:p w:rsidR="00BE6916" w:rsidRDefault="00BE6916" w:rsidP="00BE6916">
      <w:pPr>
        <w:ind w:firstLine="709"/>
        <w:jc w:val="both"/>
      </w:pPr>
    </w:p>
    <w:p w:rsidR="006040EF" w:rsidRDefault="006040EF" w:rsidP="00BE6916">
      <w:pPr>
        <w:ind w:firstLine="709"/>
        <w:jc w:val="both"/>
      </w:pPr>
    </w:p>
    <w:p w:rsidR="00555C8A" w:rsidRPr="00055F58" w:rsidRDefault="00555C8A" w:rsidP="00555C8A">
      <w:pPr>
        <w:ind w:firstLine="720"/>
        <w:jc w:val="both"/>
      </w:pPr>
    </w:p>
    <w:p w:rsidR="00EF4B1E" w:rsidRDefault="00EF4B1E" w:rsidP="005E6A0B">
      <w:pPr>
        <w:outlineLvl w:val="0"/>
      </w:pPr>
      <w:r>
        <w:t>Savivaldybės meras</w:t>
      </w:r>
      <w:r w:rsidR="0045660E">
        <w:tab/>
      </w:r>
      <w:r w:rsidR="0045660E">
        <w:tab/>
      </w:r>
      <w:r w:rsidR="0045660E">
        <w:tab/>
      </w:r>
      <w:r w:rsidR="0045660E">
        <w:tab/>
      </w:r>
      <w:r w:rsidR="0045660E">
        <w:tab/>
      </w:r>
      <w:r w:rsidR="0045660E">
        <w:tab/>
      </w:r>
      <w:r w:rsidR="0045660E">
        <w:tab/>
      </w:r>
      <w:r w:rsidR="0045660E">
        <w:tab/>
        <w:t xml:space="preserve">       Vytautas Laurinaitis</w:t>
      </w:r>
    </w:p>
    <w:p w:rsidR="002603BA" w:rsidRDefault="002603BA" w:rsidP="005E6A0B">
      <w:pPr>
        <w:outlineLvl w:val="0"/>
      </w:pPr>
    </w:p>
    <w:p w:rsidR="00974E23" w:rsidRDefault="00916FFB" w:rsidP="00EF4B1E">
      <w:r>
        <w:t>V</w:t>
      </w:r>
      <w:r w:rsidR="00974E23">
        <w:t>irgilijus Pozingis</w:t>
      </w:r>
    </w:p>
    <w:p w:rsidR="00974E23" w:rsidRDefault="00974E23" w:rsidP="00EF4B1E">
      <w:r>
        <w:t>20</w:t>
      </w:r>
      <w:r w:rsidR="002B0996">
        <w:t>20</w:t>
      </w:r>
      <w:r>
        <w:t>-</w:t>
      </w:r>
      <w:r w:rsidR="005862DE">
        <w:t>0</w:t>
      </w:r>
      <w:r w:rsidR="00806DAE">
        <w:t>5</w:t>
      </w:r>
      <w:r>
        <w:t>-</w:t>
      </w:r>
    </w:p>
    <w:p w:rsidR="00A75C51" w:rsidRDefault="00A75C51" w:rsidP="00EF4B1E"/>
    <w:p w:rsidR="00651C2D" w:rsidRDefault="006040EF" w:rsidP="00EF4B1E">
      <w:r>
        <w:t>Arvydas Bielskis</w:t>
      </w:r>
    </w:p>
    <w:p w:rsidR="00935ABA" w:rsidRDefault="00A35C84" w:rsidP="003C6D29">
      <w:r>
        <w:t>20</w:t>
      </w:r>
      <w:r w:rsidR="002B0996">
        <w:t>20</w:t>
      </w:r>
      <w:r>
        <w:t>-</w:t>
      </w:r>
      <w:r w:rsidR="005862DE">
        <w:t>0</w:t>
      </w:r>
      <w:r w:rsidR="00806DAE">
        <w:t>5</w:t>
      </w:r>
      <w:r>
        <w:t>-</w:t>
      </w:r>
      <w:r w:rsidR="00935ABA">
        <w:t>13(G)</w:t>
      </w:r>
    </w:p>
    <w:p w:rsidR="00FD6395" w:rsidRDefault="00916FFB" w:rsidP="003C6D29">
      <w:r>
        <w:t>Vilma Griškevičienė</w:t>
      </w:r>
    </w:p>
    <w:p w:rsidR="00916FFB" w:rsidRDefault="00916FFB" w:rsidP="003C6D29">
      <w:r>
        <w:t>2020-05-</w:t>
      </w:r>
      <w:r w:rsidR="005D6359">
        <w:t>13</w:t>
      </w:r>
    </w:p>
    <w:p w:rsidR="006B2EDA" w:rsidRDefault="0096318E" w:rsidP="006B2EDA">
      <w:r>
        <w:t>Vita Stulgienė</w:t>
      </w:r>
    </w:p>
    <w:p w:rsidR="006B2EDA" w:rsidRDefault="006B2EDA" w:rsidP="006B2EDA">
      <w:r>
        <w:t>20</w:t>
      </w:r>
      <w:r w:rsidR="002B0996">
        <w:t>20</w:t>
      </w:r>
      <w:r>
        <w:t>-</w:t>
      </w:r>
      <w:r w:rsidR="005862DE">
        <w:t>0</w:t>
      </w:r>
      <w:r w:rsidR="00806DAE">
        <w:t>5</w:t>
      </w:r>
      <w:r>
        <w:t>-</w:t>
      </w:r>
      <w:r w:rsidR="00EB3DDA">
        <w:t>13</w:t>
      </w:r>
    </w:p>
    <w:p w:rsidR="007D140F" w:rsidRDefault="007D140F" w:rsidP="006B2EDA"/>
    <w:p w:rsidR="00EF4B1E" w:rsidRPr="0058205E" w:rsidRDefault="00EF4B1E" w:rsidP="00EF4B1E">
      <w:r>
        <w:t xml:space="preserve">Rengė Zita </w:t>
      </w:r>
      <w:proofErr w:type="spellStart"/>
      <w:r>
        <w:t>Tautvydienė</w:t>
      </w:r>
      <w:proofErr w:type="spellEnd"/>
      <w:r w:rsidR="0058205E">
        <w:t>, tel. (8  441)  79 206, el. p. zita.tautvydiene@silute.lt</w:t>
      </w:r>
    </w:p>
    <w:p w:rsidR="00BF0D97" w:rsidRDefault="00E77ACC" w:rsidP="00EF4B1E">
      <w:r>
        <w:t>20</w:t>
      </w:r>
      <w:r w:rsidR="002B0996">
        <w:t>20</w:t>
      </w:r>
      <w:r>
        <w:t>-</w:t>
      </w:r>
      <w:r w:rsidR="005862DE">
        <w:t>0</w:t>
      </w:r>
      <w:r w:rsidR="00806DAE">
        <w:t>5</w:t>
      </w:r>
      <w:r w:rsidR="00E45C6C">
        <w:t>-</w:t>
      </w:r>
      <w:r w:rsidR="00EB154B">
        <w:t>11</w:t>
      </w:r>
    </w:p>
    <w:p w:rsidR="00C8147E" w:rsidRDefault="000439DB" w:rsidP="005E6A0B">
      <w:pPr>
        <w:pStyle w:val="Pavadinimas"/>
        <w:outlineLvl w:val="0"/>
      </w:pPr>
      <w:r>
        <w:lastRenderedPageBreak/>
        <w:t>Š</w:t>
      </w:r>
      <w:r w:rsidR="008B7282">
        <w:t>ILUTĖS RAJONO SAVIVALDYBĖS ADMINISTRACIJ</w:t>
      </w:r>
      <w:r w:rsidR="00C8147E">
        <w:t>OS</w:t>
      </w:r>
    </w:p>
    <w:p w:rsidR="008B7282" w:rsidRDefault="00A35C84">
      <w:pPr>
        <w:pStyle w:val="Pavadinimas"/>
      </w:pPr>
      <w:r>
        <w:t xml:space="preserve">ŪKIO SKYRIAUS </w:t>
      </w:r>
      <w:r w:rsidR="00C8147E">
        <w:t xml:space="preserve">TURTO </w:t>
      </w:r>
      <w:r>
        <w:t>POSKYRIS</w:t>
      </w:r>
    </w:p>
    <w:p w:rsidR="000E22AE" w:rsidRDefault="000E22AE" w:rsidP="000E22AE">
      <w:pPr>
        <w:pStyle w:val="Paantrat"/>
      </w:pPr>
    </w:p>
    <w:p w:rsidR="000E22AE" w:rsidRDefault="000E22AE" w:rsidP="005E6A0B">
      <w:pPr>
        <w:pStyle w:val="Paantrat"/>
        <w:outlineLvl w:val="0"/>
        <w:rPr>
          <w:caps/>
        </w:rPr>
      </w:pPr>
      <w:r>
        <w:t>AIŠKINAMASIS RAŠTAS</w:t>
      </w:r>
    </w:p>
    <w:p w:rsidR="005F4494" w:rsidRDefault="008B7282" w:rsidP="00F448B5">
      <w:pPr>
        <w:ind w:left="360"/>
        <w:jc w:val="center"/>
        <w:rPr>
          <w:b/>
        </w:rPr>
      </w:pPr>
      <w:r w:rsidRPr="00E261D7">
        <w:rPr>
          <w:b/>
          <w:bCs/>
          <w:caps/>
        </w:rPr>
        <w:t xml:space="preserve">Dėl </w:t>
      </w:r>
      <w:r w:rsidR="00922C0E" w:rsidRPr="00E261D7">
        <w:rPr>
          <w:b/>
          <w:bCs/>
          <w:caps/>
        </w:rPr>
        <w:t>TARYBOS SPRENDIMO</w:t>
      </w:r>
      <w:r w:rsidR="00922C0E" w:rsidRPr="00344EAB">
        <w:rPr>
          <w:bCs/>
          <w:caps/>
        </w:rPr>
        <w:t xml:space="preserve"> </w:t>
      </w:r>
      <w:r w:rsidR="00922C0E" w:rsidRPr="00344EAB">
        <w:rPr>
          <w:caps/>
        </w:rPr>
        <w:t>„</w:t>
      </w:r>
      <w:r w:rsidR="000305D1" w:rsidRPr="006A5655">
        <w:rPr>
          <w:b/>
        </w:rPr>
        <w:t>DĖL</w:t>
      </w:r>
      <w:r w:rsidR="000305D1">
        <w:rPr>
          <w:b/>
        </w:rPr>
        <w:t xml:space="preserve"> </w:t>
      </w:r>
      <w:r w:rsidR="005C22A6">
        <w:rPr>
          <w:b/>
        </w:rPr>
        <w:t>ŠILUTĖS HUGO ŠOJAUS MUZIEJAUS TEIKIAMŲ PASLAUGŲ KAINŲ NUSTATYMO</w:t>
      </w:r>
      <w:r w:rsidR="002933B7">
        <w:rPr>
          <w:b/>
        </w:rPr>
        <w:t>“</w:t>
      </w:r>
      <w:r w:rsidR="00CF687A">
        <w:rPr>
          <w:b/>
        </w:rPr>
        <w:t xml:space="preserve"> </w:t>
      </w:r>
      <w:r w:rsidR="005F4494">
        <w:rPr>
          <w:b/>
        </w:rPr>
        <w:t>PROJEKTO</w:t>
      </w:r>
    </w:p>
    <w:p w:rsidR="008B7282" w:rsidRDefault="008B7282">
      <w:pPr>
        <w:jc w:val="center"/>
        <w:rPr>
          <w:b/>
          <w:bCs/>
          <w:caps/>
        </w:rPr>
      </w:pPr>
    </w:p>
    <w:p w:rsidR="008B7282" w:rsidRDefault="002344FA">
      <w:pPr>
        <w:tabs>
          <w:tab w:val="left" w:pos="567"/>
        </w:tabs>
        <w:jc w:val="center"/>
      </w:pPr>
      <w:r>
        <w:t>20</w:t>
      </w:r>
      <w:r w:rsidR="002B0996">
        <w:t>20</w:t>
      </w:r>
      <w:r w:rsidR="008B7282">
        <w:t xml:space="preserve"> m. </w:t>
      </w:r>
      <w:r w:rsidR="000305D1">
        <w:t>gegužės</w:t>
      </w:r>
      <w:r w:rsidR="002B0996">
        <w:t xml:space="preserve"> </w:t>
      </w:r>
      <w:r w:rsidR="00EB154B">
        <w:t>11</w:t>
      </w:r>
      <w:r w:rsidR="00A84F56">
        <w:t xml:space="preserve"> </w:t>
      </w:r>
      <w:r w:rsidR="008B7282">
        <w:t>d.</w:t>
      </w:r>
    </w:p>
    <w:p w:rsidR="008B7282" w:rsidRDefault="008B7282">
      <w:pPr>
        <w:tabs>
          <w:tab w:val="left" w:pos="0"/>
        </w:tabs>
        <w:jc w:val="center"/>
      </w:pPr>
      <w:r>
        <w:t>Šilutė</w:t>
      </w:r>
    </w:p>
    <w:p w:rsidR="008B7282" w:rsidRDefault="008B7282">
      <w:pPr>
        <w:tabs>
          <w:tab w:val="left" w:pos="567"/>
        </w:tabs>
        <w:ind w:left="567"/>
      </w:pPr>
    </w:p>
    <w:tbl>
      <w:tblPr>
        <w:tblW w:w="0" w:type="auto"/>
        <w:tblLook w:val="0000" w:firstRow="0" w:lastRow="0" w:firstColumn="0" w:lastColumn="0" w:noHBand="0" w:noVBand="0"/>
      </w:tblPr>
      <w:tblGrid>
        <w:gridCol w:w="9543"/>
        <w:gridCol w:w="95"/>
      </w:tblGrid>
      <w:tr w:rsidR="008B7282">
        <w:tc>
          <w:tcPr>
            <w:tcW w:w="9854" w:type="dxa"/>
            <w:gridSpan w:val="2"/>
          </w:tcPr>
          <w:p w:rsidR="008B7282" w:rsidRDefault="008B7282">
            <w:pPr>
              <w:tabs>
                <w:tab w:val="left" w:pos="0"/>
              </w:tabs>
              <w:rPr>
                <w:b/>
                <w:bCs/>
                <w:sz w:val="22"/>
              </w:rPr>
            </w:pPr>
            <w:r>
              <w:rPr>
                <w:b/>
                <w:bCs/>
                <w:i/>
                <w:iCs/>
                <w:sz w:val="22"/>
              </w:rPr>
              <w:t>1. Parengto projekto tikslai ir uždaviniai.</w:t>
            </w:r>
          </w:p>
        </w:tc>
      </w:tr>
      <w:tr w:rsidR="00782B11" w:rsidRPr="007004F2">
        <w:trPr>
          <w:gridAfter w:val="1"/>
          <w:wAfter w:w="98" w:type="dxa"/>
        </w:trPr>
        <w:tc>
          <w:tcPr>
            <w:tcW w:w="9756" w:type="dxa"/>
          </w:tcPr>
          <w:p w:rsidR="00782B11" w:rsidRPr="002D24A5" w:rsidRDefault="00A734C3" w:rsidP="005C22A6">
            <w:pPr>
              <w:ind w:firstLine="720"/>
              <w:jc w:val="both"/>
            </w:pPr>
            <w:r>
              <w:t>Nustatyti parodos „</w:t>
            </w:r>
            <w:r w:rsidR="001845AB">
              <w:t xml:space="preserve">Laisvalaikio </w:t>
            </w:r>
            <w:r>
              <w:t xml:space="preserve">mada </w:t>
            </w:r>
            <w:r w:rsidR="001845AB">
              <w:t xml:space="preserve">nuo </w:t>
            </w:r>
            <w:r>
              <w:t xml:space="preserve">XIX </w:t>
            </w:r>
            <w:r w:rsidR="001845AB">
              <w:t xml:space="preserve">iki </w:t>
            </w:r>
            <w:r>
              <w:t>XX a.</w:t>
            </w:r>
            <w:r w:rsidR="001845AB">
              <w:t>“</w:t>
            </w:r>
            <w:r>
              <w:t xml:space="preserve"> iš </w:t>
            </w:r>
            <w:proofErr w:type="spellStart"/>
            <w:r>
              <w:t>Alexandre</w:t>
            </w:r>
            <w:proofErr w:type="spellEnd"/>
            <w:r>
              <w:t xml:space="preserve"> </w:t>
            </w:r>
            <w:proofErr w:type="spellStart"/>
            <w:r>
              <w:t>Vassiliev</w:t>
            </w:r>
            <w:proofErr w:type="spellEnd"/>
            <w:r w:rsidR="001845AB">
              <w:t xml:space="preserve"> fondo kolekcijos</w:t>
            </w:r>
            <w:r>
              <w:t xml:space="preserve"> bei muziej</w:t>
            </w:r>
            <w:r w:rsidR="001845AB">
              <w:t>aus ekspozicijos lankymo nuo 2020</w:t>
            </w:r>
            <w:r>
              <w:t xml:space="preserve"> m. </w:t>
            </w:r>
            <w:r w:rsidR="001845AB">
              <w:t>birželio</w:t>
            </w:r>
            <w:r>
              <w:t xml:space="preserve"> </w:t>
            </w:r>
            <w:r w:rsidR="001845AB">
              <w:t>1</w:t>
            </w:r>
            <w:r>
              <w:t xml:space="preserve"> iki 20</w:t>
            </w:r>
            <w:r w:rsidR="001845AB">
              <w:t>20</w:t>
            </w:r>
            <w:r>
              <w:t xml:space="preserve"> m. </w:t>
            </w:r>
            <w:r w:rsidR="005C22A6">
              <w:t xml:space="preserve">rugpjūčio 31 d. bei vaškinių figūrų parodos MTU FANTAZY iš </w:t>
            </w:r>
            <w:proofErr w:type="spellStart"/>
            <w:r w:rsidR="005C22A6">
              <w:t>Alexandre</w:t>
            </w:r>
            <w:proofErr w:type="spellEnd"/>
            <w:r w:rsidR="005C22A6">
              <w:t xml:space="preserve"> </w:t>
            </w:r>
            <w:proofErr w:type="spellStart"/>
            <w:r w:rsidR="005C22A6">
              <w:t>Vassiliev</w:t>
            </w:r>
            <w:proofErr w:type="spellEnd"/>
            <w:r w:rsidR="005C22A6">
              <w:t xml:space="preserve"> fondo kolekcijos ir ekspozicijos lankymo nuo 2020 m. rugsėjo 1 d. iki 2020 m. lapkričio 5 d. bilietų kainas.</w:t>
            </w:r>
          </w:p>
        </w:tc>
      </w:tr>
      <w:tr w:rsidR="008B7282">
        <w:tc>
          <w:tcPr>
            <w:tcW w:w="9854" w:type="dxa"/>
            <w:gridSpan w:val="2"/>
          </w:tcPr>
          <w:p w:rsidR="008B7282" w:rsidRDefault="008B7282">
            <w:pPr>
              <w:tabs>
                <w:tab w:val="left" w:pos="0"/>
              </w:tabs>
              <w:rPr>
                <w:b/>
                <w:bCs/>
                <w:sz w:val="22"/>
              </w:rPr>
            </w:pPr>
            <w:r>
              <w:rPr>
                <w:b/>
                <w:bCs/>
                <w:i/>
                <w:iCs/>
                <w:sz w:val="22"/>
              </w:rPr>
              <w:t>2. Kaip šiuo metu yra sureguliuoti projekte aptarti klausimai.</w:t>
            </w:r>
          </w:p>
        </w:tc>
      </w:tr>
      <w:tr w:rsidR="008B7282">
        <w:tc>
          <w:tcPr>
            <w:tcW w:w="9854" w:type="dxa"/>
            <w:gridSpan w:val="2"/>
          </w:tcPr>
          <w:p w:rsidR="000C3DBE" w:rsidRDefault="00683BA4" w:rsidP="00B03B23">
            <w:pPr>
              <w:pStyle w:val="HTMLiankstoformatuota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Pagal </w:t>
            </w:r>
            <w:hyperlink r:id="rId7" w:history="1">
              <w:r w:rsidRPr="00FB1A03">
                <w:rPr>
                  <w:rStyle w:val="Hipersaitas"/>
                  <w:rFonts w:ascii="Times New Roman" w:hAnsi="Times New Roman" w:cs="Times New Roman"/>
                  <w:sz w:val="24"/>
                  <w:szCs w:val="24"/>
                </w:rPr>
                <w:t>Lietuvos Respublikos vietos savivaldos įstatymo</w:t>
              </w:r>
            </w:hyperlink>
            <w:r w:rsidRPr="002F7F20">
              <w:rPr>
                <w:rFonts w:ascii="Times New Roman" w:hAnsi="Times New Roman" w:cs="Times New Roman"/>
                <w:sz w:val="24"/>
                <w:szCs w:val="24"/>
              </w:rPr>
              <w:t xml:space="preserve"> </w:t>
            </w:r>
            <w:r>
              <w:rPr>
                <w:rFonts w:ascii="Times New Roman" w:hAnsi="Times New Roman" w:cs="Times New Roman"/>
                <w:color w:val="000000"/>
                <w:sz w:val="24"/>
                <w:szCs w:val="24"/>
              </w:rPr>
              <w:t xml:space="preserve">16 straipsnio 2 dalies </w:t>
            </w:r>
            <w:r w:rsidR="00824158">
              <w:rPr>
                <w:rFonts w:ascii="Times New Roman" w:hAnsi="Times New Roman" w:cs="Times New Roman"/>
                <w:color w:val="000000"/>
                <w:sz w:val="24"/>
                <w:szCs w:val="24"/>
              </w:rPr>
              <w:t>37</w:t>
            </w:r>
            <w:r>
              <w:rPr>
                <w:rFonts w:ascii="Times New Roman" w:hAnsi="Times New Roman" w:cs="Times New Roman"/>
                <w:color w:val="000000"/>
                <w:sz w:val="24"/>
                <w:szCs w:val="24"/>
              </w:rPr>
              <w:t xml:space="preserve"> punktą, </w:t>
            </w:r>
            <w:r w:rsidR="00B03B23">
              <w:rPr>
                <w:rFonts w:ascii="Times New Roman" w:hAnsi="Times New Roman" w:cs="Times New Roman"/>
                <w:color w:val="000000"/>
                <w:sz w:val="24"/>
                <w:szCs w:val="24"/>
              </w:rPr>
              <w:t>s</w:t>
            </w:r>
            <w:r w:rsidR="000C3DBE" w:rsidRPr="000856CC">
              <w:rPr>
                <w:rFonts w:ascii="Times New Roman" w:hAnsi="Times New Roman" w:cs="Times New Roman"/>
                <w:sz w:val="24"/>
                <w:szCs w:val="24"/>
              </w:rPr>
              <w:t>avivaldybės tarybos išimtinė kompetencija yra mokesčių tarifų nustatymas įstatymų nustatyta tvarka: „37)</w:t>
            </w:r>
            <w:r w:rsidR="000C3DBE">
              <w:rPr>
                <w:rFonts w:ascii="Times New Roman" w:hAnsi="Times New Roman" w:cs="Times New Roman"/>
                <w:sz w:val="24"/>
                <w:szCs w:val="24"/>
              </w:rPr>
              <w:t xml:space="preserve"> </w:t>
            </w:r>
            <w:r w:rsidR="000C3DBE" w:rsidRPr="00F5009A">
              <w:rPr>
                <w:rFonts w:ascii="Times New Roman" w:hAnsi="Times New Roman" w:cs="Times New Roman"/>
                <w:color w:val="000000"/>
                <w:sz w:val="24"/>
                <w:szCs w:val="24"/>
              </w:rPr>
              <w:t>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000C3DBE" w:rsidRPr="00F5009A">
              <w:rPr>
                <w:rFonts w:ascii="Times New Roman" w:hAnsi="Times New Roman" w:cs="Times New Roman"/>
                <w:b/>
                <w:bCs/>
                <w:color w:val="000000"/>
                <w:sz w:val="24"/>
                <w:szCs w:val="24"/>
              </w:rPr>
              <w:t xml:space="preserve"> </w:t>
            </w:r>
            <w:r w:rsidR="000C3DBE" w:rsidRPr="00F5009A">
              <w:rPr>
                <w:rFonts w:ascii="Times New Roman" w:hAnsi="Times New Roman" w:cs="Times New Roman"/>
                <w:color w:val="000000"/>
                <w:sz w:val="24"/>
                <w:szCs w:val="24"/>
              </w:rPr>
              <w:t>nustatymas įstatymų nustatyta tvarka;</w:t>
            </w:r>
            <w:r w:rsidR="000C3DBE">
              <w:rPr>
                <w:rFonts w:ascii="Times New Roman" w:hAnsi="Times New Roman" w:cs="Times New Roman"/>
                <w:color w:val="000000"/>
                <w:sz w:val="24"/>
                <w:szCs w:val="24"/>
              </w:rPr>
              <w:t>“.</w:t>
            </w:r>
          </w:p>
          <w:p w:rsidR="000C3DBE" w:rsidRDefault="00CA09B8" w:rsidP="000C3DBE">
            <w:pPr>
              <w:pStyle w:val="HTMLiankstoformatuotas"/>
              <w:ind w:firstLine="567"/>
              <w:jc w:val="both"/>
              <w:rPr>
                <w:rFonts w:ascii="Times New Roman" w:hAnsi="Times New Roman" w:cs="Times New Roman"/>
                <w:color w:val="000000"/>
                <w:sz w:val="24"/>
                <w:szCs w:val="24"/>
              </w:rPr>
            </w:pPr>
            <w:hyperlink r:id="rId8" w:history="1">
              <w:r w:rsidR="000C3DBE" w:rsidRPr="00B03B23">
                <w:rPr>
                  <w:rStyle w:val="Hipersaitas"/>
                  <w:rFonts w:ascii="Times New Roman" w:hAnsi="Times New Roman" w:cs="Times New Roman"/>
                  <w:sz w:val="24"/>
                  <w:szCs w:val="24"/>
                </w:rPr>
                <w:t>Šilutės rajono savivaldybės taryba 2016 m. liepos 28 d. sprendimu Nr. T1-420</w:t>
              </w:r>
            </w:hyperlink>
            <w:r w:rsidR="000C3DBE" w:rsidRPr="00B03B23">
              <w:rPr>
                <w:rFonts w:ascii="Times New Roman" w:hAnsi="Times New Roman" w:cs="Times New Roman"/>
                <w:sz w:val="24"/>
                <w:szCs w:val="24"/>
              </w:rPr>
              <w:t xml:space="preserve"> </w:t>
            </w:r>
            <w:r w:rsidR="000C3DBE">
              <w:rPr>
                <w:rFonts w:ascii="Times New Roman" w:hAnsi="Times New Roman" w:cs="Times New Roman"/>
                <w:color w:val="000000"/>
                <w:sz w:val="24"/>
                <w:szCs w:val="24"/>
              </w:rPr>
              <w:t xml:space="preserve">„Dėl Šilutės Hugo </w:t>
            </w:r>
            <w:proofErr w:type="spellStart"/>
            <w:r w:rsidR="000C3DBE">
              <w:rPr>
                <w:rFonts w:ascii="Times New Roman" w:hAnsi="Times New Roman" w:cs="Times New Roman"/>
                <w:color w:val="000000"/>
                <w:sz w:val="24"/>
                <w:szCs w:val="24"/>
              </w:rPr>
              <w:t>Šojaus</w:t>
            </w:r>
            <w:proofErr w:type="spellEnd"/>
            <w:r w:rsidR="000C3DBE">
              <w:rPr>
                <w:rFonts w:ascii="Times New Roman" w:hAnsi="Times New Roman" w:cs="Times New Roman"/>
                <w:color w:val="000000"/>
                <w:sz w:val="24"/>
                <w:szCs w:val="24"/>
              </w:rPr>
              <w:t xml:space="preserve"> muziejaus teikiamų paslaugų kainų nustatymo“ nustatė Šilutės Hugo </w:t>
            </w:r>
            <w:proofErr w:type="spellStart"/>
            <w:r w:rsidR="000C3DBE">
              <w:rPr>
                <w:rFonts w:ascii="Times New Roman" w:hAnsi="Times New Roman" w:cs="Times New Roman"/>
                <w:color w:val="000000"/>
                <w:sz w:val="24"/>
                <w:szCs w:val="24"/>
              </w:rPr>
              <w:t>Šojaus</w:t>
            </w:r>
            <w:proofErr w:type="spellEnd"/>
            <w:r w:rsidR="000C3DBE">
              <w:rPr>
                <w:rFonts w:ascii="Times New Roman" w:hAnsi="Times New Roman" w:cs="Times New Roman"/>
                <w:color w:val="000000"/>
                <w:sz w:val="24"/>
                <w:szCs w:val="24"/>
              </w:rPr>
              <w:t xml:space="preserve"> muziejaus teikiamų paslaugų kainas.</w:t>
            </w:r>
          </w:p>
          <w:p w:rsidR="00C14B6A" w:rsidRDefault="00CA09B8" w:rsidP="00C14B6A">
            <w:pPr>
              <w:pStyle w:val="HTMLiankstoformatuotas"/>
              <w:ind w:firstLine="567"/>
              <w:jc w:val="both"/>
              <w:rPr>
                <w:rFonts w:ascii="Times New Roman" w:hAnsi="Times New Roman" w:cs="Times New Roman"/>
                <w:sz w:val="24"/>
                <w:szCs w:val="24"/>
              </w:rPr>
            </w:pPr>
            <w:hyperlink r:id="rId9" w:history="1">
              <w:r w:rsidR="000C3DBE" w:rsidRPr="001C14F5">
                <w:rPr>
                  <w:rStyle w:val="Hipersaitas"/>
                  <w:rFonts w:ascii="Times New Roman" w:hAnsi="Times New Roman" w:cs="Times New Roman"/>
                  <w:sz w:val="24"/>
                  <w:szCs w:val="24"/>
                </w:rPr>
                <w:t xml:space="preserve">Šilutės Hugo </w:t>
              </w:r>
              <w:proofErr w:type="spellStart"/>
              <w:r w:rsidR="000C3DBE" w:rsidRPr="001C14F5">
                <w:rPr>
                  <w:rStyle w:val="Hipersaitas"/>
                  <w:rFonts w:ascii="Times New Roman" w:hAnsi="Times New Roman" w:cs="Times New Roman"/>
                  <w:sz w:val="24"/>
                  <w:szCs w:val="24"/>
                </w:rPr>
                <w:t>Šojaus</w:t>
              </w:r>
              <w:proofErr w:type="spellEnd"/>
              <w:r w:rsidR="000C3DBE" w:rsidRPr="001C14F5">
                <w:rPr>
                  <w:rStyle w:val="Hipersaitas"/>
                  <w:rFonts w:ascii="Times New Roman" w:hAnsi="Times New Roman" w:cs="Times New Roman"/>
                  <w:sz w:val="24"/>
                  <w:szCs w:val="24"/>
                </w:rPr>
                <w:t xml:space="preserve"> muziejus 20</w:t>
              </w:r>
              <w:r w:rsidR="003E06C1" w:rsidRPr="001C14F5">
                <w:rPr>
                  <w:rStyle w:val="Hipersaitas"/>
                  <w:rFonts w:ascii="Times New Roman" w:hAnsi="Times New Roman" w:cs="Times New Roman"/>
                  <w:sz w:val="24"/>
                  <w:szCs w:val="24"/>
                </w:rPr>
                <w:t>20</w:t>
              </w:r>
              <w:r w:rsidR="000C3DBE" w:rsidRPr="001C14F5">
                <w:rPr>
                  <w:rStyle w:val="Hipersaitas"/>
                  <w:rFonts w:ascii="Times New Roman" w:hAnsi="Times New Roman" w:cs="Times New Roman"/>
                  <w:sz w:val="24"/>
                  <w:szCs w:val="24"/>
                </w:rPr>
                <w:t>-0</w:t>
              </w:r>
              <w:r w:rsidR="003E06C1" w:rsidRPr="001C14F5">
                <w:rPr>
                  <w:rStyle w:val="Hipersaitas"/>
                  <w:rFonts w:ascii="Times New Roman" w:hAnsi="Times New Roman" w:cs="Times New Roman"/>
                  <w:sz w:val="24"/>
                  <w:szCs w:val="24"/>
                </w:rPr>
                <w:t>5</w:t>
              </w:r>
              <w:r w:rsidR="000C3DBE" w:rsidRPr="001C14F5">
                <w:rPr>
                  <w:rStyle w:val="Hipersaitas"/>
                  <w:rFonts w:ascii="Times New Roman" w:hAnsi="Times New Roman" w:cs="Times New Roman"/>
                  <w:sz w:val="24"/>
                  <w:szCs w:val="24"/>
                </w:rPr>
                <w:t>-</w:t>
              </w:r>
              <w:r w:rsidR="003E06C1" w:rsidRPr="001C14F5">
                <w:rPr>
                  <w:rStyle w:val="Hipersaitas"/>
                  <w:rFonts w:ascii="Times New Roman" w:hAnsi="Times New Roman" w:cs="Times New Roman"/>
                  <w:sz w:val="24"/>
                  <w:szCs w:val="24"/>
                </w:rPr>
                <w:t>05</w:t>
              </w:r>
              <w:r w:rsidR="000C3DBE" w:rsidRPr="001C14F5">
                <w:rPr>
                  <w:rStyle w:val="Hipersaitas"/>
                  <w:rFonts w:ascii="Times New Roman" w:hAnsi="Times New Roman" w:cs="Times New Roman"/>
                  <w:sz w:val="24"/>
                  <w:szCs w:val="24"/>
                </w:rPr>
                <w:t xml:space="preserve"> raštu Nr. S1-3</w:t>
              </w:r>
              <w:r w:rsidR="008B5B89" w:rsidRPr="001C14F5">
                <w:rPr>
                  <w:rStyle w:val="Hipersaitas"/>
                  <w:rFonts w:ascii="Times New Roman" w:hAnsi="Times New Roman" w:cs="Times New Roman"/>
                  <w:sz w:val="24"/>
                  <w:szCs w:val="24"/>
                </w:rPr>
                <w:t>3</w:t>
              </w:r>
            </w:hyperlink>
            <w:r w:rsidR="000C3DBE" w:rsidRPr="003E06C1">
              <w:rPr>
                <w:rFonts w:ascii="Times New Roman" w:hAnsi="Times New Roman" w:cs="Times New Roman"/>
                <w:sz w:val="24"/>
                <w:szCs w:val="24"/>
              </w:rPr>
              <w:t xml:space="preserve"> </w:t>
            </w:r>
            <w:r w:rsidR="000C3DBE">
              <w:rPr>
                <w:rFonts w:ascii="Times New Roman" w:hAnsi="Times New Roman" w:cs="Times New Roman"/>
                <w:color w:val="000000"/>
                <w:sz w:val="24"/>
                <w:szCs w:val="24"/>
              </w:rPr>
              <w:t>„Dėl Šilutės muziejaus teikiamų paslaugų kainų sąrašo papildymo“ paprašė nustatyti nuo 20</w:t>
            </w:r>
            <w:r w:rsidR="00644DF1">
              <w:rPr>
                <w:rFonts w:ascii="Times New Roman" w:hAnsi="Times New Roman" w:cs="Times New Roman"/>
                <w:color w:val="000000"/>
                <w:sz w:val="24"/>
                <w:szCs w:val="24"/>
              </w:rPr>
              <w:t>20</w:t>
            </w:r>
            <w:r w:rsidR="000C3DBE">
              <w:rPr>
                <w:rFonts w:ascii="Times New Roman" w:hAnsi="Times New Roman" w:cs="Times New Roman"/>
                <w:color w:val="000000"/>
                <w:sz w:val="24"/>
                <w:szCs w:val="24"/>
              </w:rPr>
              <w:t>-0</w:t>
            </w:r>
            <w:r w:rsidR="00644DF1">
              <w:rPr>
                <w:rFonts w:ascii="Times New Roman" w:hAnsi="Times New Roman" w:cs="Times New Roman"/>
                <w:color w:val="000000"/>
                <w:sz w:val="24"/>
                <w:szCs w:val="24"/>
              </w:rPr>
              <w:t>6</w:t>
            </w:r>
            <w:r w:rsidR="000C3DBE">
              <w:rPr>
                <w:rFonts w:ascii="Times New Roman" w:hAnsi="Times New Roman" w:cs="Times New Roman"/>
                <w:color w:val="000000"/>
                <w:sz w:val="24"/>
                <w:szCs w:val="24"/>
              </w:rPr>
              <w:t>-</w:t>
            </w:r>
            <w:r w:rsidR="00644DF1">
              <w:rPr>
                <w:rFonts w:ascii="Times New Roman" w:hAnsi="Times New Roman" w:cs="Times New Roman"/>
                <w:color w:val="000000"/>
                <w:sz w:val="24"/>
                <w:szCs w:val="24"/>
              </w:rPr>
              <w:t>01</w:t>
            </w:r>
            <w:r w:rsidR="000C3DBE">
              <w:rPr>
                <w:rFonts w:ascii="Times New Roman" w:hAnsi="Times New Roman" w:cs="Times New Roman"/>
                <w:color w:val="000000"/>
                <w:sz w:val="24"/>
                <w:szCs w:val="24"/>
              </w:rPr>
              <w:t xml:space="preserve"> iki 20</w:t>
            </w:r>
            <w:r w:rsidR="008B5B89">
              <w:rPr>
                <w:rFonts w:ascii="Times New Roman" w:hAnsi="Times New Roman" w:cs="Times New Roman"/>
                <w:color w:val="000000"/>
                <w:sz w:val="24"/>
                <w:szCs w:val="24"/>
              </w:rPr>
              <w:t>20-11</w:t>
            </w:r>
            <w:r w:rsidR="000C3DBE">
              <w:rPr>
                <w:rFonts w:ascii="Times New Roman" w:hAnsi="Times New Roman" w:cs="Times New Roman"/>
                <w:color w:val="000000"/>
                <w:sz w:val="24"/>
                <w:szCs w:val="24"/>
              </w:rPr>
              <w:t>-</w:t>
            </w:r>
            <w:r w:rsidR="008B5B89">
              <w:rPr>
                <w:rFonts w:ascii="Times New Roman" w:hAnsi="Times New Roman" w:cs="Times New Roman"/>
                <w:color w:val="000000"/>
                <w:sz w:val="24"/>
                <w:szCs w:val="24"/>
              </w:rPr>
              <w:t>05</w:t>
            </w:r>
            <w:r w:rsidR="000C3DBE">
              <w:rPr>
                <w:rFonts w:ascii="Times New Roman" w:hAnsi="Times New Roman" w:cs="Times New Roman"/>
                <w:color w:val="000000"/>
                <w:sz w:val="24"/>
                <w:szCs w:val="24"/>
              </w:rPr>
              <w:t xml:space="preserve"> Muziejaus ekspozicijos ir parod</w:t>
            </w:r>
            <w:r w:rsidR="008B5B89">
              <w:rPr>
                <w:rFonts w:ascii="Times New Roman" w:hAnsi="Times New Roman" w:cs="Times New Roman"/>
                <w:color w:val="000000"/>
                <w:sz w:val="24"/>
                <w:szCs w:val="24"/>
              </w:rPr>
              <w:t>ų</w:t>
            </w:r>
            <w:r w:rsidR="000C3DBE">
              <w:rPr>
                <w:rFonts w:ascii="Times New Roman" w:hAnsi="Times New Roman" w:cs="Times New Roman"/>
                <w:color w:val="000000"/>
                <w:sz w:val="24"/>
                <w:szCs w:val="24"/>
              </w:rPr>
              <w:t xml:space="preserve"> </w:t>
            </w:r>
            <w:r w:rsidR="000C3DBE" w:rsidRPr="00D94C5B">
              <w:rPr>
                <w:rFonts w:ascii="Times New Roman" w:hAnsi="Times New Roman" w:cs="Times New Roman"/>
                <w:sz w:val="24"/>
                <w:szCs w:val="24"/>
              </w:rPr>
              <w:t>„</w:t>
            </w:r>
            <w:r w:rsidR="008B5B89">
              <w:rPr>
                <w:rFonts w:ascii="Times New Roman" w:hAnsi="Times New Roman" w:cs="Times New Roman"/>
                <w:sz w:val="24"/>
                <w:szCs w:val="24"/>
              </w:rPr>
              <w:t xml:space="preserve">Laisvalaikio </w:t>
            </w:r>
            <w:r w:rsidR="000C3DBE" w:rsidRPr="00D94C5B">
              <w:rPr>
                <w:rFonts w:ascii="Times New Roman" w:hAnsi="Times New Roman" w:cs="Times New Roman"/>
                <w:sz w:val="24"/>
                <w:szCs w:val="24"/>
              </w:rPr>
              <w:t xml:space="preserve">mada </w:t>
            </w:r>
            <w:r w:rsidR="008B5B89">
              <w:rPr>
                <w:rFonts w:ascii="Times New Roman" w:hAnsi="Times New Roman" w:cs="Times New Roman"/>
                <w:sz w:val="24"/>
                <w:szCs w:val="24"/>
              </w:rPr>
              <w:t xml:space="preserve">nuo </w:t>
            </w:r>
            <w:r w:rsidR="000C3DBE" w:rsidRPr="00D94C5B">
              <w:rPr>
                <w:rFonts w:ascii="Times New Roman" w:hAnsi="Times New Roman" w:cs="Times New Roman"/>
                <w:sz w:val="24"/>
                <w:szCs w:val="24"/>
              </w:rPr>
              <w:t xml:space="preserve">XIX </w:t>
            </w:r>
            <w:r w:rsidR="008B5B89">
              <w:rPr>
                <w:rFonts w:ascii="Times New Roman" w:hAnsi="Times New Roman" w:cs="Times New Roman"/>
                <w:sz w:val="24"/>
                <w:szCs w:val="24"/>
              </w:rPr>
              <w:t xml:space="preserve">iki </w:t>
            </w:r>
            <w:r w:rsidR="000C3DBE" w:rsidRPr="00D94C5B">
              <w:rPr>
                <w:rFonts w:ascii="Times New Roman" w:hAnsi="Times New Roman" w:cs="Times New Roman"/>
                <w:sz w:val="24"/>
                <w:szCs w:val="24"/>
              </w:rPr>
              <w:t>XX a.</w:t>
            </w:r>
            <w:r w:rsidR="008B5B89">
              <w:rPr>
                <w:rFonts w:ascii="Times New Roman" w:hAnsi="Times New Roman" w:cs="Times New Roman"/>
                <w:sz w:val="24"/>
                <w:szCs w:val="24"/>
              </w:rPr>
              <w:t>“</w:t>
            </w:r>
            <w:r w:rsidR="000C3DBE" w:rsidRPr="00D94C5B">
              <w:rPr>
                <w:rFonts w:ascii="Times New Roman" w:hAnsi="Times New Roman" w:cs="Times New Roman"/>
                <w:sz w:val="24"/>
                <w:szCs w:val="24"/>
              </w:rPr>
              <w:t xml:space="preserve"> </w:t>
            </w:r>
            <w:r w:rsidR="008B5B89">
              <w:rPr>
                <w:rFonts w:ascii="Times New Roman" w:hAnsi="Times New Roman" w:cs="Times New Roman"/>
                <w:sz w:val="24"/>
                <w:szCs w:val="24"/>
              </w:rPr>
              <w:t xml:space="preserve">ir </w:t>
            </w:r>
            <w:r w:rsidR="002836EF" w:rsidRPr="002836EF">
              <w:rPr>
                <w:rFonts w:ascii="Times New Roman" w:hAnsi="Times New Roman" w:cs="Times New Roman"/>
                <w:sz w:val="24"/>
                <w:szCs w:val="24"/>
              </w:rPr>
              <w:t xml:space="preserve">vaškinių figūrų MTU FANTAZY iš </w:t>
            </w:r>
            <w:proofErr w:type="spellStart"/>
            <w:r w:rsidR="002836EF" w:rsidRPr="002836EF">
              <w:rPr>
                <w:rFonts w:ascii="Times New Roman" w:hAnsi="Times New Roman" w:cs="Times New Roman"/>
                <w:sz w:val="24"/>
                <w:szCs w:val="24"/>
              </w:rPr>
              <w:t>Alexandre</w:t>
            </w:r>
            <w:proofErr w:type="spellEnd"/>
            <w:r w:rsidR="002836EF" w:rsidRPr="002836EF">
              <w:rPr>
                <w:rFonts w:ascii="Times New Roman" w:hAnsi="Times New Roman" w:cs="Times New Roman"/>
                <w:sz w:val="24"/>
                <w:szCs w:val="24"/>
              </w:rPr>
              <w:t xml:space="preserve"> </w:t>
            </w:r>
            <w:proofErr w:type="spellStart"/>
            <w:r w:rsidR="002836EF" w:rsidRPr="002836EF">
              <w:rPr>
                <w:rFonts w:ascii="Times New Roman" w:hAnsi="Times New Roman" w:cs="Times New Roman"/>
                <w:sz w:val="24"/>
                <w:szCs w:val="24"/>
              </w:rPr>
              <w:t>Vassiliev</w:t>
            </w:r>
            <w:proofErr w:type="spellEnd"/>
            <w:r w:rsidR="002836EF" w:rsidRPr="002836EF">
              <w:rPr>
                <w:rFonts w:ascii="Times New Roman" w:hAnsi="Times New Roman" w:cs="Times New Roman"/>
                <w:sz w:val="24"/>
                <w:szCs w:val="24"/>
              </w:rPr>
              <w:t xml:space="preserve"> fondo kolekcijos </w:t>
            </w:r>
            <w:r w:rsidR="000C3DBE">
              <w:rPr>
                <w:rFonts w:ascii="Times New Roman" w:hAnsi="Times New Roman" w:cs="Times New Roman"/>
                <w:sz w:val="24"/>
                <w:szCs w:val="24"/>
              </w:rPr>
              <w:t>lankymo biliet</w:t>
            </w:r>
            <w:r w:rsidR="002836EF">
              <w:rPr>
                <w:rFonts w:ascii="Times New Roman" w:hAnsi="Times New Roman" w:cs="Times New Roman"/>
                <w:sz w:val="24"/>
                <w:szCs w:val="24"/>
              </w:rPr>
              <w:t>ų</w:t>
            </w:r>
            <w:r w:rsidR="000C3DBE">
              <w:rPr>
                <w:rFonts w:ascii="Times New Roman" w:hAnsi="Times New Roman" w:cs="Times New Roman"/>
                <w:sz w:val="24"/>
                <w:szCs w:val="24"/>
              </w:rPr>
              <w:t xml:space="preserve"> kain</w:t>
            </w:r>
            <w:r w:rsidR="002836EF">
              <w:rPr>
                <w:rFonts w:ascii="Times New Roman" w:hAnsi="Times New Roman" w:cs="Times New Roman"/>
                <w:sz w:val="24"/>
                <w:szCs w:val="24"/>
              </w:rPr>
              <w:t>as</w:t>
            </w:r>
            <w:r w:rsidR="000C3DBE">
              <w:rPr>
                <w:rFonts w:ascii="Times New Roman" w:hAnsi="Times New Roman" w:cs="Times New Roman"/>
                <w:sz w:val="24"/>
                <w:szCs w:val="24"/>
              </w:rPr>
              <w:t>, nes parod</w:t>
            </w:r>
            <w:r w:rsidR="008B5B89">
              <w:rPr>
                <w:rFonts w:ascii="Times New Roman" w:hAnsi="Times New Roman" w:cs="Times New Roman"/>
                <w:sz w:val="24"/>
                <w:szCs w:val="24"/>
              </w:rPr>
              <w:t>as</w:t>
            </w:r>
            <w:r w:rsidR="000C3DBE">
              <w:rPr>
                <w:rFonts w:ascii="Times New Roman" w:hAnsi="Times New Roman" w:cs="Times New Roman"/>
                <w:sz w:val="24"/>
                <w:szCs w:val="24"/>
              </w:rPr>
              <w:t xml:space="preserve"> planuojama  eksponuoti </w:t>
            </w:r>
            <w:r w:rsidR="000C3DBE">
              <w:rPr>
                <w:rFonts w:ascii="Times New Roman" w:hAnsi="Times New Roman" w:cs="Times New Roman"/>
                <w:color w:val="000000"/>
                <w:sz w:val="24"/>
                <w:szCs w:val="24"/>
              </w:rPr>
              <w:t>nuo 20</w:t>
            </w:r>
            <w:r w:rsidR="008B5B89">
              <w:rPr>
                <w:rFonts w:ascii="Times New Roman" w:hAnsi="Times New Roman" w:cs="Times New Roman"/>
                <w:color w:val="000000"/>
                <w:sz w:val="24"/>
                <w:szCs w:val="24"/>
              </w:rPr>
              <w:t>20</w:t>
            </w:r>
            <w:r w:rsidR="000C3DBE">
              <w:rPr>
                <w:rFonts w:ascii="Times New Roman" w:hAnsi="Times New Roman" w:cs="Times New Roman"/>
                <w:color w:val="000000"/>
                <w:sz w:val="24"/>
                <w:szCs w:val="24"/>
              </w:rPr>
              <w:t>-0</w:t>
            </w:r>
            <w:r w:rsidR="008B5B89">
              <w:rPr>
                <w:rFonts w:ascii="Times New Roman" w:hAnsi="Times New Roman" w:cs="Times New Roman"/>
                <w:color w:val="000000"/>
                <w:sz w:val="24"/>
                <w:szCs w:val="24"/>
              </w:rPr>
              <w:t>6</w:t>
            </w:r>
            <w:r w:rsidR="000C3DBE">
              <w:rPr>
                <w:rFonts w:ascii="Times New Roman" w:hAnsi="Times New Roman" w:cs="Times New Roman"/>
                <w:color w:val="000000"/>
                <w:sz w:val="24"/>
                <w:szCs w:val="24"/>
              </w:rPr>
              <w:t>-</w:t>
            </w:r>
            <w:r w:rsidR="008B5B89">
              <w:rPr>
                <w:rFonts w:ascii="Times New Roman" w:hAnsi="Times New Roman" w:cs="Times New Roman"/>
                <w:color w:val="000000"/>
                <w:sz w:val="24"/>
                <w:szCs w:val="24"/>
              </w:rPr>
              <w:t>01</w:t>
            </w:r>
            <w:r w:rsidR="000C3DBE">
              <w:rPr>
                <w:rFonts w:ascii="Times New Roman" w:hAnsi="Times New Roman" w:cs="Times New Roman"/>
                <w:color w:val="000000"/>
                <w:sz w:val="24"/>
                <w:szCs w:val="24"/>
              </w:rPr>
              <w:t xml:space="preserve"> iki 20</w:t>
            </w:r>
            <w:r w:rsidR="008B5B89">
              <w:rPr>
                <w:rFonts w:ascii="Times New Roman" w:hAnsi="Times New Roman" w:cs="Times New Roman"/>
                <w:color w:val="000000"/>
                <w:sz w:val="24"/>
                <w:szCs w:val="24"/>
              </w:rPr>
              <w:t>20</w:t>
            </w:r>
            <w:r w:rsidR="000C3DBE">
              <w:rPr>
                <w:rFonts w:ascii="Times New Roman" w:hAnsi="Times New Roman" w:cs="Times New Roman"/>
                <w:color w:val="000000"/>
                <w:sz w:val="24"/>
                <w:szCs w:val="24"/>
              </w:rPr>
              <w:t>-</w:t>
            </w:r>
            <w:r w:rsidR="008B5B89">
              <w:rPr>
                <w:rFonts w:ascii="Times New Roman" w:hAnsi="Times New Roman" w:cs="Times New Roman"/>
                <w:color w:val="000000"/>
                <w:sz w:val="24"/>
                <w:szCs w:val="24"/>
              </w:rPr>
              <w:t>11</w:t>
            </w:r>
            <w:r w:rsidR="000C3DBE">
              <w:rPr>
                <w:rFonts w:ascii="Times New Roman" w:hAnsi="Times New Roman" w:cs="Times New Roman"/>
                <w:color w:val="000000"/>
                <w:sz w:val="24"/>
                <w:szCs w:val="24"/>
              </w:rPr>
              <w:t>-</w:t>
            </w:r>
            <w:r w:rsidR="008B5B89">
              <w:rPr>
                <w:rFonts w:ascii="Times New Roman" w:hAnsi="Times New Roman" w:cs="Times New Roman"/>
                <w:color w:val="000000"/>
                <w:sz w:val="24"/>
                <w:szCs w:val="24"/>
              </w:rPr>
              <w:t>05</w:t>
            </w:r>
            <w:r w:rsidR="000C3DBE">
              <w:rPr>
                <w:rFonts w:ascii="Times New Roman" w:hAnsi="Times New Roman" w:cs="Times New Roman"/>
                <w:color w:val="000000"/>
                <w:sz w:val="24"/>
                <w:szCs w:val="24"/>
              </w:rPr>
              <w:t xml:space="preserve"> </w:t>
            </w:r>
            <w:r w:rsidR="000C3DBE">
              <w:rPr>
                <w:rFonts w:ascii="Times New Roman" w:hAnsi="Times New Roman" w:cs="Times New Roman"/>
                <w:sz w:val="24"/>
                <w:szCs w:val="24"/>
              </w:rPr>
              <w:t xml:space="preserve">tose pačiose patalpose, kaip Muziejaus ekspoziciją. Siūloma nustatyti kainą suaugusiems – 5 </w:t>
            </w:r>
            <w:proofErr w:type="spellStart"/>
            <w:r w:rsidR="000C3DBE">
              <w:rPr>
                <w:rFonts w:ascii="Times New Roman" w:hAnsi="Times New Roman" w:cs="Times New Roman"/>
                <w:sz w:val="24"/>
                <w:szCs w:val="24"/>
              </w:rPr>
              <w:t>Eur</w:t>
            </w:r>
            <w:proofErr w:type="spellEnd"/>
            <w:r w:rsidR="000C3DBE">
              <w:rPr>
                <w:rFonts w:ascii="Times New Roman" w:hAnsi="Times New Roman" w:cs="Times New Roman"/>
                <w:sz w:val="24"/>
                <w:szCs w:val="24"/>
              </w:rPr>
              <w:t xml:space="preserve">/asmeniui (2 </w:t>
            </w:r>
            <w:proofErr w:type="spellStart"/>
            <w:r w:rsidR="000C3DBE">
              <w:rPr>
                <w:rFonts w:ascii="Times New Roman" w:hAnsi="Times New Roman" w:cs="Times New Roman"/>
                <w:sz w:val="24"/>
                <w:szCs w:val="24"/>
              </w:rPr>
              <w:t>Eur</w:t>
            </w:r>
            <w:proofErr w:type="spellEnd"/>
            <w:r w:rsidR="000C3DBE">
              <w:rPr>
                <w:rFonts w:ascii="Times New Roman" w:hAnsi="Times New Roman" w:cs="Times New Roman"/>
                <w:sz w:val="24"/>
                <w:szCs w:val="24"/>
              </w:rPr>
              <w:t>/asmeniui būtų už Muziejaus ekspozicijos lankymą</w:t>
            </w:r>
            <w:r w:rsidR="006F4EC5">
              <w:rPr>
                <w:rFonts w:ascii="Times New Roman" w:hAnsi="Times New Roman" w:cs="Times New Roman"/>
                <w:sz w:val="24"/>
                <w:szCs w:val="24"/>
              </w:rPr>
              <w:t xml:space="preserve"> (nustatyta Savivaldybės tarybos 2016-07-28 sprendimu Nr. T1-420)</w:t>
            </w:r>
            <w:r w:rsidR="000C3DBE">
              <w:rPr>
                <w:rFonts w:ascii="Times New Roman" w:hAnsi="Times New Roman" w:cs="Times New Roman"/>
                <w:sz w:val="24"/>
                <w:szCs w:val="24"/>
              </w:rPr>
              <w:t xml:space="preserve"> ir 3 </w:t>
            </w:r>
            <w:proofErr w:type="spellStart"/>
            <w:r w:rsidR="000C3DBE">
              <w:rPr>
                <w:rFonts w:ascii="Times New Roman" w:hAnsi="Times New Roman" w:cs="Times New Roman"/>
                <w:sz w:val="24"/>
                <w:szCs w:val="24"/>
              </w:rPr>
              <w:t>Eur</w:t>
            </w:r>
            <w:proofErr w:type="spellEnd"/>
            <w:r w:rsidR="000C3DBE">
              <w:rPr>
                <w:rFonts w:ascii="Times New Roman" w:hAnsi="Times New Roman" w:cs="Times New Roman"/>
                <w:sz w:val="24"/>
                <w:szCs w:val="24"/>
              </w:rPr>
              <w:t>/asmeniui už minėt</w:t>
            </w:r>
            <w:r w:rsidR="008B5B89">
              <w:rPr>
                <w:rFonts w:ascii="Times New Roman" w:hAnsi="Times New Roman" w:cs="Times New Roman"/>
                <w:sz w:val="24"/>
                <w:szCs w:val="24"/>
              </w:rPr>
              <w:t>ų</w:t>
            </w:r>
            <w:r w:rsidR="000C3DBE">
              <w:rPr>
                <w:rFonts w:ascii="Times New Roman" w:hAnsi="Times New Roman" w:cs="Times New Roman"/>
                <w:sz w:val="24"/>
                <w:szCs w:val="24"/>
              </w:rPr>
              <w:t xml:space="preserve"> parod</w:t>
            </w:r>
            <w:r w:rsidR="008B5B89">
              <w:rPr>
                <w:rFonts w:ascii="Times New Roman" w:hAnsi="Times New Roman" w:cs="Times New Roman"/>
                <w:sz w:val="24"/>
                <w:szCs w:val="24"/>
              </w:rPr>
              <w:t>ų</w:t>
            </w:r>
            <w:r w:rsidR="000C3DBE">
              <w:rPr>
                <w:rFonts w:ascii="Times New Roman" w:hAnsi="Times New Roman" w:cs="Times New Roman"/>
                <w:sz w:val="24"/>
                <w:szCs w:val="24"/>
              </w:rPr>
              <w:t xml:space="preserve"> lankymą). Taip pat būtų taikoma kai kuriems asmenims 50 procentų nuolaida pagal sprendimo projekte nurodytas grupes</w:t>
            </w:r>
            <w:r w:rsidR="002836EF">
              <w:rPr>
                <w:rFonts w:ascii="Times New Roman" w:hAnsi="Times New Roman" w:cs="Times New Roman"/>
                <w:sz w:val="24"/>
                <w:szCs w:val="24"/>
              </w:rPr>
              <w:t xml:space="preserve">, kaina būtų 2,5 </w:t>
            </w:r>
            <w:proofErr w:type="spellStart"/>
            <w:r w:rsidR="002836EF">
              <w:rPr>
                <w:rFonts w:ascii="Times New Roman" w:hAnsi="Times New Roman" w:cs="Times New Roman"/>
                <w:sz w:val="24"/>
                <w:szCs w:val="24"/>
              </w:rPr>
              <w:t>Eur</w:t>
            </w:r>
            <w:proofErr w:type="spellEnd"/>
            <w:r w:rsidR="002836EF">
              <w:rPr>
                <w:rFonts w:ascii="Times New Roman" w:hAnsi="Times New Roman" w:cs="Times New Roman"/>
                <w:sz w:val="24"/>
                <w:szCs w:val="24"/>
              </w:rPr>
              <w:t xml:space="preserve">/asmeniui (1,00 </w:t>
            </w:r>
            <w:proofErr w:type="spellStart"/>
            <w:r w:rsidR="002836EF">
              <w:rPr>
                <w:rFonts w:ascii="Times New Roman" w:hAnsi="Times New Roman" w:cs="Times New Roman"/>
                <w:sz w:val="24"/>
                <w:szCs w:val="24"/>
              </w:rPr>
              <w:t>Eur</w:t>
            </w:r>
            <w:proofErr w:type="spellEnd"/>
            <w:r w:rsidR="002836EF">
              <w:rPr>
                <w:rFonts w:ascii="Times New Roman" w:hAnsi="Times New Roman" w:cs="Times New Roman"/>
                <w:sz w:val="24"/>
                <w:szCs w:val="24"/>
              </w:rPr>
              <w:t>/asmeniui būtų už Muziejaus ekspozicijos lankymą</w:t>
            </w:r>
            <w:r w:rsidR="006F4EC5">
              <w:rPr>
                <w:rFonts w:ascii="Times New Roman" w:hAnsi="Times New Roman" w:cs="Times New Roman"/>
                <w:sz w:val="24"/>
                <w:szCs w:val="24"/>
              </w:rPr>
              <w:t xml:space="preserve"> (nustatyta Savivaldybės tarybos 2016-07-28 sprendimu Nr. T1-420)</w:t>
            </w:r>
            <w:r w:rsidR="002836EF">
              <w:rPr>
                <w:rFonts w:ascii="Times New Roman" w:hAnsi="Times New Roman" w:cs="Times New Roman"/>
                <w:sz w:val="24"/>
                <w:szCs w:val="24"/>
              </w:rPr>
              <w:t xml:space="preserve"> ir 1,50 </w:t>
            </w:r>
            <w:proofErr w:type="spellStart"/>
            <w:r w:rsidR="002836EF">
              <w:rPr>
                <w:rFonts w:ascii="Times New Roman" w:hAnsi="Times New Roman" w:cs="Times New Roman"/>
                <w:sz w:val="24"/>
                <w:szCs w:val="24"/>
              </w:rPr>
              <w:t>Eur</w:t>
            </w:r>
            <w:proofErr w:type="spellEnd"/>
            <w:r w:rsidR="002836EF">
              <w:rPr>
                <w:rFonts w:ascii="Times New Roman" w:hAnsi="Times New Roman" w:cs="Times New Roman"/>
                <w:sz w:val="24"/>
                <w:szCs w:val="24"/>
              </w:rPr>
              <w:t>/asmeniui už minėtų parodų lankymą</w:t>
            </w:r>
            <w:r w:rsidR="002836EF" w:rsidRPr="006040F3">
              <w:rPr>
                <w:rFonts w:ascii="Times New Roman" w:hAnsi="Times New Roman" w:cs="Times New Roman"/>
                <w:sz w:val="24"/>
                <w:szCs w:val="24"/>
              </w:rPr>
              <w:t>).</w:t>
            </w:r>
            <w:r w:rsidR="00C14B6A" w:rsidRPr="006040F3">
              <w:rPr>
                <w:rFonts w:ascii="Times New Roman" w:hAnsi="Times New Roman" w:cs="Times New Roman"/>
                <w:sz w:val="24"/>
                <w:szCs w:val="24"/>
              </w:rPr>
              <w:t xml:space="preserve"> Pagal Muziejaus ir VšĮ „</w:t>
            </w:r>
            <w:proofErr w:type="spellStart"/>
            <w:r w:rsidR="00C14B6A" w:rsidRPr="006040F3">
              <w:rPr>
                <w:rFonts w:ascii="Times New Roman" w:hAnsi="Times New Roman" w:cs="Times New Roman"/>
                <w:sz w:val="24"/>
                <w:szCs w:val="24"/>
              </w:rPr>
              <w:t>Alexandre</w:t>
            </w:r>
            <w:proofErr w:type="spellEnd"/>
            <w:r w:rsidR="00C14B6A" w:rsidRPr="006040F3">
              <w:rPr>
                <w:rFonts w:ascii="Times New Roman" w:hAnsi="Times New Roman" w:cs="Times New Roman"/>
                <w:sz w:val="24"/>
                <w:szCs w:val="24"/>
              </w:rPr>
              <w:t xml:space="preserve"> </w:t>
            </w:r>
            <w:proofErr w:type="spellStart"/>
            <w:r w:rsidR="00C14B6A" w:rsidRPr="006040F3">
              <w:rPr>
                <w:rFonts w:ascii="Times New Roman" w:hAnsi="Times New Roman" w:cs="Times New Roman"/>
                <w:sz w:val="24"/>
                <w:szCs w:val="24"/>
              </w:rPr>
              <w:t>Vassiliev</w:t>
            </w:r>
            <w:proofErr w:type="spellEnd"/>
            <w:r w:rsidR="00C14B6A" w:rsidRPr="006040F3">
              <w:rPr>
                <w:rFonts w:ascii="Times New Roman" w:hAnsi="Times New Roman" w:cs="Times New Roman"/>
                <w:sz w:val="24"/>
                <w:szCs w:val="24"/>
              </w:rPr>
              <w:t xml:space="preserve"> fondas“ pasirašytą parodų eksponavimo sutartį, 50 procentų gaut</w:t>
            </w:r>
            <w:r w:rsidR="006040F3">
              <w:rPr>
                <w:rFonts w:ascii="Times New Roman" w:hAnsi="Times New Roman" w:cs="Times New Roman"/>
                <w:sz w:val="24"/>
                <w:szCs w:val="24"/>
              </w:rPr>
              <w:t>ų</w:t>
            </w:r>
            <w:r w:rsidR="00C14B6A" w:rsidRPr="006040F3">
              <w:rPr>
                <w:rFonts w:ascii="Times New Roman" w:hAnsi="Times New Roman" w:cs="Times New Roman"/>
                <w:sz w:val="24"/>
                <w:szCs w:val="24"/>
              </w:rPr>
              <w:t xml:space="preserve"> </w:t>
            </w:r>
            <w:r w:rsidR="006040F3">
              <w:rPr>
                <w:rFonts w:ascii="Times New Roman" w:hAnsi="Times New Roman" w:cs="Times New Roman"/>
                <w:sz w:val="24"/>
                <w:szCs w:val="24"/>
              </w:rPr>
              <w:t>lėšų</w:t>
            </w:r>
            <w:r w:rsidR="00C14B6A" w:rsidRPr="006040F3">
              <w:rPr>
                <w:rFonts w:ascii="Times New Roman" w:hAnsi="Times New Roman" w:cs="Times New Roman"/>
                <w:sz w:val="24"/>
                <w:szCs w:val="24"/>
              </w:rPr>
              <w:t xml:space="preserve"> už parodų lankymą turi būti pervest</w:t>
            </w:r>
            <w:r w:rsidR="006040F3" w:rsidRPr="006040F3">
              <w:rPr>
                <w:rFonts w:ascii="Times New Roman" w:hAnsi="Times New Roman" w:cs="Times New Roman"/>
                <w:sz w:val="24"/>
                <w:szCs w:val="24"/>
              </w:rPr>
              <w:t>a</w:t>
            </w:r>
            <w:r w:rsidR="00C14B6A" w:rsidRPr="006040F3">
              <w:rPr>
                <w:rFonts w:ascii="Times New Roman" w:hAnsi="Times New Roman" w:cs="Times New Roman"/>
                <w:sz w:val="24"/>
                <w:szCs w:val="24"/>
              </w:rPr>
              <w:t xml:space="preserve"> Fondui. </w:t>
            </w:r>
          </w:p>
          <w:p w:rsidR="00D01741" w:rsidRPr="00C14B6A" w:rsidRDefault="001D6EFD" w:rsidP="00C14B6A">
            <w:pPr>
              <w:pStyle w:val="HTMLiankstoformatuotas"/>
              <w:ind w:firstLine="567"/>
              <w:jc w:val="both"/>
              <w:rPr>
                <w:rFonts w:ascii="Times New Roman" w:hAnsi="Times New Roman" w:cs="Times New Roman"/>
                <w:sz w:val="24"/>
                <w:szCs w:val="24"/>
              </w:rPr>
            </w:pPr>
            <w:r w:rsidRPr="00C14B6A">
              <w:rPr>
                <w:rFonts w:ascii="Times New Roman" w:hAnsi="Times New Roman" w:cs="Times New Roman"/>
                <w:sz w:val="24"/>
                <w:szCs w:val="24"/>
              </w:rPr>
              <w:t xml:space="preserve">Pagal šiuo metu galiojančius teisės aktus ikimokyklinio amžiaus vaikams, vaikų namų auklėtiniams, </w:t>
            </w:r>
            <w:r w:rsidRPr="00C14B6A">
              <w:rPr>
                <w:rFonts w:ascii="Times New Roman" w:hAnsi="Times New Roman" w:cs="Times New Roman"/>
                <w:bCs/>
                <w:sz w:val="24"/>
                <w:szCs w:val="24"/>
              </w:rPr>
              <w:t xml:space="preserve"> asmenims, kuriems nustatytas neįgalumo lygis ir juos lydintiems asmenims</w:t>
            </w:r>
            <w:r w:rsidRPr="00C14B6A">
              <w:rPr>
                <w:rFonts w:ascii="Times New Roman" w:hAnsi="Times New Roman" w:cs="Times New Roman"/>
                <w:b/>
                <w:bCs/>
                <w:sz w:val="24"/>
                <w:szCs w:val="24"/>
              </w:rPr>
              <w:t xml:space="preserve"> </w:t>
            </w:r>
            <w:r w:rsidRPr="00C14B6A">
              <w:rPr>
                <w:rFonts w:ascii="Times New Roman" w:hAnsi="Times New Roman" w:cs="Times New Roman"/>
                <w:sz w:val="24"/>
                <w:szCs w:val="24"/>
              </w:rPr>
              <w:t>(vienam asmeniui – vienas lydintysis),</w:t>
            </w:r>
            <w:r w:rsidRPr="00C14B6A">
              <w:rPr>
                <w:rFonts w:ascii="Times New Roman" w:hAnsi="Times New Roman" w:cs="Times New Roman"/>
                <w:bCs/>
                <w:sz w:val="24"/>
                <w:szCs w:val="24"/>
              </w:rPr>
              <w:t xml:space="preserve"> asmenims, kuriems sukako 80 metų ir vyresniems,</w:t>
            </w:r>
            <w:r w:rsidRPr="00C14B6A">
              <w:rPr>
                <w:rFonts w:ascii="Times New Roman" w:hAnsi="Times New Roman" w:cs="Times New Roman"/>
                <w:sz w:val="24"/>
                <w:szCs w:val="24"/>
              </w:rPr>
              <w:t xml:space="preserve"> Lietuvos muziejų darbuotojams, Tarptautinės muziejų tarybos (ICOM) nariams parodos ir ekspozicijos lankymas yra nemokamai. </w:t>
            </w:r>
          </w:p>
        </w:tc>
      </w:tr>
      <w:tr w:rsidR="008B7282">
        <w:tc>
          <w:tcPr>
            <w:tcW w:w="9854" w:type="dxa"/>
            <w:gridSpan w:val="2"/>
          </w:tcPr>
          <w:p w:rsidR="008B7282" w:rsidRDefault="008B7282">
            <w:pPr>
              <w:tabs>
                <w:tab w:val="left" w:pos="0"/>
              </w:tabs>
              <w:rPr>
                <w:b/>
                <w:bCs/>
                <w:i/>
                <w:iCs/>
                <w:sz w:val="22"/>
              </w:rPr>
            </w:pPr>
            <w:r>
              <w:rPr>
                <w:b/>
                <w:bCs/>
                <w:i/>
                <w:iCs/>
                <w:sz w:val="22"/>
              </w:rPr>
              <w:t>3. Kokių pozityvių rezultatų laukiama.</w:t>
            </w:r>
          </w:p>
        </w:tc>
      </w:tr>
      <w:tr w:rsidR="008B7282">
        <w:tc>
          <w:tcPr>
            <w:tcW w:w="9854" w:type="dxa"/>
            <w:gridSpan w:val="2"/>
          </w:tcPr>
          <w:p w:rsidR="008B7282" w:rsidRPr="001A6805" w:rsidRDefault="000C3DBE" w:rsidP="00CE2FFA">
            <w:pPr>
              <w:tabs>
                <w:tab w:val="left" w:pos="0"/>
              </w:tabs>
              <w:ind w:firstLine="709"/>
              <w:jc w:val="both"/>
            </w:pPr>
            <w:r>
              <w:t>Padidės Įstaigos specialiosios pajamos, gyventojai susipažins su parod</w:t>
            </w:r>
            <w:r w:rsidR="00CE2FFA">
              <w:t>a</w:t>
            </w:r>
            <w:r>
              <w:t xml:space="preserve"> </w:t>
            </w:r>
            <w:r w:rsidR="00CE2FFA" w:rsidRPr="00D94C5B">
              <w:t>„</w:t>
            </w:r>
            <w:r w:rsidR="00CE2FFA">
              <w:t xml:space="preserve">Laisvalaikio </w:t>
            </w:r>
            <w:r w:rsidR="00CE2FFA" w:rsidRPr="00D94C5B">
              <w:t xml:space="preserve">mada </w:t>
            </w:r>
            <w:r w:rsidR="00CE2FFA">
              <w:t xml:space="preserve">nuo </w:t>
            </w:r>
            <w:r w:rsidR="00CE2FFA" w:rsidRPr="00D94C5B">
              <w:t xml:space="preserve">XIX </w:t>
            </w:r>
            <w:r w:rsidR="00CE2FFA">
              <w:t xml:space="preserve">iki </w:t>
            </w:r>
            <w:r w:rsidR="00CE2FFA" w:rsidRPr="00D94C5B">
              <w:t>XX a.</w:t>
            </w:r>
            <w:r w:rsidR="00CE2FFA">
              <w:t>“</w:t>
            </w:r>
            <w:r w:rsidR="00CE2FFA" w:rsidRPr="00D94C5B">
              <w:t xml:space="preserve"> </w:t>
            </w:r>
            <w:r w:rsidR="00CE2FFA">
              <w:t xml:space="preserve">ir </w:t>
            </w:r>
            <w:r w:rsidR="00CE2FFA" w:rsidRPr="002836EF">
              <w:t>vaškinių figūrų parod</w:t>
            </w:r>
            <w:r w:rsidR="00CE2FFA">
              <w:t>a</w:t>
            </w:r>
            <w:r w:rsidR="00CE2FFA" w:rsidRPr="002836EF">
              <w:t xml:space="preserve"> MTU FANTAZY</w:t>
            </w:r>
            <w:r>
              <w:t xml:space="preserve"> iš </w:t>
            </w:r>
            <w:proofErr w:type="spellStart"/>
            <w:r>
              <w:t>Alexandre</w:t>
            </w:r>
            <w:proofErr w:type="spellEnd"/>
            <w:r>
              <w:t xml:space="preserve"> </w:t>
            </w:r>
            <w:proofErr w:type="spellStart"/>
            <w:r>
              <w:t>Vassiliev</w:t>
            </w:r>
            <w:proofErr w:type="spellEnd"/>
            <w:r>
              <w:t xml:space="preserve"> fondo kolekcijos“.</w:t>
            </w:r>
          </w:p>
        </w:tc>
      </w:tr>
      <w:tr w:rsidR="008B7282">
        <w:tc>
          <w:tcPr>
            <w:tcW w:w="9854" w:type="dxa"/>
            <w:gridSpan w:val="2"/>
          </w:tcPr>
          <w:p w:rsidR="008B7282" w:rsidRDefault="008B7282" w:rsidP="00336B16">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8B7282">
        <w:tc>
          <w:tcPr>
            <w:tcW w:w="9854" w:type="dxa"/>
            <w:gridSpan w:val="2"/>
          </w:tcPr>
          <w:p w:rsidR="008B7282" w:rsidRPr="001A6805" w:rsidRDefault="00A22702" w:rsidP="00C90785">
            <w:pPr>
              <w:tabs>
                <w:tab w:val="left" w:pos="0"/>
              </w:tabs>
              <w:ind w:firstLine="709"/>
              <w:jc w:val="both"/>
            </w:pPr>
            <w:r w:rsidRPr="001A6805">
              <w:t>N</w:t>
            </w:r>
            <w:r w:rsidR="00851C93">
              <w:t>enumatoma</w:t>
            </w:r>
            <w:r w:rsidRPr="001A6805">
              <w:t>.</w:t>
            </w:r>
          </w:p>
        </w:tc>
      </w:tr>
      <w:tr w:rsidR="008B7282">
        <w:tc>
          <w:tcPr>
            <w:tcW w:w="9854" w:type="dxa"/>
            <w:gridSpan w:val="2"/>
          </w:tcPr>
          <w:p w:rsidR="008B7282" w:rsidRDefault="008B7282" w:rsidP="00336B16">
            <w:pPr>
              <w:tabs>
                <w:tab w:val="left" w:pos="0"/>
              </w:tabs>
              <w:jc w:val="both"/>
              <w:rPr>
                <w:b/>
                <w:bCs/>
                <w:i/>
                <w:iCs/>
                <w:sz w:val="22"/>
              </w:rPr>
            </w:pPr>
            <w:r>
              <w:rPr>
                <w:b/>
                <w:bCs/>
                <w:i/>
                <w:iCs/>
                <w:sz w:val="22"/>
              </w:rPr>
              <w:t xml:space="preserve">5. Kokie šios srities aktai tebegalioja (pateikiamas aktų sąrašas) ir kokius galiojančius aktus </w:t>
            </w:r>
            <w:r w:rsidR="00C623FE">
              <w:rPr>
                <w:b/>
                <w:bCs/>
                <w:i/>
                <w:iCs/>
                <w:sz w:val="22"/>
              </w:rPr>
              <w:t>reikės</w:t>
            </w:r>
            <w:r>
              <w:rPr>
                <w:b/>
                <w:bCs/>
                <w:i/>
                <w:iCs/>
                <w:sz w:val="22"/>
              </w:rPr>
              <w:t xml:space="preserve"> pakeisti ar panaikinti</w:t>
            </w:r>
            <w:r w:rsidR="00C623FE">
              <w:rPr>
                <w:b/>
                <w:bCs/>
                <w:i/>
                <w:iCs/>
                <w:sz w:val="22"/>
              </w:rPr>
              <w:t xml:space="preserve">; jeigu reikia Kolegijos ar </w:t>
            </w:r>
            <w:r w:rsidR="00336B16">
              <w:rPr>
                <w:b/>
                <w:bCs/>
                <w:i/>
                <w:iCs/>
                <w:sz w:val="22"/>
              </w:rPr>
              <w:t>m</w:t>
            </w:r>
            <w:r w:rsidR="00C623FE">
              <w:rPr>
                <w:b/>
                <w:bCs/>
                <w:i/>
                <w:iCs/>
                <w:sz w:val="22"/>
              </w:rPr>
              <w:t>ero priimamų aktų,  kas ir kada juos turėtų parengti,</w:t>
            </w:r>
            <w:r>
              <w:rPr>
                <w:b/>
                <w:bCs/>
                <w:i/>
                <w:iCs/>
                <w:sz w:val="22"/>
              </w:rPr>
              <w:t>, priėmus teikiamą projektą.</w:t>
            </w:r>
          </w:p>
        </w:tc>
      </w:tr>
      <w:tr w:rsidR="008B7282">
        <w:tc>
          <w:tcPr>
            <w:tcW w:w="9854" w:type="dxa"/>
            <w:gridSpan w:val="2"/>
          </w:tcPr>
          <w:p w:rsidR="008B7282" w:rsidRPr="001A6805" w:rsidRDefault="00A22702" w:rsidP="006E199F">
            <w:pPr>
              <w:tabs>
                <w:tab w:val="left" w:pos="0"/>
                <w:tab w:val="left" w:pos="1475"/>
              </w:tabs>
              <w:ind w:firstLine="709"/>
              <w:jc w:val="both"/>
            </w:pPr>
            <w:r w:rsidRPr="001A6805">
              <w:lastRenderedPageBreak/>
              <w:t>Nėra.</w:t>
            </w:r>
          </w:p>
        </w:tc>
      </w:tr>
      <w:tr w:rsidR="008B7282">
        <w:tc>
          <w:tcPr>
            <w:tcW w:w="9854" w:type="dxa"/>
            <w:gridSpan w:val="2"/>
          </w:tcPr>
          <w:p w:rsidR="008B7282" w:rsidRDefault="008B7282" w:rsidP="00336B16">
            <w:pPr>
              <w:tabs>
                <w:tab w:val="left" w:pos="0"/>
              </w:tabs>
              <w:jc w:val="both"/>
              <w:rPr>
                <w:b/>
                <w:bCs/>
                <w:i/>
                <w:iCs/>
                <w:sz w:val="22"/>
              </w:rPr>
            </w:pPr>
            <w:r>
              <w:rPr>
                <w:b/>
                <w:bCs/>
                <w:i/>
                <w:iCs/>
                <w:sz w:val="22"/>
              </w:rPr>
              <w:t>6. Jei</w:t>
            </w:r>
            <w:r w:rsidR="00C623FE">
              <w:rPr>
                <w:b/>
                <w:bCs/>
                <w:i/>
                <w:iCs/>
                <w:sz w:val="22"/>
              </w:rPr>
              <w:t>gu reikia atlikti sprendimo projekto antikorupcinį vertinimą, sprendžia projekto rengėjas, atsižvelgdamas į Teisės aktų projektų</w:t>
            </w:r>
            <w:r w:rsidR="00336B16">
              <w:rPr>
                <w:b/>
                <w:bCs/>
                <w:i/>
                <w:iCs/>
                <w:sz w:val="22"/>
              </w:rPr>
              <w:t xml:space="preserve"> </w:t>
            </w:r>
            <w:r w:rsidR="00C623FE">
              <w:rPr>
                <w:b/>
                <w:bCs/>
                <w:i/>
                <w:iCs/>
                <w:sz w:val="22"/>
              </w:rPr>
              <w:t>antikorupcinio vertinimo taisykles</w:t>
            </w:r>
            <w:r w:rsidR="00336B16">
              <w:rPr>
                <w:b/>
                <w:bCs/>
                <w:i/>
                <w:iCs/>
                <w:sz w:val="22"/>
              </w:rPr>
              <w:t xml:space="preserve">. </w:t>
            </w:r>
            <w:r>
              <w:rPr>
                <w:b/>
                <w:bCs/>
                <w:i/>
                <w:iCs/>
                <w:sz w:val="22"/>
              </w:rPr>
              <w:t xml:space="preserve"> </w:t>
            </w:r>
          </w:p>
        </w:tc>
      </w:tr>
      <w:tr w:rsidR="008B7282">
        <w:tc>
          <w:tcPr>
            <w:tcW w:w="9854" w:type="dxa"/>
            <w:gridSpan w:val="2"/>
          </w:tcPr>
          <w:p w:rsidR="008B7282" w:rsidRPr="001A6805" w:rsidRDefault="00CC2F33" w:rsidP="00EB154B">
            <w:pPr>
              <w:tabs>
                <w:tab w:val="left" w:pos="0"/>
              </w:tabs>
              <w:ind w:firstLine="709"/>
              <w:jc w:val="both"/>
            </w:pPr>
            <w:r w:rsidRPr="00075201">
              <w:t xml:space="preserve">Antikorupcinio vertinimo </w:t>
            </w:r>
            <w:r w:rsidR="00EB154B">
              <w:t xml:space="preserve">pažyma </w:t>
            </w:r>
            <w:r w:rsidR="00CA09B8">
              <w:fldChar w:fldCharType="begin"/>
            </w:r>
            <w:r w:rsidR="00CA09B8">
              <w:instrText xml:space="preserve"> HYPERLINK "TUR12ANTIKOR.docx" </w:instrText>
            </w:r>
            <w:r w:rsidR="00CA09B8">
              <w:fldChar w:fldCharType="separate"/>
            </w:r>
            <w:r w:rsidR="00EB154B" w:rsidRPr="00CA09B8">
              <w:rPr>
                <w:rStyle w:val="Hipersaitas"/>
              </w:rPr>
              <w:t>pridedama</w:t>
            </w:r>
            <w:r w:rsidR="00314DE4" w:rsidRPr="00CA09B8">
              <w:rPr>
                <w:rStyle w:val="Hipersaitas"/>
              </w:rPr>
              <w:t>.</w:t>
            </w:r>
            <w:r w:rsidR="00CA09B8">
              <w:fldChar w:fldCharType="end"/>
            </w:r>
            <w:bookmarkStart w:id="0" w:name="_GoBack"/>
            <w:bookmarkEnd w:id="0"/>
          </w:p>
        </w:tc>
      </w:tr>
      <w:tr w:rsidR="008B7282">
        <w:tc>
          <w:tcPr>
            <w:tcW w:w="9854" w:type="dxa"/>
            <w:gridSpan w:val="2"/>
          </w:tcPr>
          <w:p w:rsidR="008B7282" w:rsidRDefault="008B7282" w:rsidP="00336B16">
            <w:pPr>
              <w:tabs>
                <w:tab w:val="left" w:pos="0"/>
              </w:tabs>
              <w:jc w:val="both"/>
              <w:rPr>
                <w:b/>
                <w:bCs/>
                <w:i/>
                <w:iCs/>
                <w:sz w:val="22"/>
              </w:rPr>
            </w:pPr>
            <w:r>
              <w:rPr>
                <w:b/>
                <w:bCs/>
                <w:i/>
                <w:iCs/>
                <w:sz w:val="22"/>
              </w:rPr>
              <w:t>7. Projekto rengimo metu gauti specialistų vertinimai ir išvados, ekonominiai apskaičiavimai</w:t>
            </w:r>
            <w:r w:rsidR="00905B1C">
              <w:rPr>
                <w:b/>
                <w:bCs/>
                <w:i/>
                <w:iCs/>
                <w:sz w:val="22"/>
              </w:rPr>
              <w:t xml:space="preserve"> (sąmatos), konkretūs finansavimo šaltiniai</w:t>
            </w:r>
            <w:r>
              <w:rPr>
                <w:b/>
                <w:bCs/>
                <w:i/>
                <w:iCs/>
                <w:sz w:val="22"/>
              </w:rPr>
              <w:t>.</w:t>
            </w:r>
          </w:p>
        </w:tc>
      </w:tr>
      <w:tr w:rsidR="008B7282">
        <w:tc>
          <w:tcPr>
            <w:tcW w:w="9854" w:type="dxa"/>
            <w:gridSpan w:val="2"/>
          </w:tcPr>
          <w:p w:rsidR="008B7282" w:rsidRPr="00C86DCF" w:rsidRDefault="00E24EA1" w:rsidP="00C86DCF">
            <w:pPr>
              <w:tabs>
                <w:tab w:val="left" w:pos="0"/>
              </w:tabs>
              <w:ind w:firstLine="709"/>
              <w:jc w:val="both"/>
            </w:pPr>
            <w:r w:rsidRPr="00C86DCF">
              <w:t xml:space="preserve"> </w:t>
            </w:r>
            <w:r w:rsidR="00C86DCF" w:rsidRPr="00C86DCF">
              <w:t>Nėra.</w:t>
            </w:r>
            <w:r w:rsidRPr="00C86DCF">
              <w:t xml:space="preserve">      </w:t>
            </w:r>
          </w:p>
        </w:tc>
      </w:tr>
      <w:tr w:rsidR="00905B1C">
        <w:tc>
          <w:tcPr>
            <w:tcW w:w="9854" w:type="dxa"/>
            <w:gridSpan w:val="2"/>
          </w:tcPr>
          <w:p w:rsidR="00905B1C" w:rsidRPr="00905B1C" w:rsidRDefault="00905B1C" w:rsidP="00905B1C">
            <w:pPr>
              <w:tabs>
                <w:tab w:val="left" w:pos="0"/>
              </w:tabs>
              <w:jc w:val="both"/>
              <w:rPr>
                <w:b/>
                <w:i/>
                <w:sz w:val="22"/>
                <w:szCs w:val="22"/>
              </w:rPr>
            </w:pPr>
            <w:r w:rsidRPr="00905B1C">
              <w:rPr>
                <w:b/>
                <w:i/>
                <w:sz w:val="22"/>
                <w:szCs w:val="22"/>
              </w:rPr>
              <w:t>8. Projekto autorius ar autorių grupė.</w:t>
            </w:r>
          </w:p>
        </w:tc>
      </w:tr>
      <w:tr w:rsidR="00905B1C">
        <w:tc>
          <w:tcPr>
            <w:tcW w:w="9854" w:type="dxa"/>
            <w:gridSpan w:val="2"/>
          </w:tcPr>
          <w:p w:rsidR="00624B9F" w:rsidRPr="001A6805" w:rsidRDefault="00A71DCC" w:rsidP="00EE77B9">
            <w:pPr>
              <w:tabs>
                <w:tab w:val="left" w:pos="0"/>
              </w:tabs>
              <w:ind w:firstLine="709"/>
              <w:jc w:val="both"/>
              <w:rPr>
                <w:b/>
                <w:i/>
              </w:rPr>
            </w:pPr>
            <w:r w:rsidRPr="00A71DCC">
              <w:t xml:space="preserve">Zita </w:t>
            </w:r>
            <w:proofErr w:type="spellStart"/>
            <w:r w:rsidRPr="00A71DCC">
              <w:t>Tautvydienė</w:t>
            </w:r>
            <w:proofErr w:type="spellEnd"/>
            <w:r w:rsidRPr="00A71DCC">
              <w:t>, Ūkio skyriaus Turto poskyrio vedėja</w:t>
            </w:r>
            <w:r w:rsidR="00C86DCF">
              <w:t>.</w:t>
            </w:r>
          </w:p>
        </w:tc>
      </w:tr>
      <w:tr w:rsidR="00905B1C">
        <w:tc>
          <w:tcPr>
            <w:tcW w:w="9854" w:type="dxa"/>
            <w:gridSpan w:val="2"/>
          </w:tcPr>
          <w:p w:rsidR="00905B1C" w:rsidRPr="00905B1C" w:rsidRDefault="00905B1C" w:rsidP="00905B1C">
            <w:pPr>
              <w:tabs>
                <w:tab w:val="left" w:pos="0"/>
              </w:tabs>
              <w:jc w:val="both"/>
              <w:rPr>
                <w:b/>
                <w:i/>
                <w:sz w:val="22"/>
                <w:szCs w:val="22"/>
              </w:rPr>
            </w:pPr>
            <w:r>
              <w:rPr>
                <w:b/>
                <w:i/>
                <w:sz w:val="22"/>
                <w:szCs w:val="22"/>
              </w:rPr>
              <w:t>9. Reikšminiai projekto žodžiai, kurių reikia šiam projektui įtraukti į kompiuterinę paieškos sistemą.</w:t>
            </w:r>
          </w:p>
        </w:tc>
      </w:tr>
      <w:tr w:rsidR="00905B1C">
        <w:tc>
          <w:tcPr>
            <w:tcW w:w="9854" w:type="dxa"/>
            <w:gridSpan w:val="2"/>
          </w:tcPr>
          <w:p w:rsidR="00905B1C" w:rsidRPr="00EE77B9" w:rsidRDefault="00844F2D" w:rsidP="001D6EFD">
            <w:pPr>
              <w:tabs>
                <w:tab w:val="left" w:pos="0"/>
              </w:tabs>
              <w:ind w:firstLine="709"/>
              <w:jc w:val="both"/>
            </w:pPr>
            <w:r w:rsidRPr="00F5009A">
              <w:t xml:space="preserve">Šilutės Hugo </w:t>
            </w:r>
            <w:proofErr w:type="spellStart"/>
            <w:r w:rsidRPr="00F5009A">
              <w:t>Šojaus</w:t>
            </w:r>
            <w:proofErr w:type="spellEnd"/>
            <w:r w:rsidRPr="00F5009A">
              <w:t xml:space="preserve"> muziejus, teikiamų paslaugų kainos</w:t>
            </w:r>
            <w:r>
              <w:t>, parodos</w:t>
            </w:r>
            <w:r w:rsidR="001D6EFD">
              <w:t>.</w:t>
            </w:r>
          </w:p>
        </w:tc>
      </w:tr>
      <w:tr w:rsidR="008B7282">
        <w:tc>
          <w:tcPr>
            <w:tcW w:w="9854" w:type="dxa"/>
            <w:gridSpan w:val="2"/>
          </w:tcPr>
          <w:p w:rsidR="008B7282" w:rsidRPr="00A71DCC" w:rsidRDefault="008B7282">
            <w:pPr>
              <w:tabs>
                <w:tab w:val="left" w:pos="0"/>
              </w:tabs>
              <w:rPr>
                <w:b/>
                <w:bCs/>
                <w:i/>
                <w:iCs/>
                <w:sz w:val="22"/>
                <w:szCs w:val="22"/>
              </w:rPr>
            </w:pPr>
            <w:r w:rsidRPr="00A71DCC">
              <w:rPr>
                <w:sz w:val="22"/>
                <w:szCs w:val="22"/>
              </w:rPr>
              <w:t xml:space="preserve"> </w:t>
            </w:r>
            <w:r w:rsidR="00FA577F" w:rsidRPr="00A71DCC">
              <w:rPr>
                <w:b/>
                <w:i/>
                <w:sz w:val="22"/>
                <w:szCs w:val="22"/>
              </w:rPr>
              <w:t>1</w:t>
            </w:r>
            <w:r w:rsidR="00905B1C" w:rsidRPr="00A71DCC">
              <w:rPr>
                <w:b/>
                <w:bCs/>
                <w:i/>
                <w:iCs/>
                <w:sz w:val="22"/>
                <w:szCs w:val="22"/>
              </w:rPr>
              <w:t xml:space="preserve">0. </w:t>
            </w:r>
            <w:r w:rsidRPr="00A71DCC">
              <w:rPr>
                <w:b/>
                <w:bCs/>
                <w:i/>
                <w:iCs/>
                <w:sz w:val="22"/>
                <w:szCs w:val="22"/>
              </w:rPr>
              <w:t xml:space="preserve"> Kiti,  autorių nuomone,  reikalingi pagrindimai ir paaiškinimai.</w:t>
            </w:r>
          </w:p>
        </w:tc>
      </w:tr>
      <w:tr w:rsidR="008B7282">
        <w:tc>
          <w:tcPr>
            <w:tcW w:w="9854" w:type="dxa"/>
            <w:gridSpan w:val="2"/>
          </w:tcPr>
          <w:p w:rsidR="007D6A6E" w:rsidRPr="00B223BA" w:rsidRDefault="00B055FE" w:rsidP="00B223BA">
            <w:pPr>
              <w:pStyle w:val="Pagrindinistekstas"/>
              <w:ind w:firstLine="709"/>
              <w:rPr>
                <w:sz w:val="24"/>
              </w:rPr>
            </w:pPr>
            <w:r w:rsidRPr="00C86DCF">
              <w:t xml:space="preserve">Nėra.      </w:t>
            </w:r>
          </w:p>
        </w:tc>
      </w:tr>
    </w:tbl>
    <w:p w:rsidR="002D3FA6" w:rsidRDefault="002D3FA6">
      <w:pPr>
        <w:tabs>
          <w:tab w:val="left" w:pos="0"/>
        </w:tabs>
        <w:rPr>
          <w:sz w:val="22"/>
        </w:rPr>
      </w:pPr>
    </w:p>
    <w:p w:rsidR="00815EB9" w:rsidRDefault="00815EB9">
      <w:pPr>
        <w:tabs>
          <w:tab w:val="left" w:pos="0"/>
        </w:tabs>
        <w:rPr>
          <w:sz w:val="22"/>
        </w:rPr>
      </w:pPr>
    </w:p>
    <w:p w:rsidR="002D3FA6" w:rsidRPr="001A6805" w:rsidRDefault="00103CA5">
      <w:pPr>
        <w:tabs>
          <w:tab w:val="left" w:pos="0"/>
        </w:tabs>
      </w:pPr>
      <w:r w:rsidRPr="001A6805">
        <w:t xml:space="preserve">Ūkio skyriaus </w:t>
      </w:r>
      <w:r w:rsidR="00C8147E" w:rsidRPr="001A6805">
        <w:t xml:space="preserve">Turto </w:t>
      </w:r>
      <w:r w:rsidRPr="001A6805">
        <w:t>poskyrio</w:t>
      </w:r>
      <w:r w:rsidR="00C8147E" w:rsidRPr="001A6805">
        <w:t xml:space="preserve"> vedėja </w:t>
      </w:r>
      <w:r w:rsidR="00C8147E" w:rsidRPr="001A6805">
        <w:tab/>
      </w:r>
      <w:r w:rsidR="00C8147E" w:rsidRPr="001A6805">
        <w:tab/>
      </w:r>
      <w:r w:rsidR="00C8147E" w:rsidRPr="001A6805">
        <w:tab/>
      </w:r>
      <w:r w:rsidR="00C8147E" w:rsidRPr="001A6805">
        <w:tab/>
      </w:r>
      <w:r w:rsidR="00C8147E" w:rsidRPr="001A6805">
        <w:tab/>
      </w:r>
      <w:r w:rsidR="00C8147E" w:rsidRPr="001A6805">
        <w:tab/>
      </w:r>
      <w:r w:rsidRPr="001A6805">
        <w:tab/>
      </w:r>
      <w:r w:rsidR="00C8147E" w:rsidRPr="001A6805">
        <w:t xml:space="preserve">Zita </w:t>
      </w:r>
      <w:proofErr w:type="spellStart"/>
      <w:r w:rsidR="00C8147E" w:rsidRPr="001A6805">
        <w:t>Tautvydienė</w:t>
      </w:r>
      <w:proofErr w:type="spellEnd"/>
    </w:p>
    <w:p w:rsidR="007D6A6E" w:rsidRDefault="007D6A6E" w:rsidP="007D6A6E">
      <w:pPr>
        <w:tabs>
          <w:tab w:val="left" w:pos="0"/>
        </w:tabs>
        <w:ind w:left="7920"/>
        <w:rPr>
          <w:sz w:val="22"/>
        </w:rPr>
      </w:pPr>
    </w:p>
    <w:p w:rsidR="00A01605" w:rsidRDefault="00A01605" w:rsidP="007D6A6E">
      <w:pPr>
        <w:tabs>
          <w:tab w:val="left" w:pos="0"/>
        </w:tabs>
        <w:ind w:left="7920"/>
        <w:rPr>
          <w:b/>
          <w:sz w:val="22"/>
        </w:rPr>
      </w:pPr>
    </w:p>
    <w:sectPr w:rsidR="00A01605" w:rsidSect="002D3FA6">
      <w:footerReference w:type="default" r:id="rId10"/>
      <w:pgSz w:w="11906" w:h="16838"/>
      <w:pgMar w:top="1134" w:right="567" w:bottom="567"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26" w:rsidRDefault="00026926" w:rsidP="00026926">
      <w:r>
        <w:separator/>
      </w:r>
    </w:p>
  </w:endnote>
  <w:endnote w:type="continuationSeparator" w:id="0">
    <w:p w:rsidR="00026926" w:rsidRDefault="00026926" w:rsidP="0002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26" w:rsidRPr="00026926" w:rsidRDefault="00026926" w:rsidP="00026926">
    <w:pPr>
      <w:pStyle w:val="Porat"/>
      <w:jc w:val="right"/>
      <w:rPr>
        <w:sz w:val="20"/>
      </w:rPr>
    </w:pPr>
    <w:r w:rsidRPr="00026926">
      <w:rPr>
        <w:sz w:val="20"/>
      </w:rPr>
      <w:fldChar w:fldCharType="begin"/>
    </w:r>
    <w:r w:rsidRPr="00026926">
      <w:rPr>
        <w:sz w:val="20"/>
      </w:rPr>
      <w:instrText xml:space="preserve"> FILENAME  \p  \* MERGEFORMAT </w:instrText>
    </w:r>
    <w:r w:rsidRPr="00026926">
      <w:rPr>
        <w:sz w:val="20"/>
      </w:rPr>
      <w:fldChar w:fldCharType="separate"/>
    </w:r>
    <w:r w:rsidR="00A75C51">
      <w:rPr>
        <w:noProof/>
        <w:sz w:val="20"/>
      </w:rPr>
      <w:t>P:\Tarybos_projektai_2011-2019\2020 metai\Geguzes 28\TUR12sJGKV.docx</w:t>
    </w:r>
    <w:r w:rsidRPr="00026926">
      <w:rPr>
        <w:sz w:val="20"/>
      </w:rPr>
      <w:fldChar w:fldCharType="end"/>
    </w:r>
  </w:p>
  <w:p w:rsidR="00026926" w:rsidRPr="00026926" w:rsidRDefault="00026926" w:rsidP="00026926">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26" w:rsidRDefault="00026926" w:rsidP="00026926">
      <w:r>
        <w:separator/>
      </w:r>
    </w:p>
  </w:footnote>
  <w:footnote w:type="continuationSeparator" w:id="0">
    <w:p w:rsidR="00026926" w:rsidRDefault="00026926" w:rsidP="0002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B14"/>
    <w:multiLevelType w:val="multilevel"/>
    <w:tmpl w:val="A38A7E5C"/>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F092D"/>
    <w:multiLevelType w:val="multilevel"/>
    <w:tmpl w:val="F6C0B60C"/>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15:restartNumberingAfterBreak="0">
    <w:nsid w:val="0CD27A2E"/>
    <w:multiLevelType w:val="multilevel"/>
    <w:tmpl w:val="839A1D6A"/>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15:restartNumberingAfterBreak="0">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8" w15:restartNumberingAfterBreak="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2FBD2A03"/>
    <w:multiLevelType w:val="multilevel"/>
    <w:tmpl w:val="CA62A5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5" w15:restartNumberingAfterBreak="0">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7" w15:restartNumberingAfterBreak="0">
    <w:nsid w:val="4AB82B89"/>
    <w:multiLevelType w:val="multilevel"/>
    <w:tmpl w:val="B2F61FB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0" w15:restartNumberingAfterBreak="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3" w15:restartNumberingAfterBreak="0">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4" w15:restartNumberingAfterBreak="0">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C025075"/>
    <w:multiLevelType w:val="singleLevel"/>
    <w:tmpl w:val="DFA08710"/>
    <w:lvl w:ilvl="0">
      <w:start w:val="1"/>
      <w:numFmt w:val="decimal"/>
      <w:lvlText w:val="%1."/>
      <w:lvlJc w:val="left"/>
      <w:pPr>
        <w:tabs>
          <w:tab w:val="num" w:pos="360"/>
        </w:tabs>
        <w:ind w:left="360" w:hanging="360"/>
      </w:pPr>
    </w:lvl>
  </w:abstractNum>
  <w:abstractNum w:abstractNumId="26" w15:restartNumberingAfterBreak="0">
    <w:nsid w:val="6C5963F6"/>
    <w:multiLevelType w:val="hybridMultilevel"/>
    <w:tmpl w:val="8DA8F51E"/>
    <w:lvl w:ilvl="0" w:tplc="8FCE3690">
      <w:start w:val="5"/>
      <w:numFmt w:val="upperRoman"/>
      <w:lvlText w:val="%1."/>
      <w:lvlJc w:val="left"/>
      <w:pPr>
        <w:ind w:left="1800" w:hanging="72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7" w15:restartNumberingAfterBreak="0">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8" w15:restartNumberingAfterBreak="0">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
  </w:num>
  <w:num w:numId="2">
    <w:abstractNumId w:val="28"/>
  </w:num>
  <w:num w:numId="3">
    <w:abstractNumId w:val="20"/>
  </w:num>
  <w:num w:numId="4">
    <w:abstractNumId w:val="24"/>
  </w:num>
  <w:num w:numId="5">
    <w:abstractNumId w:val="25"/>
    <w:lvlOverride w:ilvl="0">
      <w:startOverride w:val="1"/>
    </w:lvlOverride>
  </w:num>
  <w:num w:numId="6">
    <w:abstractNumId w:val="2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6"/>
  </w:num>
  <w:num w:numId="11">
    <w:abstractNumId w:val="27"/>
  </w:num>
  <w:num w:numId="12">
    <w:abstractNumId w:val="9"/>
  </w:num>
  <w:num w:numId="13">
    <w:abstractNumId w:val="11"/>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4"/>
  </w:num>
  <w:num w:numId="20">
    <w:abstractNumId w:val="19"/>
  </w:num>
  <w:num w:numId="21">
    <w:abstractNumId w:val="2"/>
  </w:num>
  <w:num w:numId="22">
    <w:abstractNumId w:val="4"/>
  </w:num>
  <w:num w:numId="23">
    <w:abstractNumId w:val="6"/>
  </w:num>
  <w:num w:numId="24">
    <w:abstractNumId w:val="7"/>
  </w:num>
  <w:num w:numId="25">
    <w:abstractNumId w:val="0"/>
  </w:num>
  <w:num w:numId="26">
    <w:abstractNumId w:val="15"/>
  </w:num>
  <w:num w:numId="27">
    <w:abstractNumId w:val="8"/>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E3"/>
    <w:rsid w:val="00000AD4"/>
    <w:rsid w:val="000024DA"/>
    <w:rsid w:val="000107E5"/>
    <w:rsid w:val="00017EF3"/>
    <w:rsid w:val="000220C8"/>
    <w:rsid w:val="00026926"/>
    <w:rsid w:val="00027057"/>
    <w:rsid w:val="000303B7"/>
    <w:rsid w:val="000305D1"/>
    <w:rsid w:val="00033E50"/>
    <w:rsid w:val="00035227"/>
    <w:rsid w:val="000439DB"/>
    <w:rsid w:val="0004496B"/>
    <w:rsid w:val="000450B3"/>
    <w:rsid w:val="00051A38"/>
    <w:rsid w:val="00051EFE"/>
    <w:rsid w:val="000614F5"/>
    <w:rsid w:val="00062F0B"/>
    <w:rsid w:val="00070526"/>
    <w:rsid w:val="0007191A"/>
    <w:rsid w:val="000741B1"/>
    <w:rsid w:val="00074F2D"/>
    <w:rsid w:val="00077AB1"/>
    <w:rsid w:val="00082569"/>
    <w:rsid w:val="00084140"/>
    <w:rsid w:val="00086006"/>
    <w:rsid w:val="00093285"/>
    <w:rsid w:val="00093362"/>
    <w:rsid w:val="0009345E"/>
    <w:rsid w:val="00094635"/>
    <w:rsid w:val="00095432"/>
    <w:rsid w:val="0009737A"/>
    <w:rsid w:val="000B1707"/>
    <w:rsid w:val="000B1BE1"/>
    <w:rsid w:val="000B47AF"/>
    <w:rsid w:val="000B69D9"/>
    <w:rsid w:val="000B766E"/>
    <w:rsid w:val="000C172F"/>
    <w:rsid w:val="000C3351"/>
    <w:rsid w:val="000C3DBE"/>
    <w:rsid w:val="000C51C2"/>
    <w:rsid w:val="000D2B61"/>
    <w:rsid w:val="000D4741"/>
    <w:rsid w:val="000D77AF"/>
    <w:rsid w:val="000E0019"/>
    <w:rsid w:val="000E0212"/>
    <w:rsid w:val="000E22AE"/>
    <w:rsid w:val="000E375A"/>
    <w:rsid w:val="000F19F6"/>
    <w:rsid w:val="000F28CC"/>
    <w:rsid w:val="000F54B3"/>
    <w:rsid w:val="00100DB4"/>
    <w:rsid w:val="00100DE2"/>
    <w:rsid w:val="001015C5"/>
    <w:rsid w:val="00103CA5"/>
    <w:rsid w:val="00104013"/>
    <w:rsid w:val="001052D9"/>
    <w:rsid w:val="00110637"/>
    <w:rsid w:val="00114482"/>
    <w:rsid w:val="00120D13"/>
    <w:rsid w:val="001218F4"/>
    <w:rsid w:val="00123FE1"/>
    <w:rsid w:val="001242E7"/>
    <w:rsid w:val="001303D4"/>
    <w:rsid w:val="001327D5"/>
    <w:rsid w:val="00132F24"/>
    <w:rsid w:val="001349F6"/>
    <w:rsid w:val="00135E50"/>
    <w:rsid w:val="0014222B"/>
    <w:rsid w:val="00147B2F"/>
    <w:rsid w:val="0015131B"/>
    <w:rsid w:val="0015143A"/>
    <w:rsid w:val="00151586"/>
    <w:rsid w:val="00151879"/>
    <w:rsid w:val="00152787"/>
    <w:rsid w:val="0015410E"/>
    <w:rsid w:val="00160BF8"/>
    <w:rsid w:val="00162883"/>
    <w:rsid w:val="001647C1"/>
    <w:rsid w:val="0017080A"/>
    <w:rsid w:val="00175D68"/>
    <w:rsid w:val="001807DB"/>
    <w:rsid w:val="0018279D"/>
    <w:rsid w:val="001845AB"/>
    <w:rsid w:val="00194CF2"/>
    <w:rsid w:val="001966DF"/>
    <w:rsid w:val="001A436C"/>
    <w:rsid w:val="001A5591"/>
    <w:rsid w:val="001A5EBB"/>
    <w:rsid w:val="001A6805"/>
    <w:rsid w:val="001A7C20"/>
    <w:rsid w:val="001B1B5E"/>
    <w:rsid w:val="001B5F80"/>
    <w:rsid w:val="001C11D0"/>
    <w:rsid w:val="001C14F5"/>
    <w:rsid w:val="001C1FD7"/>
    <w:rsid w:val="001C39D6"/>
    <w:rsid w:val="001C3A87"/>
    <w:rsid w:val="001C61DE"/>
    <w:rsid w:val="001D6EFD"/>
    <w:rsid w:val="001E2275"/>
    <w:rsid w:val="001E3ECF"/>
    <w:rsid w:val="001E551F"/>
    <w:rsid w:val="001E5ECC"/>
    <w:rsid w:val="001F3634"/>
    <w:rsid w:val="001F5B1C"/>
    <w:rsid w:val="002012B7"/>
    <w:rsid w:val="00201968"/>
    <w:rsid w:val="00207BD7"/>
    <w:rsid w:val="00207CD3"/>
    <w:rsid w:val="002117FE"/>
    <w:rsid w:val="002125B4"/>
    <w:rsid w:val="0021421E"/>
    <w:rsid w:val="00214D89"/>
    <w:rsid w:val="002160B3"/>
    <w:rsid w:val="00220823"/>
    <w:rsid w:val="00221B33"/>
    <w:rsid w:val="002262DB"/>
    <w:rsid w:val="0023006A"/>
    <w:rsid w:val="002318F2"/>
    <w:rsid w:val="00233E77"/>
    <w:rsid w:val="00234236"/>
    <w:rsid w:val="0023432C"/>
    <w:rsid w:val="002344FA"/>
    <w:rsid w:val="00234B4A"/>
    <w:rsid w:val="002352D3"/>
    <w:rsid w:val="0024389C"/>
    <w:rsid w:val="002443C3"/>
    <w:rsid w:val="00245EC4"/>
    <w:rsid w:val="00250BB3"/>
    <w:rsid w:val="0025167B"/>
    <w:rsid w:val="002516CC"/>
    <w:rsid w:val="002576B8"/>
    <w:rsid w:val="00257E85"/>
    <w:rsid w:val="002603BA"/>
    <w:rsid w:val="002654B4"/>
    <w:rsid w:val="0026656D"/>
    <w:rsid w:val="0026661B"/>
    <w:rsid w:val="002666B0"/>
    <w:rsid w:val="00266830"/>
    <w:rsid w:val="00267D00"/>
    <w:rsid w:val="002741A2"/>
    <w:rsid w:val="0027704C"/>
    <w:rsid w:val="00281E43"/>
    <w:rsid w:val="002836EF"/>
    <w:rsid w:val="0028792B"/>
    <w:rsid w:val="0029008C"/>
    <w:rsid w:val="002933B7"/>
    <w:rsid w:val="002962A2"/>
    <w:rsid w:val="00296B37"/>
    <w:rsid w:val="0029767E"/>
    <w:rsid w:val="002A1BF3"/>
    <w:rsid w:val="002A3310"/>
    <w:rsid w:val="002B0996"/>
    <w:rsid w:val="002B14B7"/>
    <w:rsid w:val="002B3A92"/>
    <w:rsid w:val="002B4DE9"/>
    <w:rsid w:val="002B6601"/>
    <w:rsid w:val="002C5644"/>
    <w:rsid w:val="002C68B6"/>
    <w:rsid w:val="002C6AB0"/>
    <w:rsid w:val="002C7957"/>
    <w:rsid w:val="002D197A"/>
    <w:rsid w:val="002D24A5"/>
    <w:rsid w:val="002D3FA6"/>
    <w:rsid w:val="002D50E7"/>
    <w:rsid w:val="002E0AF9"/>
    <w:rsid w:val="002E202F"/>
    <w:rsid w:val="002E3F9B"/>
    <w:rsid w:val="002E5A9E"/>
    <w:rsid w:val="002E5FFC"/>
    <w:rsid w:val="002E6002"/>
    <w:rsid w:val="002E6424"/>
    <w:rsid w:val="002F3D7B"/>
    <w:rsid w:val="002F517E"/>
    <w:rsid w:val="002F60D8"/>
    <w:rsid w:val="002F6AB3"/>
    <w:rsid w:val="002F7F20"/>
    <w:rsid w:val="00303C84"/>
    <w:rsid w:val="00304E5C"/>
    <w:rsid w:val="00310E02"/>
    <w:rsid w:val="00311A53"/>
    <w:rsid w:val="00311C52"/>
    <w:rsid w:val="00313459"/>
    <w:rsid w:val="00314D68"/>
    <w:rsid w:val="00314DE4"/>
    <w:rsid w:val="00315DEF"/>
    <w:rsid w:val="00323CCC"/>
    <w:rsid w:val="003243EB"/>
    <w:rsid w:val="0033083C"/>
    <w:rsid w:val="003317BC"/>
    <w:rsid w:val="00333528"/>
    <w:rsid w:val="00334BB1"/>
    <w:rsid w:val="00334D5C"/>
    <w:rsid w:val="00336B16"/>
    <w:rsid w:val="003410CC"/>
    <w:rsid w:val="00342274"/>
    <w:rsid w:val="00344EAB"/>
    <w:rsid w:val="00352908"/>
    <w:rsid w:val="00354EE6"/>
    <w:rsid w:val="00355A1A"/>
    <w:rsid w:val="003573F2"/>
    <w:rsid w:val="003575C0"/>
    <w:rsid w:val="00360DF2"/>
    <w:rsid w:val="003632BA"/>
    <w:rsid w:val="00363AF0"/>
    <w:rsid w:val="00365BE4"/>
    <w:rsid w:val="003716CE"/>
    <w:rsid w:val="003772A3"/>
    <w:rsid w:val="00385DFE"/>
    <w:rsid w:val="00386CE5"/>
    <w:rsid w:val="003908B2"/>
    <w:rsid w:val="00390BE8"/>
    <w:rsid w:val="003912BA"/>
    <w:rsid w:val="0039427F"/>
    <w:rsid w:val="0039622C"/>
    <w:rsid w:val="0039774B"/>
    <w:rsid w:val="003A460E"/>
    <w:rsid w:val="003A5914"/>
    <w:rsid w:val="003A62C6"/>
    <w:rsid w:val="003A6FFC"/>
    <w:rsid w:val="003B1A8F"/>
    <w:rsid w:val="003B310A"/>
    <w:rsid w:val="003B7CE8"/>
    <w:rsid w:val="003C0B02"/>
    <w:rsid w:val="003C1CED"/>
    <w:rsid w:val="003C6D29"/>
    <w:rsid w:val="003D45F6"/>
    <w:rsid w:val="003E06C1"/>
    <w:rsid w:val="003E2109"/>
    <w:rsid w:val="003E656C"/>
    <w:rsid w:val="003E6863"/>
    <w:rsid w:val="003E6F95"/>
    <w:rsid w:val="003E7508"/>
    <w:rsid w:val="003E7D6C"/>
    <w:rsid w:val="003F2208"/>
    <w:rsid w:val="003F2FDB"/>
    <w:rsid w:val="003F36FC"/>
    <w:rsid w:val="003F709B"/>
    <w:rsid w:val="003F72F1"/>
    <w:rsid w:val="00402B5B"/>
    <w:rsid w:val="00407B06"/>
    <w:rsid w:val="00412908"/>
    <w:rsid w:val="004137F4"/>
    <w:rsid w:val="004139E3"/>
    <w:rsid w:val="00416396"/>
    <w:rsid w:val="00416D56"/>
    <w:rsid w:val="00417E89"/>
    <w:rsid w:val="0042241F"/>
    <w:rsid w:val="00422CAF"/>
    <w:rsid w:val="00424748"/>
    <w:rsid w:val="00426068"/>
    <w:rsid w:val="0042658C"/>
    <w:rsid w:val="004308FE"/>
    <w:rsid w:val="0043553F"/>
    <w:rsid w:val="00436719"/>
    <w:rsid w:val="004416F4"/>
    <w:rsid w:val="004434D2"/>
    <w:rsid w:val="00446BC7"/>
    <w:rsid w:val="00451B49"/>
    <w:rsid w:val="00454D97"/>
    <w:rsid w:val="004560EC"/>
    <w:rsid w:val="0045660E"/>
    <w:rsid w:val="0046187F"/>
    <w:rsid w:val="00462DD2"/>
    <w:rsid w:val="0046735F"/>
    <w:rsid w:val="004717F6"/>
    <w:rsid w:val="00471DEF"/>
    <w:rsid w:val="0047293B"/>
    <w:rsid w:val="00477831"/>
    <w:rsid w:val="00480614"/>
    <w:rsid w:val="004865BA"/>
    <w:rsid w:val="00486EB3"/>
    <w:rsid w:val="00487E65"/>
    <w:rsid w:val="004A2CA6"/>
    <w:rsid w:val="004A54F6"/>
    <w:rsid w:val="004B5AA8"/>
    <w:rsid w:val="004B7A08"/>
    <w:rsid w:val="004C1E3C"/>
    <w:rsid w:val="004C2040"/>
    <w:rsid w:val="004C280C"/>
    <w:rsid w:val="004C6BEA"/>
    <w:rsid w:val="004D0399"/>
    <w:rsid w:val="004D0DBF"/>
    <w:rsid w:val="004D1587"/>
    <w:rsid w:val="004D3D40"/>
    <w:rsid w:val="004D49F0"/>
    <w:rsid w:val="004E1932"/>
    <w:rsid w:val="004E5ED6"/>
    <w:rsid w:val="004E6EC3"/>
    <w:rsid w:val="0050018B"/>
    <w:rsid w:val="00500F9B"/>
    <w:rsid w:val="005016BB"/>
    <w:rsid w:val="00506A01"/>
    <w:rsid w:val="00512A56"/>
    <w:rsid w:val="00514139"/>
    <w:rsid w:val="00514809"/>
    <w:rsid w:val="0051481A"/>
    <w:rsid w:val="005217D8"/>
    <w:rsid w:val="00522553"/>
    <w:rsid w:val="00524341"/>
    <w:rsid w:val="00531868"/>
    <w:rsid w:val="00537E35"/>
    <w:rsid w:val="005403A5"/>
    <w:rsid w:val="00554A53"/>
    <w:rsid w:val="00555C8A"/>
    <w:rsid w:val="00556FB8"/>
    <w:rsid w:val="00560F97"/>
    <w:rsid w:val="00561936"/>
    <w:rsid w:val="005620E4"/>
    <w:rsid w:val="00563886"/>
    <w:rsid w:val="00564974"/>
    <w:rsid w:val="005679F5"/>
    <w:rsid w:val="005710C4"/>
    <w:rsid w:val="005747FF"/>
    <w:rsid w:val="005811F1"/>
    <w:rsid w:val="0058205E"/>
    <w:rsid w:val="005862DE"/>
    <w:rsid w:val="00591D62"/>
    <w:rsid w:val="00592D15"/>
    <w:rsid w:val="00595C0B"/>
    <w:rsid w:val="00596A49"/>
    <w:rsid w:val="00597CBB"/>
    <w:rsid w:val="005A2C01"/>
    <w:rsid w:val="005A3C4E"/>
    <w:rsid w:val="005A6360"/>
    <w:rsid w:val="005B082E"/>
    <w:rsid w:val="005B08A9"/>
    <w:rsid w:val="005B191F"/>
    <w:rsid w:val="005B376E"/>
    <w:rsid w:val="005B5BDA"/>
    <w:rsid w:val="005C00F4"/>
    <w:rsid w:val="005C0239"/>
    <w:rsid w:val="005C22A6"/>
    <w:rsid w:val="005C23C3"/>
    <w:rsid w:val="005C3D15"/>
    <w:rsid w:val="005C46DB"/>
    <w:rsid w:val="005D117F"/>
    <w:rsid w:val="005D30A2"/>
    <w:rsid w:val="005D429F"/>
    <w:rsid w:val="005D5A5D"/>
    <w:rsid w:val="005D6359"/>
    <w:rsid w:val="005D7F9F"/>
    <w:rsid w:val="005E11E6"/>
    <w:rsid w:val="005E174E"/>
    <w:rsid w:val="005E451A"/>
    <w:rsid w:val="005E465E"/>
    <w:rsid w:val="005E6A0B"/>
    <w:rsid w:val="005F0EA4"/>
    <w:rsid w:val="005F10A3"/>
    <w:rsid w:val="005F4494"/>
    <w:rsid w:val="005F4566"/>
    <w:rsid w:val="006004C8"/>
    <w:rsid w:val="00601CF5"/>
    <w:rsid w:val="00602015"/>
    <w:rsid w:val="00602FED"/>
    <w:rsid w:val="00603D13"/>
    <w:rsid w:val="006040EF"/>
    <w:rsid w:val="006040F3"/>
    <w:rsid w:val="00606A95"/>
    <w:rsid w:val="006112C0"/>
    <w:rsid w:val="006125CE"/>
    <w:rsid w:val="00614DAB"/>
    <w:rsid w:val="00614F1F"/>
    <w:rsid w:val="006167CD"/>
    <w:rsid w:val="00621D2F"/>
    <w:rsid w:val="00621DAD"/>
    <w:rsid w:val="00624B9F"/>
    <w:rsid w:val="00625101"/>
    <w:rsid w:val="006259B3"/>
    <w:rsid w:val="006269E0"/>
    <w:rsid w:val="00627DA9"/>
    <w:rsid w:val="00627EDB"/>
    <w:rsid w:val="006304D4"/>
    <w:rsid w:val="006306A7"/>
    <w:rsid w:val="00632CFF"/>
    <w:rsid w:val="00635EB5"/>
    <w:rsid w:val="00644DF1"/>
    <w:rsid w:val="00651C2D"/>
    <w:rsid w:val="00660446"/>
    <w:rsid w:val="0066083B"/>
    <w:rsid w:val="00662530"/>
    <w:rsid w:val="00664AE1"/>
    <w:rsid w:val="00665643"/>
    <w:rsid w:val="0067044F"/>
    <w:rsid w:val="00670F83"/>
    <w:rsid w:val="00676136"/>
    <w:rsid w:val="0068146F"/>
    <w:rsid w:val="0068312A"/>
    <w:rsid w:val="00683BA4"/>
    <w:rsid w:val="00683C40"/>
    <w:rsid w:val="00684812"/>
    <w:rsid w:val="006855D9"/>
    <w:rsid w:val="006927A9"/>
    <w:rsid w:val="00695D3E"/>
    <w:rsid w:val="0069767F"/>
    <w:rsid w:val="006A2973"/>
    <w:rsid w:val="006A4CC1"/>
    <w:rsid w:val="006A7AE9"/>
    <w:rsid w:val="006B2EDA"/>
    <w:rsid w:val="006B38BC"/>
    <w:rsid w:val="006B5A89"/>
    <w:rsid w:val="006B6088"/>
    <w:rsid w:val="006B70FC"/>
    <w:rsid w:val="006B7C09"/>
    <w:rsid w:val="006C1F3E"/>
    <w:rsid w:val="006C331E"/>
    <w:rsid w:val="006C3452"/>
    <w:rsid w:val="006C42AE"/>
    <w:rsid w:val="006C4ED2"/>
    <w:rsid w:val="006D0CA4"/>
    <w:rsid w:val="006D0FD4"/>
    <w:rsid w:val="006D31ED"/>
    <w:rsid w:val="006D7ACA"/>
    <w:rsid w:val="006E199F"/>
    <w:rsid w:val="006E2ED3"/>
    <w:rsid w:val="006E7B48"/>
    <w:rsid w:val="006F1737"/>
    <w:rsid w:val="006F2B36"/>
    <w:rsid w:val="006F2DEB"/>
    <w:rsid w:val="006F4EC5"/>
    <w:rsid w:val="006F7462"/>
    <w:rsid w:val="0070113C"/>
    <w:rsid w:val="00704C6E"/>
    <w:rsid w:val="00725A6E"/>
    <w:rsid w:val="00726441"/>
    <w:rsid w:val="00727FB3"/>
    <w:rsid w:val="007313D9"/>
    <w:rsid w:val="00732F98"/>
    <w:rsid w:val="00735FB2"/>
    <w:rsid w:val="0074015F"/>
    <w:rsid w:val="00740287"/>
    <w:rsid w:val="00741436"/>
    <w:rsid w:val="0074149C"/>
    <w:rsid w:val="007421C0"/>
    <w:rsid w:val="007425FB"/>
    <w:rsid w:val="00743A52"/>
    <w:rsid w:val="00743C5E"/>
    <w:rsid w:val="00743EC1"/>
    <w:rsid w:val="00747F21"/>
    <w:rsid w:val="0075010F"/>
    <w:rsid w:val="00751C0D"/>
    <w:rsid w:val="00752D2C"/>
    <w:rsid w:val="00753368"/>
    <w:rsid w:val="00754995"/>
    <w:rsid w:val="007549A0"/>
    <w:rsid w:val="00755427"/>
    <w:rsid w:val="007574A8"/>
    <w:rsid w:val="007611B1"/>
    <w:rsid w:val="00762762"/>
    <w:rsid w:val="0076797B"/>
    <w:rsid w:val="0077250D"/>
    <w:rsid w:val="00773E2B"/>
    <w:rsid w:val="00776F5A"/>
    <w:rsid w:val="007817DE"/>
    <w:rsid w:val="00782B11"/>
    <w:rsid w:val="007830AE"/>
    <w:rsid w:val="007833B2"/>
    <w:rsid w:val="00786DE8"/>
    <w:rsid w:val="007918A1"/>
    <w:rsid w:val="007919BC"/>
    <w:rsid w:val="00792006"/>
    <w:rsid w:val="00793BCF"/>
    <w:rsid w:val="0079633E"/>
    <w:rsid w:val="007A081D"/>
    <w:rsid w:val="007A1E4A"/>
    <w:rsid w:val="007A37EB"/>
    <w:rsid w:val="007A3DE3"/>
    <w:rsid w:val="007A62F4"/>
    <w:rsid w:val="007B0118"/>
    <w:rsid w:val="007B0F39"/>
    <w:rsid w:val="007B2949"/>
    <w:rsid w:val="007B4039"/>
    <w:rsid w:val="007B7A56"/>
    <w:rsid w:val="007C6332"/>
    <w:rsid w:val="007D140F"/>
    <w:rsid w:val="007D4502"/>
    <w:rsid w:val="007D5F2D"/>
    <w:rsid w:val="007D6A6E"/>
    <w:rsid w:val="007D6DD2"/>
    <w:rsid w:val="007E3977"/>
    <w:rsid w:val="007E3C4E"/>
    <w:rsid w:val="007E4769"/>
    <w:rsid w:val="007E77F2"/>
    <w:rsid w:val="007F1480"/>
    <w:rsid w:val="007F2BCD"/>
    <w:rsid w:val="007F4C57"/>
    <w:rsid w:val="007F5DE3"/>
    <w:rsid w:val="007F77F2"/>
    <w:rsid w:val="0080040E"/>
    <w:rsid w:val="00806DAE"/>
    <w:rsid w:val="0081302E"/>
    <w:rsid w:val="00815EB9"/>
    <w:rsid w:val="00824158"/>
    <w:rsid w:val="00825EAB"/>
    <w:rsid w:val="0082630A"/>
    <w:rsid w:val="008263BE"/>
    <w:rsid w:val="008279A2"/>
    <w:rsid w:val="008307AE"/>
    <w:rsid w:val="008331B0"/>
    <w:rsid w:val="00833AD0"/>
    <w:rsid w:val="00833BC2"/>
    <w:rsid w:val="00835D5B"/>
    <w:rsid w:val="008369EC"/>
    <w:rsid w:val="00837556"/>
    <w:rsid w:val="008379DA"/>
    <w:rsid w:val="00844C4C"/>
    <w:rsid w:val="00844F2D"/>
    <w:rsid w:val="0084784C"/>
    <w:rsid w:val="00851C93"/>
    <w:rsid w:val="0085269B"/>
    <w:rsid w:val="00852C31"/>
    <w:rsid w:val="008539E1"/>
    <w:rsid w:val="00874C6E"/>
    <w:rsid w:val="00875EF8"/>
    <w:rsid w:val="008774D9"/>
    <w:rsid w:val="00880F66"/>
    <w:rsid w:val="008810C0"/>
    <w:rsid w:val="0088161D"/>
    <w:rsid w:val="00881DBD"/>
    <w:rsid w:val="008850CB"/>
    <w:rsid w:val="00887F5D"/>
    <w:rsid w:val="00891782"/>
    <w:rsid w:val="008A679D"/>
    <w:rsid w:val="008A6F13"/>
    <w:rsid w:val="008B38A9"/>
    <w:rsid w:val="008B5B89"/>
    <w:rsid w:val="008B6ECF"/>
    <w:rsid w:val="008B7282"/>
    <w:rsid w:val="008C0023"/>
    <w:rsid w:val="008D3DCB"/>
    <w:rsid w:val="008D40F3"/>
    <w:rsid w:val="008E2B5B"/>
    <w:rsid w:val="008E38DF"/>
    <w:rsid w:val="008E4FB9"/>
    <w:rsid w:val="008E5E96"/>
    <w:rsid w:val="008F05F9"/>
    <w:rsid w:val="008F2CD0"/>
    <w:rsid w:val="008F3DE2"/>
    <w:rsid w:val="008F4C68"/>
    <w:rsid w:val="008F54EF"/>
    <w:rsid w:val="008F7CFA"/>
    <w:rsid w:val="00901B4C"/>
    <w:rsid w:val="009050AD"/>
    <w:rsid w:val="009058C0"/>
    <w:rsid w:val="00905B1C"/>
    <w:rsid w:val="009110E3"/>
    <w:rsid w:val="00916FFB"/>
    <w:rsid w:val="009178C1"/>
    <w:rsid w:val="00917DE7"/>
    <w:rsid w:val="00922191"/>
    <w:rsid w:val="009229CB"/>
    <w:rsid w:val="00922C0E"/>
    <w:rsid w:val="00922D40"/>
    <w:rsid w:val="009267E0"/>
    <w:rsid w:val="009307C6"/>
    <w:rsid w:val="009332F8"/>
    <w:rsid w:val="00935454"/>
    <w:rsid w:val="00935ABA"/>
    <w:rsid w:val="00937B8B"/>
    <w:rsid w:val="00937D17"/>
    <w:rsid w:val="009402B0"/>
    <w:rsid w:val="0095056E"/>
    <w:rsid w:val="0095669C"/>
    <w:rsid w:val="00956811"/>
    <w:rsid w:val="009626A5"/>
    <w:rsid w:val="0096318E"/>
    <w:rsid w:val="009734CF"/>
    <w:rsid w:val="00974E23"/>
    <w:rsid w:val="00983ED6"/>
    <w:rsid w:val="00987295"/>
    <w:rsid w:val="009928D4"/>
    <w:rsid w:val="00992A07"/>
    <w:rsid w:val="009945EF"/>
    <w:rsid w:val="00994CEC"/>
    <w:rsid w:val="009A2FD9"/>
    <w:rsid w:val="009B1D06"/>
    <w:rsid w:val="009B4D6D"/>
    <w:rsid w:val="009B5B3A"/>
    <w:rsid w:val="009C0D7C"/>
    <w:rsid w:val="009C1D96"/>
    <w:rsid w:val="009C22EA"/>
    <w:rsid w:val="009C4880"/>
    <w:rsid w:val="009C682C"/>
    <w:rsid w:val="009C7AB6"/>
    <w:rsid w:val="009D00DE"/>
    <w:rsid w:val="009D1BC3"/>
    <w:rsid w:val="009D47E3"/>
    <w:rsid w:val="009D555A"/>
    <w:rsid w:val="009D57CD"/>
    <w:rsid w:val="009E5976"/>
    <w:rsid w:val="009E7711"/>
    <w:rsid w:val="009E7B1E"/>
    <w:rsid w:val="009F110E"/>
    <w:rsid w:val="009F13C1"/>
    <w:rsid w:val="009F2017"/>
    <w:rsid w:val="009F2541"/>
    <w:rsid w:val="009F467D"/>
    <w:rsid w:val="009F50A0"/>
    <w:rsid w:val="009F6F79"/>
    <w:rsid w:val="00A013C3"/>
    <w:rsid w:val="00A01605"/>
    <w:rsid w:val="00A01FC3"/>
    <w:rsid w:val="00A03395"/>
    <w:rsid w:val="00A03B55"/>
    <w:rsid w:val="00A10363"/>
    <w:rsid w:val="00A10F57"/>
    <w:rsid w:val="00A121B3"/>
    <w:rsid w:val="00A15AB5"/>
    <w:rsid w:val="00A1746B"/>
    <w:rsid w:val="00A17D35"/>
    <w:rsid w:val="00A20FE8"/>
    <w:rsid w:val="00A22702"/>
    <w:rsid w:val="00A2380B"/>
    <w:rsid w:val="00A26231"/>
    <w:rsid w:val="00A26343"/>
    <w:rsid w:val="00A2768B"/>
    <w:rsid w:val="00A3158E"/>
    <w:rsid w:val="00A3366E"/>
    <w:rsid w:val="00A33F82"/>
    <w:rsid w:val="00A34E95"/>
    <w:rsid w:val="00A35B9F"/>
    <w:rsid w:val="00A35C84"/>
    <w:rsid w:val="00A35DF9"/>
    <w:rsid w:val="00A46B1C"/>
    <w:rsid w:val="00A47E17"/>
    <w:rsid w:val="00A57570"/>
    <w:rsid w:val="00A6105D"/>
    <w:rsid w:val="00A61DF4"/>
    <w:rsid w:val="00A62A9B"/>
    <w:rsid w:val="00A71DCC"/>
    <w:rsid w:val="00A72B1A"/>
    <w:rsid w:val="00A734C3"/>
    <w:rsid w:val="00A73A15"/>
    <w:rsid w:val="00A75134"/>
    <w:rsid w:val="00A75C51"/>
    <w:rsid w:val="00A762DE"/>
    <w:rsid w:val="00A77753"/>
    <w:rsid w:val="00A80B4D"/>
    <w:rsid w:val="00A8122D"/>
    <w:rsid w:val="00A84F56"/>
    <w:rsid w:val="00A878DC"/>
    <w:rsid w:val="00A90313"/>
    <w:rsid w:val="00A93032"/>
    <w:rsid w:val="00A96305"/>
    <w:rsid w:val="00A966CF"/>
    <w:rsid w:val="00A96D0F"/>
    <w:rsid w:val="00AB17F2"/>
    <w:rsid w:val="00AB47E4"/>
    <w:rsid w:val="00AC2B64"/>
    <w:rsid w:val="00AC5300"/>
    <w:rsid w:val="00AC53F7"/>
    <w:rsid w:val="00AC5DC6"/>
    <w:rsid w:val="00AC5DD2"/>
    <w:rsid w:val="00AD140D"/>
    <w:rsid w:val="00AD3197"/>
    <w:rsid w:val="00AE1B5B"/>
    <w:rsid w:val="00AE301E"/>
    <w:rsid w:val="00AE38F7"/>
    <w:rsid w:val="00AE50E1"/>
    <w:rsid w:val="00AE7752"/>
    <w:rsid w:val="00AE7FB5"/>
    <w:rsid w:val="00AF0551"/>
    <w:rsid w:val="00AF2E5E"/>
    <w:rsid w:val="00AF7A91"/>
    <w:rsid w:val="00B03700"/>
    <w:rsid w:val="00B03B23"/>
    <w:rsid w:val="00B05520"/>
    <w:rsid w:val="00B055FE"/>
    <w:rsid w:val="00B065D6"/>
    <w:rsid w:val="00B13926"/>
    <w:rsid w:val="00B141F7"/>
    <w:rsid w:val="00B156D4"/>
    <w:rsid w:val="00B17241"/>
    <w:rsid w:val="00B217E5"/>
    <w:rsid w:val="00B223BA"/>
    <w:rsid w:val="00B224B6"/>
    <w:rsid w:val="00B242E2"/>
    <w:rsid w:val="00B2706F"/>
    <w:rsid w:val="00B279EB"/>
    <w:rsid w:val="00B30527"/>
    <w:rsid w:val="00B31C42"/>
    <w:rsid w:val="00B31F87"/>
    <w:rsid w:val="00B36045"/>
    <w:rsid w:val="00B42968"/>
    <w:rsid w:val="00B45B03"/>
    <w:rsid w:val="00B46772"/>
    <w:rsid w:val="00B51468"/>
    <w:rsid w:val="00B602B9"/>
    <w:rsid w:val="00B60C54"/>
    <w:rsid w:val="00B62803"/>
    <w:rsid w:val="00B658D6"/>
    <w:rsid w:val="00B66123"/>
    <w:rsid w:val="00B665DC"/>
    <w:rsid w:val="00B70722"/>
    <w:rsid w:val="00B7092D"/>
    <w:rsid w:val="00B716DC"/>
    <w:rsid w:val="00B77B60"/>
    <w:rsid w:val="00B81881"/>
    <w:rsid w:val="00B832C8"/>
    <w:rsid w:val="00B94B1C"/>
    <w:rsid w:val="00B967A4"/>
    <w:rsid w:val="00B96F27"/>
    <w:rsid w:val="00B9767E"/>
    <w:rsid w:val="00B9779F"/>
    <w:rsid w:val="00BA20A1"/>
    <w:rsid w:val="00BA2870"/>
    <w:rsid w:val="00BA448E"/>
    <w:rsid w:val="00BA4ADD"/>
    <w:rsid w:val="00BB22BC"/>
    <w:rsid w:val="00BB3908"/>
    <w:rsid w:val="00BB6D61"/>
    <w:rsid w:val="00BB766C"/>
    <w:rsid w:val="00BC21D9"/>
    <w:rsid w:val="00BD353E"/>
    <w:rsid w:val="00BD7AD7"/>
    <w:rsid w:val="00BE298D"/>
    <w:rsid w:val="00BE3E02"/>
    <w:rsid w:val="00BE49D3"/>
    <w:rsid w:val="00BE6916"/>
    <w:rsid w:val="00BF0D97"/>
    <w:rsid w:val="00BF1A57"/>
    <w:rsid w:val="00BF4525"/>
    <w:rsid w:val="00BF6770"/>
    <w:rsid w:val="00BF7648"/>
    <w:rsid w:val="00C003B8"/>
    <w:rsid w:val="00C105B5"/>
    <w:rsid w:val="00C1153B"/>
    <w:rsid w:val="00C12BA2"/>
    <w:rsid w:val="00C14B6A"/>
    <w:rsid w:val="00C16DFB"/>
    <w:rsid w:val="00C264C9"/>
    <w:rsid w:val="00C327E6"/>
    <w:rsid w:val="00C3314C"/>
    <w:rsid w:val="00C35ADB"/>
    <w:rsid w:val="00C40D87"/>
    <w:rsid w:val="00C41CF5"/>
    <w:rsid w:val="00C42C2E"/>
    <w:rsid w:val="00C4550E"/>
    <w:rsid w:val="00C46764"/>
    <w:rsid w:val="00C559D3"/>
    <w:rsid w:val="00C5740B"/>
    <w:rsid w:val="00C623FE"/>
    <w:rsid w:val="00C62E80"/>
    <w:rsid w:val="00C63902"/>
    <w:rsid w:val="00C63A19"/>
    <w:rsid w:val="00C65DBC"/>
    <w:rsid w:val="00C661B8"/>
    <w:rsid w:val="00C70739"/>
    <w:rsid w:val="00C73EA5"/>
    <w:rsid w:val="00C7527B"/>
    <w:rsid w:val="00C75309"/>
    <w:rsid w:val="00C776B6"/>
    <w:rsid w:val="00C8030B"/>
    <w:rsid w:val="00C81286"/>
    <w:rsid w:val="00C8147E"/>
    <w:rsid w:val="00C8401E"/>
    <w:rsid w:val="00C846EC"/>
    <w:rsid w:val="00C85990"/>
    <w:rsid w:val="00C86DCF"/>
    <w:rsid w:val="00C90785"/>
    <w:rsid w:val="00C91AC6"/>
    <w:rsid w:val="00C97F2B"/>
    <w:rsid w:val="00CA05E7"/>
    <w:rsid w:val="00CA09B8"/>
    <w:rsid w:val="00CA204E"/>
    <w:rsid w:val="00CA3C3C"/>
    <w:rsid w:val="00CA407B"/>
    <w:rsid w:val="00CA4A18"/>
    <w:rsid w:val="00CA58E5"/>
    <w:rsid w:val="00CA5900"/>
    <w:rsid w:val="00CB0BB1"/>
    <w:rsid w:val="00CB111A"/>
    <w:rsid w:val="00CB5B2C"/>
    <w:rsid w:val="00CB71ED"/>
    <w:rsid w:val="00CC2F33"/>
    <w:rsid w:val="00CC35EA"/>
    <w:rsid w:val="00CC3AA4"/>
    <w:rsid w:val="00CD03D5"/>
    <w:rsid w:val="00CD39B3"/>
    <w:rsid w:val="00CE0F4D"/>
    <w:rsid w:val="00CE2FFA"/>
    <w:rsid w:val="00CE4631"/>
    <w:rsid w:val="00CE552C"/>
    <w:rsid w:val="00CF0D49"/>
    <w:rsid w:val="00CF28C3"/>
    <w:rsid w:val="00CF3128"/>
    <w:rsid w:val="00CF687A"/>
    <w:rsid w:val="00D00E9E"/>
    <w:rsid w:val="00D010F1"/>
    <w:rsid w:val="00D01741"/>
    <w:rsid w:val="00D04E61"/>
    <w:rsid w:val="00D05B85"/>
    <w:rsid w:val="00D07B24"/>
    <w:rsid w:val="00D137A3"/>
    <w:rsid w:val="00D14FD4"/>
    <w:rsid w:val="00D17DC9"/>
    <w:rsid w:val="00D22340"/>
    <w:rsid w:val="00D230E0"/>
    <w:rsid w:val="00D26325"/>
    <w:rsid w:val="00D268F8"/>
    <w:rsid w:val="00D26FC1"/>
    <w:rsid w:val="00D31128"/>
    <w:rsid w:val="00D340AF"/>
    <w:rsid w:val="00D363D9"/>
    <w:rsid w:val="00D3650C"/>
    <w:rsid w:val="00D371FF"/>
    <w:rsid w:val="00D44CEC"/>
    <w:rsid w:val="00D459B9"/>
    <w:rsid w:val="00D51365"/>
    <w:rsid w:val="00D56352"/>
    <w:rsid w:val="00D5725F"/>
    <w:rsid w:val="00D57974"/>
    <w:rsid w:val="00D670A2"/>
    <w:rsid w:val="00D67802"/>
    <w:rsid w:val="00D73F6B"/>
    <w:rsid w:val="00D74CA0"/>
    <w:rsid w:val="00D7789C"/>
    <w:rsid w:val="00D81D50"/>
    <w:rsid w:val="00D82829"/>
    <w:rsid w:val="00D84FCD"/>
    <w:rsid w:val="00D85D88"/>
    <w:rsid w:val="00D919B8"/>
    <w:rsid w:val="00D946F5"/>
    <w:rsid w:val="00D96BC0"/>
    <w:rsid w:val="00DA0465"/>
    <w:rsid w:val="00DA4B94"/>
    <w:rsid w:val="00DB69C5"/>
    <w:rsid w:val="00DC1F50"/>
    <w:rsid w:val="00DC2508"/>
    <w:rsid w:val="00DC26EE"/>
    <w:rsid w:val="00DC3D72"/>
    <w:rsid w:val="00DC6A6D"/>
    <w:rsid w:val="00DC70AC"/>
    <w:rsid w:val="00DD1648"/>
    <w:rsid w:val="00DD2205"/>
    <w:rsid w:val="00DD2B59"/>
    <w:rsid w:val="00DD30BD"/>
    <w:rsid w:val="00DD4E05"/>
    <w:rsid w:val="00DE105D"/>
    <w:rsid w:val="00DE42C5"/>
    <w:rsid w:val="00DE753E"/>
    <w:rsid w:val="00DF0EE6"/>
    <w:rsid w:val="00DF5625"/>
    <w:rsid w:val="00DF688B"/>
    <w:rsid w:val="00E0193F"/>
    <w:rsid w:val="00E03B4C"/>
    <w:rsid w:val="00E06FD9"/>
    <w:rsid w:val="00E1080A"/>
    <w:rsid w:val="00E14C92"/>
    <w:rsid w:val="00E1516E"/>
    <w:rsid w:val="00E20F0D"/>
    <w:rsid w:val="00E21460"/>
    <w:rsid w:val="00E2251E"/>
    <w:rsid w:val="00E2346A"/>
    <w:rsid w:val="00E23A51"/>
    <w:rsid w:val="00E246AA"/>
    <w:rsid w:val="00E248D0"/>
    <w:rsid w:val="00E24EA1"/>
    <w:rsid w:val="00E261D7"/>
    <w:rsid w:val="00E26661"/>
    <w:rsid w:val="00E309B6"/>
    <w:rsid w:val="00E36708"/>
    <w:rsid w:val="00E3682C"/>
    <w:rsid w:val="00E45C6C"/>
    <w:rsid w:val="00E51D8E"/>
    <w:rsid w:val="00E56038"/>
    <w:rsid w:val="00E63487"/>
    <w:rsid w:val="00E708A6"/>
    <w:rsid w:val="00E71540"/>
    <w:rsid w:val="00E77ACC"/>
    <w:rsid w:val="00E82F59"/>
    <w:rsid w:val="00E83377"/>
    <w:rsid w:val="00E84F2F"/>
    <w:rsid w:val="00E853B8"/>
    <w:rsid w:val="00E85669"/>
    <w:rsid w:val="00E913EB"/>
    <w:rsid w:val="00E9145A"/>
    <w:rsid w:val="00E96394"/>
    <w:rsid w:val="00EA1DF7"/>
    <w:rsid w:val="00EA226F"/>
    <w:rsid w:val="00EA5546"/>
    <w:rsid w:val="00EB154B"/>
    <w:rsid w:val="00EB2FB2"/>
    <w:rsid w:val="00EB3D10"/>
    <w:rsid w:val="00EB3DDA"/>
    <w:rsid w:val="00EB6ADC"/>
    <w:rsid w:val="00EB6E95"/>
    <w:rsid w:val="00EC0740"/>
    <w:rsid w:val="00EC0D00"/>
    <w:rsid w:val="00EC1DD8"/>
    <w:rsid w:val="00EC2ECE"/>
    <w:rsid w:val="00EC59A1"/>
    <w:rsid w:val="00ED3F25"/>
    <w:rsid w:val="00ED786C"/>
    <w:rsid w:val="00EE12F8"/>
    <w:rsid w:val="00EE2262"/>
    <w:rsid w:val="00EE68B6"/>
    <w:rsid w:val="00EE77B9"/>
    <w:rsid w:val="00EE78E4"/>
    <w:rsid w:val="00EF2E08"/>
    <w:rsid w:val="00EF4B1E"/>
    <w:rsid w:val="00F0309E"/>
    <w:rsid w:val="00F034D6"/>
    <w:rsid w:val="00F058A6"/>
    <w:rsid w:val="00F10AFC"/>
    <w:rsid w:val="00F110B5"/>
    <w:rsid w:val="00F13126"/>
    <w:rsid w:val="00F136BB"/>
    <w:rsid w:val="00F14DD7"/>
    <w:rsid w:val="00F17753"/>
    <w:rsid w:val="00F22EB2"/>
    <w:rsid w:val="00F31121"/>
    <w:rsid w:val="00F31E63"/>
    <w:rsid w:val="00F3256D"/>
    <w:rsid w:val="00F40573"/>
    <w:rsid w:val="00F41830"/>
    <w:rsid w:val="00F41AD0"/>
    <w:rsid w:val="00F434C2"/>
    <w:rsid w:val="00F448B5"/>
    <w:rsid w:val="00F53650"/>
    <w:rsid w:val="00F54F7D"/>
    <w:rsid w:val="00F61B98"/>
    <w:rsid w:val="00F719F8"/>
    <w:rsid w:val="00F728DD"/>
    <w:rsid w:val="00F74BB0"/>
    <w:rsid w:val="00F75E1E"/>
    <w:rsid w:val="00F80FEF"/>
    <w:rsid w:val="00F811DB"/>
    <w:rsid w:val="00F8239D"/>
    <w:rsid w:val="00F847A3"/>
    <w:rsid w:val="00F86354"/>
    <w:rsid w:val="00F86BB8"/>
    <w:rsid w:val="00F94A4F"/>
    <w:rsid w:val="00F950AC"/>
    <w:rsid w:val="00F95A18"/>
    <w:rsid w:val="00FA25E3"/>
    <w:rsid w:val="00FA577F"/>
    <w:rsid w:val="00FA709F"/>
    <w:rsid w:val="00FA7C20"/>
    <w:rsid w:val="00FB1A03"/>
    <w:rsid w:val="00FB250B"/>
    <w:rsid w:val="00FB2926"/>
    <w:rsid w:val="00FB4794"/>
    <w:rsid w:val="00FC1C5C"/>
    <w:rsid w:val="00FC3581"/>
    <w:rsid w:val="00FC7CC7"/>
    <w:rsid w:val="00FD511F"/>
    <w:rsid w:val="00FD6395"/>
    <w:rsid w:val="00FE0E8D"/>
    <w:rsid w:val="00FE13E7"/>
    <w:rsid w:val="00FE5D91"/>
    <w:rsid w:val="00FE62C4"/>
    <w:rsid w:val="00FF0CB3"/>
    <w:rsid w:val="00FF4850"/>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ABB429-F7EB-4FC2-983F-6F0D440F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link w:val="PagrindinistekstasDiagrama"/>
    <w:pPr>
      <w:jc w:val="both"/>
    </w:pPr>
    <w:rPr>
      <w:sz w:val="22"/>
    </w:r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customStyle="1" w:styleId="CharCharCharCharCharCharCharCharCharCharCharCharDiagramaCharChar">
    <w:name w:val="Char Char Char Char Char Char Char Char Char Char Char Char Diagrama Char Char"/>
    <w:basedOn w:val="prastasis"/>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rsid w:val="0074015F"/>
    <w:pPr>
      <w:suppressAutoHyphens/>
      <w:autoSpaceDN w:val="0"/>
      <w:spacing w:after="200" w:line="276" w:lineRule="auto"/>
      <w:ind w:left="720"/>
    </w:pPr>
    <w:rPr>
      <w:rFonts w:ascii="Calibri" w:hAnsi="Calibri"/>
      <w:sz w:val="22"/>
      <w:szCs w:val="22"/>
    </w:rPr>
  </w:style>
  <w:style w:type="character" w:customStyle="1" w:styleId="PagrindinistekstasDiagrama">
    <w:name w:val="Pagrindinis tekstas Diagrama"/>
    <w:link w:val="Pagrindinistekstas"/>
    <w:rsid w:val="00B602B9"/>
    <w:rPr>
      <w:sz w:val="22"/>
      <w:szCs w:val="24"/>
      <w:lang w:eastAsia="en-US"/>
    </w:rPr>
  </w:style>
  <w:style w:type="character" w:customStyle="1" w:styleId="AntratsDiagrama">
    <w:name w:val="Antraštės Diagrama"/>
    <w:link w:val="Antrats"/>
    <w:rsid w:val="006040EF"/>
    <w:rPr>
      <w:sz w:val="22"/>
      <w:szCs w:val="22"/>
      <w:lang w:eastAsia="en-US"/>
    </w:rPr>
  </w:style>
  <w:style w:type="character" w:customStyle="1" w:styleId="HTMLiankstoformatuotasDiagrama">
    <w:name w:val="HTML iš anksto formatuotas Diagrama"/>
    <w:link w:val="HTMLiankstoformatuotas"/>
    <w:rsid w:val="00B055FE"/>
    <w:rPr>
      <w:rFonts w:ascii="Courier New" w:hAnsi="Courier New" w:cs="Courier New"/>
    </w:rPr>
  </w:style>
  <w:style w:type="paragraph" w:customStyle="1" w:styleId="DiagramaDiagrama0">
    <w:name w:val="Diagrama Diagrama"/>
    <w:basedOn w:val="prastasis"/>
    <w:rsid w:val="00824158"/>
    <w:pPr>
      <w:spacing w:after="160" w:line="240" w:lineRule="exact"/>
    </w:pPr>
    <w:rPr>
      <w:rFonts w:ascii="Tahoma" w:hAnsi="Tahoma"/>
      <w:sz w:val="20"/>
      <w:szCs w:val="20"/>
      <w:lang w:val="en-US"/>
    </w:rPr>
  </w:style>
  <w:style w:type="paragraph" w:customStyle="1" w:styleId="DiagramaDiagrama1">
    <w:name w:val="Diagrama Diagrama"/>
    <w:basedOn w:val="prastasis"/>
    <w:rsid w:val="001D6EFD"/>
    <w:pPr>
      <w:spacing w:after="160" w:line="240" w:lineRule="exact"/>
    </w:pPr>
    <w:rPr>
      <w:rFonts w:ascii="Tahoma" w:hAnsi="Tahoma"/>
      <w:sz w:val="20"/>
      <w:szCs w:val="20"/>
      <w:lang w:val="en-US"/>
    </w:rPr>
  </w:style>
  <w:style w:type="character" w:customStyle="1" w:styleId="PoratDiagrama">
    <w:name w:val="Poraštė Diagrama"/>
    <w:basedOn w:val="Numatytasispastraiposriftas"/>
    <w:link w:val="Porat"/>
    <w:uiPriority w:val="99"/>
    <w:rsid w:val="0002692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154810360">
      <w:bodyDiv w:val="1"/>
      <w:marLeft w:val="0"/>
      <w:marRight w:val="0"/>
      <w:marTop w:val="0"/>
      <w:marBottom w:val="0"/>
      <w:divBdr>
        <w:top w:val="none" w:sz="0" w:space="0" w:color="auto"/>
        <w:left w:val="none" w:sz="0" w:space="0" w:color="auto"/>
        <w:bottom w:val="none" w:sz="0" w:space="0" w:color="auto"/>
        <w:right w:val="none" w:sz="0" w:space="0" w:color="auto"/>
      </w:divBdr>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552430413">
      <w:bodyDiv w:val="1"/>
      <w:marLeft w:val="225"/>
      <w:marRight w:val="225"/>
      <w:marTop w:val="0"/>
      <w:marBottom w:val="0"/>
      <w:divBdr>
        <w:top w:val="none" w:sz="0" w:space="0" w:color="auto"/>
        <w:left w:val="none" w:sz="0" w:space="0" w:color="auto"/>
        <w:bottom w:val="none" w:sz="0" w:space="0" w:color="auto"/>
        <w:right w:val="none" w:sz="0" w:space="0" w:color="auto"/>
      </w:divBdr>
      <w:divsChild>
        <w:div w:id="1472988118">
          <w:marLeft w:val="0"/>
          <w:marRight w:val="0"/>
          <w:marTop w:val="0"/>
          <w:marBottom w:val="0"/>
          <w:divBdr>
            <w:top w:val="none" w:sz="0" w:space="0" w:color="auto"/>
            <w:left w:val="none" w:sz="0" w:space="0" w:color="auto"/>
            <w:bottom w:val="none" w:sz="0" w:space="0" w:color="auto"/>
            <w:right w:val="none" w:sz="0" w:space="0" w:color="auto"/>
          </w:divBdr>
        </w:div>
      </w:divsChild>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0423209">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860432702">
      <w:bodyDiv w:val="1"/>
      <w:marLeft w:val="0"/>
      <w:marRight w:val="0"/>
      <w:marTop w:val="0"/>
      <w:marBottom w:val="0"/>
      <w:divBdr>
        <w:top w:val="none" w:sz="0" w:space="0" w:color="auto"/>
        <w:left w:val="none" w:sz="0" w:space="0" w:color="auto"/>
        <w:bottom w:val="none" w:sz="0" w:space="0" w:color="auto"/>
        <w:right w:val="none" w:sz="0" w:space="0" w:color="auto"/>
      </w:divBdr>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79483072">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319308970">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silute/Default.aspx?Id=3&amp;DocId=37962" TargetMode="Externa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UR12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830</Words>
  <Characters>5859</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6676</CharactersWithSpaces>
  <SharedDoc>false</SharedDoc>
  <HLinks>
    <vt:vector size="18" baseType="variant">
      <vt:variant>
        <vt:i4>2</vt:i4>
      </vt:variant>
      <vt:variant>
        <vt:i4>6</vt:i4>
      </vt:variant>
      <vt:variant>
        <vt:i4>0</vt:i4>
      </vt:variant>
      <vt:variant>
        <vt:i4>5</vt:i4>
      </vt:variant>
      <vt:variant>
        <vt:lpwstr>TUR11priedas3.pdf</vt:lpwstr>
      </vt:variant>
      <vt:variant>
        <vt:lpwstr/>
      </vt:variant>
      <vt:variant>
        <vt:i4>3</vt:i4>
      </vt:variant>
      <vt:variant>
        <vt:i4>3</vt:i4>
      </vt:variant>
      <vt:variant>
        <vt:i4>0</vt:i4>
      </vt:variant>
      <vt:variant>
        <vt:i4>5</vt:i4>
      </vt:variant>
      <vt:variant>
        <vt:lpwstr>TUR11priedas2.pdf</vt:lpwstr>
      </vt:variant>
      <vt:variant>
        <vt:lpwstr/>
      </vt:variant>
      <vt:variant>
        <vt:i4>1704013</vt:i4>
      </vt:variant>
      <vt:variant>
        <vt:i4>0</vt:i4>
      </vt:variant>
      <vt:variant>
        <vt:i4>0</vt:i4>
      </vt:variant>
      <vt:variant>
        <vt:i4>5</vt:i4>
      </vt:variant>
      <vt:variant>
        <vt:lpwstr>https://www.e-tar.lt/portal/lt/legalAct/TAR.D0CD0966D67F/asr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Monika T</cp:lastModifiedBy>
  <cp:revision>42</cp:revision>
  <cp:lastPrinted>2020-05-13T11:21:00Z</cp:lastPrinted>
  <dcterms:created xsi:type="dcterms:W3CDTF">2020-05-12T12:18:00Z</dcterms:created>
  <dcterms:modified xsi:type="dcterms:W3CDTF">2020-05-15T07:07:00Z</dcterms:modified>
</cp:coreProperties>
</file>