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CD" w:rsidRDefault="00085A5B">
      <w:pPr>
        <w:pStyle w:val="Betarp"/>
        <w:jc w:val="right"/>
        <w:rPr>
          <w:b/>
        </w:rPr>
      </w:pPr>
      <w:r>
        <w:rPr>
          <w:b/>
        </w:rPr>
        <w:t>Projektas</w:t>
      </w:r>
    </w:p>
    <w:p w:rsidR="00D87ECD" w:rsidRDefault="00085A5B">
      <w:pPr>
        <w:pStyle w:val="Betarp"/>
        <w:jc w:val="center"/>
        <w:rPr>
          <w:color w:val="000000"/>
          <w:lang w:eastAsia="lt-LT"/>
        </w:rPr>
      </w:pPr>
      <w:bookmarkStart w:id="0" w:name="OLE_LINK3"/>
      <w:bookmarkStart w:id="1" w:name="OLE_LINK2"/>
      <w:bookmarkStart w:id="2" w:name="OLE_LINK1"/>
      <w:r>
        <w:rPr>
          <w:noProof/>
          <w:lang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h"/>
                    <pic:cNvPicPr>
                      <a:picLocks noChangeAspect="1" noChangeArrowheads="1"/>
                    </pic:cNvPicPr>
                  </pic:nvPicPr>
                  <pic:blipFill>
                    <a:blip r:embed="rId7"/>
                    <a:stretch>
                      <a:fillRect/>
                    </a:stretch>
                  </pic:blipFill>
                  <pic:spPr bwMode="auto">
                    <a:xfrm>
                      <a:off x="0" y="0"/>
                      <a:ext cx="571500" cy="685800"/>
                    </a:xfrm>
                    <a:prstGeom prst="rect">
                      <a:avLst/>
                    </a:prstGeom>
                  </pic:spPr>
                </pic:pic>
              </a:graphicData>
            </a:graphic>
          </wp:inline>
        </w:drawing>
      </w:r>
      <w:bookmarkEnd w:id="0"/>
      <w:bookmarkEnd w:id="1"/>
      <w:bookmarkEnd w:id="2"/>
    </w:p>
    <w:p w:rsidR="00D87ECD" w:rsidRDefault="00D87ECD">
      <w:pPr>
        <w:pStyle w:val="Betarp"/>
        <w:jc w:val="center"/>
        <w:rPr>
          <w:b/>
        </w:rPr>
      </w:pPr>
    </w:p>
    <w:tbl>
      <w:tblPr>
        <w:tblW w:w="9854" w:type="dxa"/>
        <w:tblLook w:val="0000" w:firstRow="0" w:lastRow="0" w:firstColumn="0" w:lastColumn="0" w:noHBand="0" w:noVBand="0"/>
      </w:tblPr>
      <w:tblGrid>
        <w:gridCol w:w="235"/>
        <w:gridCol w:w="9371"/>
        <w:gridCol w:w="248"/>
      </w:tblGrid>
      <w:tr w:rsidR="00D87ECD">
        <w:trPr>
          <w:cantSplit/>
          <w:trHeight w:val="904"/>
        </w:trPr>
        <w:tc>
          <w:tcPr>
            <w:tcW w:w="235" w:type="dxa"/>
            <w:vMerge w:val="restart"/>
            <w:shd w:val="clear" w:color="auto" w:fill="auto"/>
          </w:tcPr>
          <w:p w:rsidR="00D87ECD" w:rsidRDefault="00D87ECD">
            <w:pPr>
              <w:pStyle w:val="Betarp"/>
            </w:pPr>
          </w:p>
        </w:tc>
        <w:tc>
          <w:tcPr>
            <w:tcW w:w="9371" w:type="dxa"/>
            <w:shd w:val="clear" w:color="auto" w:fill="auto"/>
          </w:tcPr>
          <w:p w:rsidR="00D87ECD" w:rsidRDefault="00085A5B">
            <w:pPr>
              <w:pStyle w:val="Betarp"/>
              <w:jc w:val="center"/>
            </w:pPr>
            <w:r>
              <w:rPr>
                <w:b/>
              </w:rPr>
              <w:t>ŠILUTĖS RAJONO SAVIVALDYBĖS TARYBA</w:t>
            </w:r>
          </w:p>
        </w:tc>
        <w:tc>
          <w:tcPr>
            <w:tcW w:w="248" w:type="dxa"/>
            <w:vMerge w:val="restart"/>
            <w:shd w:val="clear" w:color="auto" w:fill="auto"/>
          </w:tcPr>
          <w:p w:rsidR="00D87ECD" w:rsidRDefault="00D87ECD">
            <w:pPr>
              <w:pStyle w:val="Betarp"/>
            </w:pPr>
          </w:p>
        </w:tc>
      </w:tr>
      <w:tr w:rsidR="00D87ECD">
        <w:trPr>
          <w:cantSplit/>
          <w:trHeight w:val="1037"/>
        </w:trPr>
        <w:tc>
          <w:tcPr>
            <w:tcW w:w="235" w:type="dxa"/>
            <w:vMerge/>
            <w:shd w:val="clear" w:color="auto" w:fill="auto"/>
            <w:vAlign w:val="center"/>
          </w:tcPr>
          <w:p w:rsidR="00D87ECD" w:rsidRDefault="00D87ECD">
            <w:pPr>
              <w:pStyle w:val="Betarp"/>
            </w:pPr>
          </w:p>
        </w:tc>
        <w:tc>
          <w:tcPr>
            <w:tcW w:w="9371" w:type="dxa"/>
            <w:shd w:val="clear" w:color="auto" w:fill="auto"/>
          </w:tcPr>
          <w:p w:rsidR="00D87ECD" w:rsidRDefault="00085A5B">
            <w:pPr>
              <w:pStyle w:val="Betarp"/>
              <w:jc w:val="center"/>
              <w:rPr>
                <w:b/>
              </w:rPr>
            </w:pPr>
            <w:r>
              <w:rPr>
                <w:b/>
              </w:rPr>
              <w:t>SPRENDIMAS</w:t>
            </w:r>
          </w:p>
          <w:p w:rsidR="00D87ECD" w:rsidRDefault="00085A5B">
            <w:pPr>
              <w:pStyle w:val="Betarp"/>
              <w:jc w:val="center"/>
              <w:rPr>
                <w:b/>
              </w:rPr>
            </w:pPr>
            <w:r>
              <w:rPr>
                <w:b/>
              </w:rPr>
              <w:t>DĖL ŠILUTĖS RAJONO SAVIVALDYBĖS TARYBOS 2019-01-31 SPRENDIMO</w:t>
            </w:r>
          </w:p>
          <w:p w:rsidR="00D87ECD" w:rsidRDefault="00085A5B">
            <w:pPr>
              <w:pStyle w:val="Betarp"/>
              <w:jc w:val="center"/>
              <w:rPr>
                <w:b/>
              </w:rPr>
            </w:pPr>
            <w:r>
              <w:rPr>
                <w:b/>
              </w:rPr>
              <w:t xml:space="preserve"> NR. T1-1256 „DĖL NEKILNOJAMOJO TURTO PERDAVIMO PAGAL PANAUDOS SUTARTĮ VISUOMENINEI ORGANIZACIJAI „UŽ ŽMONIŲ VALDŽIĄ“ </w:t>
            </w:r>
          </w:p>
          <w:p w:rsidR="00D87ECD" w:rsidRDefault="00085A5B">
            <w:pPr>
              <w:pStyle w:val="Betarp"/>
              <w:jc w:val="center"/>
              <w:rPr>
                <w:b/>
              </w:rPr>
            </w:pPr>
            <w:r>
              <w:rPr>
                <w:b/>
              </w:rPr>
              <w:t>PRIPAŽINIMO NETEKUSIU GALIOS</w:t>
            </w:r>
          </w:p>
          <w:p w:rsidR="00D87ECD" w:rsidRDefault="00D87ECD">
            <w:pPr>
              <w:pStyle w:val="Betarp"/>
            </w:pPr>
          </w:p>
        </w:tc>
        <w:tc>
          <w:tcPr>
            <w:tcW w:w="248" w:type="dxa"/>
            <w:vMerge/>
            <w:shd w:val="clear" w:color="auto" w:fill="auto"/>
            <w:vAlign w:val="center"/>
          </w:tcPr>
          <w:p w:rsidR="00D87ECD" w:rsidRDefault="00D87ECD">
            <w:pPr>
              <w:pStyle w:val="Betarp"/>
            </w:pPr>
          </w:p>
        </w:tc>
      </w:tr>
    </w:tbl>
    <w:p w:rsidR="00D87ECD" w:rsidRDefault="00085A5B">
      <w:pPr>
        <w:pStyle w:val="Betarp"/>
        <w:jc w:val="center"/>
      </w:pPr>
      <w:r>
        <w:t>2019 m. spalio     d.  Nr.</w:t>
      </w:r>
    </w:p>
    <w:p w:rsidR="00D87ECD" w:rsidRDefault="00085A5B">
      <w:pPr>
        <w:pStyle w:val="Betarp"/>
        <w:jc w:val="center"/>
      </w:pPr>
      <w:r>
        <w:t>Šilutė</w:t>
      </w:r>
    </w:p>
    <w:p w:rsidR="00D87ECD" w:rsidRDefault="00D87ECD">
      <w:pPr>
        <w:pStyle w:val="Betarp"/>
        <w:jc w:val="center"/>
      </w:pPr>
    </w:p>
    <w:p w:rsidR="00D87ECD" w:rsidRDefault="00085A5B">
      <w:pPr>
        <w:pStyle w:val="Betarp"/>
        <w:ind w:firstLine="851"/>
        <w:jc w:val="both"/>
      </w:pPr>
      <w:r>
        <w:t xml:space="preserve">Vadovaudamasi Lietuvos Respublikos vietos savivaldos įstatymo 18 straipsnio 1 dalimi ir atsižvelgdama į asociacijos Visuomeninės organizacijos „Už žmonių valdžią“ 2019-10-14 prašymą,  Šilutės rajono savivaldybės taryba  n u s p r e n d ž i a: </w:t>
      </w:r>
    </w:p>
    <w:p w:rsidR="00D87ECD" w:rsidRDefault="00085A5B">
      <w:pPr>
        <w:pStyle w:val="Betarp"/>
        <w:ind w:firstLine="851"/>
        <w:jc w:val="both"/>
      </w:pPr>
      <w:r>
        <w:t>1. Pripažinti netekusiu galios Savivaldybės tarybos  2019 m. sausio 31 d. sprendimą Nr. T1-1256 „Dėl nekilnojamojo turto perdavimo pagal panaudos sutartį Visuomeninei organizacijai „Už žmonių valdžią“.</w:t>
      </w:r>
    </w:p>
    <w:p w:rsidR="00D87ECD" w:rsidRDefault="00085A5B">
      <w:pPr>
        <w:pStyle w:val="Betarp"/>
        <w:tabs>
          <w:tab w:val="left" w:pos="851"/>
        </w:tabs>
        <w:jc w:val="both"/>
      </w:pPr>
      <w:r>
        <w:tab/>
        <w:t>2. Įpareigoti Savivaldybės administraciją perimti iš asociacijos Visuomeninės organizacijos „Už žmonių valdžią“, juridinio asmens kodas 304503361, Savivaldybei nuosavybės teise priklausantį nekilnojamąjį turtą – Šilutėje, Lietuvininkų g. 17, esančio administracinio pastato 18,87 kv. m ploto patalpas (unikalus numeris 8897-1001-2013, bendras plotas 1072,93 kv. m; perduodama patalpa pažymėta plane: 2-17, plotas 15,40 kv. m, su bendro naudojimo patalpomis, pažymėtomis plane: 1-1, 1-2, 1-6, 2-1, 2-9, 2-10, 2-11, 2-12, 2-13, perduodamas plotas  3,47 kv. m).</w:t>
      </w:r>
    </w:p>
    <w:p w:rsidR="00D87ECD" w:rsidRDefault="00085A5B">
      <w:pPr>
        <w:pStyle w:val="Betarp"/>
        <w:tabs>
          <w:tab w:val="left" w:pos="851"/>
        </w:tabs>
        <w:jc w:val="both"/>
      </w:pPr>
      <w:r>
        <w:tab/>
        <w:t>3. Įgalioti Savivaldybės administracijos direktorių, o tarnybinių komandiruočių, atostogų, ligos ar kitais atvejais, kai jis negali eiti pareigų, Savivaldybės administracijos direktoriaus pavaduotoją pasirašyti Savivaldybės vardu susitarimą dėl panaudos sutarties nutraukimo ir turto perdavimo ir priėmimo aktą.</w:t>
      </w:r>
    </w:p>
    <w:p w:rsidR="00D87ECD" w:rsidRDefault="00085A5B">
      <w:pPr>
        <w:pStyle w:val="Betarp"/>
        <w:tabs>
          <w:tab w:val="left" w:pos="851"/>
        </w:tabs>
      </w:pPr>
      <w:r>
        <w:tab/>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D87ECD" w:rsidRDefault="00D87ECD">
      <w:pPr>
        <w:ind w:firstLine="720"/>
        <w:jc w:val="both"/>
      </w:pPr>
    </w:p>
    <w:p w:rsidR="00D87ECD" w:rsidRDefault="00D87ECD">
      <w:pPr>
        <w:ind w:firstLine="720"/>
        <w:jc w:val="both"/>
      </w:pPr>
    </w:p>
    <w:p w:rsidR="00D87ECD" w:rsidRDefault="00085A5B">
      <w:pPr>
        <w:jc w:val="both"/>
      </w:pPr>
      <w:r>
        <w:t>Savivaldybės meras</w:t>
      </w:r>
    </w:p>
    <w:p w:rsidR="00D87ECD" w:rsidRDefault="00D87ECD">
      <w:pPr>
        <w:jc w:val="both"/>
      </w:pPr>
    </w:p>
    <w:p w:rsidR="00D87ECD" w:rsidRDefault="00085A5B">
      <w:r>
        <w:t>Virgilijus Pozingis</w:t>
      </w:r>
    </w:p>
    <w:p w:rsidR="00D87ECD" w:rsidRDefault="00085A5B">
      <w:r>
        <w:t>2019-10-</w:t>
      </w:r>
    </w:p>
    <w:p w:rsidR="00D87ECD" w:rsidRDefault="00D87ECD"/>
    <w:tbl>
      <w:tblPr>
        <w:tblW w:w="9014" w:type="dxa"/>
        <w:tblInd w:w="108" w:type="dxa"/>
        <w:tblLook w:val="04A0" w:firstRow="1" w:lastRow="0" w:firstColumn="1" w:lastColumn="0" w:noHBand="0" w:noVBand="1"/>
      </w:tblPr>
      <w:tblGrid>
        <w:gridCol w:w="1641"/>
        <w:gridCol w:w="2218"/>
        <w:gridCol w:w="1717"/>
        <w:gridCol w:w="1812"/>
        <w:gridCol w:w="1626"/>
      </w:tblGrid>
      <w:tr w:rsidR="00D87ECD">
        <w:tc>
          <w:tcPr>
            <w:tcW w:w="1641" w:type="dxa"/>
            <w:shd w:val="clear" w:color="auto" w:fill="auto"/>
          </w:tcPr>
          <w:p w:rsidR="00D87ECD" w:rsidRDefault="00085A5B">
            <w:pPr>
              <w:ind w:left="-108"/>
              <w:rPr>
                <w:color w:val="000000"/>
              </w:rPr>
            </w:pPr>
            <w:r>
              <w:rPr>
                <w:color w:val="000000"/>
              </w:rPr>
              <w:t xml:space="preserve">D. </w:t>
            </w:r>
            <w:proofErr w:type="spellStart"/>
            <w:r>
              <w:rPr>
                <w:color w:val="000000"/>
              </w:rPr>
              <w:t>Rudienė</w:t>
            </w:r>
            <w:proofErr w:type="spellEnd"/>
          </w:p>
          <w:p w:rsidR="00D87ECD" w:rsidRDefault="00085A5B">
            <w:pPr>
              <w:ind w:hanging="108"/>
            </w:pPr>
            <w:r>
              <w:rPr>
                <w:color w:val="000000"/>
              </w:rPr>
              <w:t>2019-10-</w:t>
            </w:r>
          </w:p>
        </w:tc>
        <w:tc>
          <w:tcPr>
            <w:tcW w:w="2218" w:type="dxa"/>
            <w:shd w:val="clear" w:color="auto" w:fill="auto"/>
          </w:tcPr>
          <w:p w:rsidR="00D87ECD" w:rsidRDefault="00085A5B">
            <w:pPr>
              <w:rPr>
                <w:color w:val="000000"/>
              </w:rPr>
            </w:pPr>
            <w:r>
              <w:rPr>
                <w:color w:val="000000"/>
              </w:rPr>
              <w:t>Arvydas Bielskis</w:t>
            </w:r>
          </w:p>
          <w:p w:rsidR="00D87ECD" w:rsidRDefault="00085A5B">
            <w:pPr>
              <w:rPr>
                <w:color w:val="000000"/>
              </w:rPr>
            </w:pPr>
            <w:r>
              <w:rPr>
                <w:color w:val="000000"/>
              </w:rPr>
              <w:t>2019-10-21</w:t>
            </w:r>
          </w:p>
          <w:p w:rsidR="00D87ECD" w:rsidRDefault="00D87ECD"/>
        </w:tc>
        <w:tc>
          <w:tcPr>
            <w:tcW w:w="1717" w:type="dxa"/>
            <w:shd w:val="clear" w:color="auto" w:fill="auto"/>
          </w:tcPr>
          <w:p w:rsidR="00D87ECD" w:rsidRDefault="00085A5B">
            <w:pPr>
              <w:rPr>
                <w:color w:val="000000"/>
              </w:rPr>
            </w:pPr>
            <w:proofErr w:type="spellStart"/>
            <w:r>
              <w:rPr>
                <w:color w:val="000000"/>
              </w:rPr>
              <w:t>S.Dilertienė</w:t>
            </w:r>
            <w:proofErr w:type="spellEnd"/>
          </w:p>
          <w:p w:rsidR="00D87ECD" w:rsidRDefault="00085A5B">
            <w:r>
              <w:rPr>
                <w:color w:val="000000"/>
              </w:rPr>
              <w:t>2019-10-18</w:t>
            </w:r>
          </w:p>
        </w:tc>
        <w:tc>
          <w:tcPr>
            <w:tcW w:w="1812" w:type="dxa"/>
            <w:shd w:val="clear" w:color="auto" w:fill="auto"/>
          </w:tcPr>
          <w:p w:rsidR="00D87ECD" w:rsidRDefault="00085A5B">
            <w:pPr>
              <w:rPr>
                <w:color w:val="000000"/>
              </w:rPr>
            </w:pPr>
            <w:r>
              <w:rPr>
                <w:color w:val="000000"/>
              </w:rPr>
              <w:t>Z.Tautvydienė</w:t>
            </w:r>
          </w:p>
          <w:p w:rsidR="00D87ECD" w:rsidRDefault="00085A5B">
            <w:r>
              <w:rPr>
                <w:color w:val="000000"/>
              </w:rPr>
              <w:t>2019-10-</w:t>
            </w:r>
          </w:p>
        </w:tc>
        <w:tc>
          <w:tcPr>
            <w:tcW w:w="1626" w:type="dxa"/>
            <w:shd w:val="clear" w:color="auto" w:fill="auto"/>
          </w:tcPr>
          <w:p w:rsidR="00D87ECD" w:rsidRDefault="00085A5B">
            <w:pPr>
              <w:rPr>
                <w:color w:val="000000"/>
              </w:rPr>
            </w:pPr>
            <w:r>
              <w:t>V. Stulgienė</w:t>
            </w:r>
          </w:p>
          <w:p w:rsidR="00D87ECD" w:rsidRDefault="00085A5B">
            <w:r>
              <w:t>2019-10-</w:t>
            </w:r>
            <w:r w:rsidR="00035B69">
              <w:t>17</w:t>
            </w:r>
          </w:p>
          <w:p w:rsidR="00D87ECD" w:rsidRDefault="00D87ECD"/>
        </w:tc>
      </w:tr>
      <w:tr w:rsidR="00D87ECD">
        <w:tc>
          <w:tcPr>
            <w:tcW w:w="9014" w:type="dxa"/>
            <w:gridSpan w:val="5"/>
            <w:shd w:val="clear" w:color="auto" w:fill="auto"/>
          </w:tcPr>
          <w:p w:rsidR="00D87ECD" w:rsidRDefault="00085A5B">
            <w:pPr>
              <w:ind w:left="-108"/>
            </w:pPr>
            <w:r>
              <w:t>Rengė</w:t>
            </w:r>
          </w:p>
          <w:p w:rsidR="00D87ECD" w:rsidRDefault="00085A5B">
            <w:pPr>
              <w:ind w:hanging="108"/>
            </w:pPr>
            <w:r>
              <w:t>Daiva Thumat, (8 441)  79 210, el. p. daiva.thumat@silute.lt</w:t>
            </w:r>
          </w:p>
          <w:p w:rsidR="00D87ECD" w:rsidRDefault="00085A5B">
            <w:pPr>
              <w:ind w:hanging="108"/>
            </w:pPr>
            <w:r>
              <w:t>2019-10-17</w:t>
            </w:r>
          </w:p>
        </w:tc>
      </w:tr>
    </w:tbl>
    <w:p w:rsidR="00D87ECD" w:rsidRDefault="00085A5B">
      <w:pPr>
        <w:jc w:val="center"/>
        <w:rPr>
          <w:b/>
        </w:rPr>
      </w:pPr>
      <w:r>
        <w:lastRenderedPageBreak/>
        <w:t>Š</w:t>
      </w:r>
      <w:r>
        <w:rPr>
          <w:b/>
        </w:rPr>
        <w:t>ILUTĖS RAJONO SAVIVALDYBĖS</w:t>
      </w:r>
    </w:p>
    <w:p w:rsidR="00D87ECD" w:rsidRDefault="00085A5B">
      <w:pPr>
        <w:jc w:val="center"/>
        <w:rPr>
          <w:b/>
        </w:rPr>
      </w:pPr>
      <w:r>
        <w:rPr>
          <w:b/>
        </w:rPr>
        <w:t>ŪKIO SKYRIAUS TURTO POSKYRIS</w:t>
      </w:r>
    </w:p>
    <w:p w:rsidR="00D87ECD" w:rsidRDefault="00085A5B">
      <w:pPr>
        <w:jc w:val="center"/>
        <w:rPr>
          <w:b/>
        </w:rPr>
      </w:pPr>
      <w:r>
        <w:rPr>
          <w:b/>
        </w:rPr>
        <w:t>AIŠKINAMASIS RAŠTAS</w:t>
      </w:r>
    </w:p>
    <w:p w:rsidR="00D87ECD" w:rsidRDefault="00085A5B">
      <w:pPr>
        <w:jc w:val="center"/>
        <w:rPr>
          <w:b/>
          <w:bCs/>
        </w:rPr>
      </w:pPr>
      <w:r>
        <w:rPr>
          <w:b/>
          <w:bCs/>
        </w:rPr>
        <w:t>DĖL TARYBOS SPRENDIMO PROJEKTO</w:t>
      </w:r>
    </w:p>
    <w:p w:rsidR="00D87ECD" w:rsidRDefault="00085A5B">
      <w:pPr>
        <w:pStyle w:val="Betarp"/>
        <w:jc w:val="center"/>
        <w:rPr>
          <w:b/>
        </w:rPr>
      </w:pPr>
      <w:r>
        <w:rPr>
          <w:b/>
        </w:rPr>
        <w:t>DĖL ŠILUTĖS RAJONO SAVIVALDYBĖS TARYBOS 2019-01-31 SPRENDIMO</w:t>
      </w:r>
    </w:p>
    <w:p w:rsidR="00D87ECD" w:rsidRDefault="00085A5B">
      <w:pPr>
        <w:pStyle w:val="Betarp"/>
        <w:jc w:val="center"/>
        <w:rPr>
          <w:b/>
        </w:rPr>
      </w:pPr>
      <w:r>
        <w:rPr>
          <w:b/>
        </w:rPr>
        <w:t xml:space="preserve"> NR. T1-1256 „DĖL NEKILNOJAMOJO TURTO PERDAVIMO PAGAL PANAUDOS SUTARTĮ VISUOMENINEI ORGANIZACIJAI „UŽ ŽMONIŲ VALDŽIĄ“ </w:t>
      </w:r>
    </w:p>
    <w:p w:rsidR="00D87ECD" w:rsidRDefault="00085A5B">
      <w:pPr>
        <w:jc w:val="center"/>
        <w:rPr>
          <w:b/>
        </w:rPr>
      </w:pPr>
      <w:r>
        <w:rPr>
          <w:b/>
        </w:rPr>
        <w:t>PRIPAŽINIMO NETEKUSIU GALIOS</w:t>
      </w:r>
    </w:p>
    <w:p w:rsidR="00D87ECD" w:rsidRDefault="00085A5B">
      <w:pPr>
        <w:jc w:val="center"/>
      </w:pPr>
      <w:r>
        <w:rPr>
          <w:b/>
        </w:rPr>
        <w:t xml:space="preserve"> </w:t>
      </w:r>
    </w:p>
    <w:p w:rsidR="00D87ECD" w:rsidRDefault="00085A5B">
      <w:pPr>
        <w:jc w:val="center"/>
      </w:pPr>
      <w:r>
        <w:t>2019 m. spalio 17 d.</w:t>
      </w:r>
    </w:p>
    <w:p w:rsidR="00D87ECD" w:rsidRDefault="00085A5B">
      <w:pPr>
        <w:jc w:val="center"/>
      </w:pPr>
      <w:r>
        <w:t>Šilutė</w:t>
      </w:r>
    </w:p>
    <w:p w:rsidR="00D87ECD" w:rsidRDefault="00D87ECD">
      <w:pPr>
        <w:jc w:val="center"/>
      </w:pPr>
    </w:p>
    <w:tbl>
      <w:tblPr>
        <w:tblW w:w="9629" w:type="dxa"/>
        <w:tblLook w:val="0000" w:firstRow="0" w:lastRow="0" w:firstColumn="0" w:lastColumn="0" w:noHBand="0" w:noVBand="0"/>
      </w:tblPr>
      <w:tblGrid>
        <w:gridCol w:w="9629"/>
      </w:tblGrid>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rPr>
            </w:pPr>
            <w:r>
              <w:rPr>
                <w:b/>
                <w:bCs/>
                <w:i/>
                <w:iCs/>
              </w:rPr>
              <w:t>1. Parengto projekto tikslai ir uždaviniai.</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tabs>
                <w:tab w:val="left" w:pos="870"/>
              </w:tabs>
              <w:jc w:val="both"/>
              <w:rPr>
                <w:i/>
                <w:sz w:val="22"/>
                <w:szCs w:val="22"/>
              </w:rPr>
            </w:pPr>
            <w:r>
              <w:rPr>
                <w:i/>
                <w:sz w:val="22"/>
                <w:szCs w:val="22"/>
              </w:rPr>
              <w:t>Pripažinti netekusiu galios Savivaldybės tarybos  2019 m. sausio 31 d. sprendimą Nr. T1-1256 „Dėl nekilnojamojo turto perdavimo pagal panaudos sutartį Visuomeninei organizacijai „Už žmonių valdžią“.</w:t>
            </w:r>
          </w:p>
          <w:p w:rsidR="00D87ECD" w:rsidRDefault="00085A5B">
            <w:pPr>
              <w:tabs>
                <w:tab w:val="left" w:pos="870"/>
              </w:tabs>
              <w:jc w:val="both"/>
              <w:rPr>
                <w:i/>
              </w:rPr>
            </w:pPr>
            <w:r>
              <w:rPr>
                <w:i/>
                <w:sz w:val="22"/>
                <w:szCs w:val="22"/>
              </w:rPr>
              <w:t>Įpareigoti Savivaldybės administraciją perimti iš asociacijos Visuomeninės organizacijos „Už žmonių valdžią“, juridinio asmens kodas 304503361, Savivaldybei nuosavybės teise priklausantį nekilnojamąjį turtą – Šilutėje, Lietuvininkų g. 17, esančio administracinio pastato 18,87 kv. m ploto patalpas (unikalus numeris 8897-1001-2013, bendras plotas 1072,93 kv. m; perduodama patalpa pažymėta plane: 2-17, plotas 15,40 kv. m, su bendro naudojimo patalpomis, pažymėtomis plane: 1-1, 1-2, 1-6, 2-1, 2-9, 2-10, 2-11, 2-12, 2-13, perduodamas plotas  3,47 kv. m).</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rPr>
            </w:pPr>
            <w:r>
              <w:rPr>
                <w:b/>
                <w:bCs/>
                <w:i/>
                <w:iCs/>
              </w:rPr>
              <w:t>2. Kaip šiuo metu yra sureguliuoti projekte aptarti klausimai.</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pPr>
            <w:r>
              <w:rPr>
                <w:i/>
                <w:sz w:val="22"/>
                <w:szCs w:val="22"/>
              </w:rPr>
              <w:t xml:space="preserve">Vadovaujantis </w:t>
            </w:r>
            <w:hyperlink r:id="rId8">
              <w:r>
                <w:rPr>
                  <w:rStyle w:val="Internetosaitas"/>
                  <w:i/>
                  <w:sz w:val="22"/>
                  <w:szCs w:val="22"/>
                </w:rPr>
                <w:t>Lietuvos Respublikos vietos savivaldos įstatymo</w:t>
              </w:r>
            </w:hyperlink>
            <w:r>
              <w:rPr>
                <w:i/>
                <w:sz w:val="22"/>
                <w:szCs w:val="22"/>
              </w:rPr>
              <w:t xml:space="preserve"> 18 straipsnio 1 dalimi, Savivaldybės   tarybos  priimtus  teisės  aktus  gali sustabdyti, pakeisti ar panaikinti pati savivaldybės taryba.</w:t>
            </w:r>
          </w:p>
          <w:p w:rsidR="00D87ECD" w:rsidRDefault="00085A5B" w:rsidP="00E24DAC">
            <w:pPr>
              <w:jc w:val="both"/>
              <w:rPr>
                <w:i/>
              </w:rPr>
            </w:pPr>
            <w:r>
              <w:rPr>
                <w:i/>
                <w:sz w:val="22"/>
                <w:szCs w:val="22"/>
              </w:rPr>
              <w:t>Visuomeninė organizacij</w:t>
            </w:r>
            <w:r w:rsidR="00E24DAC">
              <w:rPr>
                <w:i/>
                <w:sz w:val="22"/>
                <w:szCs w:val="22"/>
              </w:rPr>
              <w:t>a</w:t>
            </w:r>
            <w:r>
              <w:rPr>
                <w:i/>
                <w:sz w:val="22"/>
                <w:szCs w:val="22"/>
              </w:rPr>
              <w:t xml:space="preserve"> ,,Už žmonių valdžią“ </w:t>
            </w:r>
            <w:r w:rsidR="00E24DAC">
              <w:rPr>
                <w:i/>
                <w:sz w:val="22"/>
                <w:szCs w:val="22"/>
              </w:rPr>
              <w:t>pateikė Šilutės rajono s</w:t>
            </w:r>
            <w:bookmarkStart w:id="3" w:name="_GoBack"/>
            <w:bookmarkEnd w:id="3"/>
            <w:r w:rsidR="00E24DAC">
              <w:rPr>
                <w:i/>
                <w:sz w:val="22"/>
                <w:szCs w:val="22"/>
              </w:rPr>
              <w:t xml:space="preserve">avivaldybei </w:t>
            </w:r>
            <w:r>
              <w:rPr>
                <w:i/>
                <w:sz w:val="22"/>
                <w:szCs w:val="22"/>
              </w:rPr>
              <w:t>2019-10-14 prašymą nutraukti panaudos sutartį dėl naudojimosi Šilutėje, Lietuvininkų g. 17, esančio administracinio pastato 18,87 kv. m ploto patalpomis.</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i/>
                <w:iCs/>
              </w:rPr>
            </w:pPr>
            <w:r>
              <w:rPr>
                <w:b/>
                <w:bCs/>
                <w:i/>
                <w:iCs/>
              </w:rPr>
              <w:t>3. Kokių pozityvių rezultatų laukiama.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rPr>
            </w:pPr>
            <w:r>
              <w:rPr>
                <w:i/>
                <w:sz w:val="22"/>
                <w:szCs w:val="22"/>
              </w:rPr>
              <w:t xml:space="preserve">-----   </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b/>
                <w:bCs/>
                <w:i/>
                <w:iCs/>
              </w:rPr>
            </w:pPr>
            <w:r>
              <w:rPr>
                <w:b/>
                <w:bCs/>
                <w:i/>
                <w:iCs/>
              </w:rPr>
              <w:t>4. Galimos neigiamos priimto projekto pasekmės ir kokių priemonių reikėtų imtis, kad tokių pasekmių būtų išvengta.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sz w:val="22"/>
                <w:szCs w:val="22"/>
              </w:rPr>
              <w:t>Nenumatoma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sz w:val="22"/>
                <w:szCs w:val="22"/>
              </w:rPr>
              <w:t>Pripažįstamas netekusiu galios Savivaldybės tarybos  2019 m. sausio 31 d. sprendimas Nr. T1-1256 „Dėl nekilnojamojo turto perdavimo pagal panaudos sutartį visuomeninei organizacijai „Už žmonių valdžią“; Kolegijos ar mero priimamų aktų nereikia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sz w:val="22"/>
                <w:szCs w:val="22"/>
              </w:rPr>
              <w:t>Antikorupcinio vertinimo atlikti nereikia.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i/>
                <w:iCs/>
              </w:rPr>
            </w:pPr>
            <w:r>
              <w:rPr>
                <w:b/>
                <w:bCs/>
                <w:i/>
                <w:iCs/>
              </w:rPr>
              <w:t>7. Projekto rengimo metu gauti specialistų vertinimai ir išvados, ekonominiai apskaičiavimai (sąmatos) ir konkretūs finansavimo šaltiniai.</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sz w:val="22"/>
                <w:szCs w:val="22"/>
              </w:rPr>
              <w:t>Nėra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r>
              <w:rPr>
                <w:b/>
                <w:bCs/>
                <w:i/>
                <w:iCs/>
              </w:rPr>
              <w:t>8. Projekto autorius ar autorių grupė.</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rPr>
              <w:t xml:space="preserve"> </w:t>
            </w:r>
            <w:r>
              <w:rPr>
                <w:i/>
                <w:sz w:val="22"/>
                <w:szCs w:val="22"/>
              </w:rPr>
              <w:t>Daiva Thumat, Ūkio skyriaus Turto poskyrio vyriausioji specialistė.</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r>
              <w:rPr>
                <w:b/>
                <w:bCs/>
                <w:i/>
                <w:iCs/>
              </w:rPr>
              <w:t>9. Reikšminiai projekto žodžiai, kurių reikia šiam projektui įtraukti į kompiuterinę paieškos sistemą.</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sz w:val="22"/>
                <w:szCs w:val="22"/>
              </w:rPr>
              <w:t>Savivaldybės tarybos 2019 m. sausio 31 d. sprendimas Nr. T1-1256 „Dėl nekilnojamojo turto perdavimo pagal panaudos sutartį visuomeninei organizacijai „Už žmonių valdžią“.</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i/>
                <w:iCs/>
              </w:rPr>
            </w:pPr>
            <w:r>
              <w:rPr>
                <w:b/>
                <w:bCs/>
                <w:i/>
                <w:iCs/>
              </w:rPr>
              <w:t>10. Kiti, autorių nuomone, reikalingi pagrindimai ir paaiškinimai.</w:t>
            </w:r>
          </w:p>
        </w:tc>
      </w:tr>
      <w:tr w:rsidR="00D87ECD">
        <w:trPr>
          <w:trHeight w:val="253"/>
        </w:trPr>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pPr>
            <w:r>
              <w:rPr>
                <w:i/>
                <w:sz w:val="22"/>
                <w:szCs w:val="22"/>
              </w:rPr>
              <w:t xml:space="preserve">Papildoma medžiaga </w:t>
            </w:r>
            <w:hyperlink r:id="rId9">
              <w:r>
                <w:rPr>
                  <w:rStyle w:val="Internetosaitas"/>
                  <w:i/>
                  <w:sz w:val="22"/>
                  <w:szCs w:val="22"/>
                </w:rPr>
                <w:t>pridedama</w:t>
              </w:r>
            </w:hyperlink>
            <w:r>
              <w:rPr>
                <w:i/>
                <w:sz w:val="22"/>
                <w:szCs w:val="22"/>
              </w:rPr>
              <w:t>.</w:t>
            </w:r>
          </w:p>
        </w:tc>
      </w:tr>
    </w:tbl>
    <w:p w:rsidR="00D87ECD" w:rsidRDefault="00D87ECD">
      <w:pPr>
        <w:jc w:val="center"/>
        <w:rPr>
          <w:i/>
        </w:rPr>
      </w:pPr>
    </w:p>
    <w:p w:rsidR="00D87ECD" w:rsidRDefault="00085A5B">
      <w:pPr>
        <w:jc w:val="center"/>
      </w:pPr>
      <w:r>
        <w:rPr>
          <w:i/>
        </w:rPr>
        <w:t xml:space="preserve">Ūkio skyriaus Turto poskyrio vyriausioji specialistė             </w:t>
      </w:r>
      <w:r>
        <w:rPr>
          <w:i/>
        </w:rPr>
        <w:tab/>
      </w:r>
      <w:r>
        <w:rPr>
          <w:i/>
        </w:rPr>
        <w:tab/>
      </w:r>
      <w:r>
        <w:rPr>
          <w:i/>
        </w:rPr>
        <w:tab/>
      </w:r>
      <w:r>
        <w:rPr>
          <w:i/>
        </w:rPr>
        <w:tab/>
        <w:t>Daiva Thumat</w:t>
      </w:r>
    </w:p>
    <w:sectPr w:rsidR="00D87ECD">
      <w:headerReference w:type="default" r:id="rId10"/>
      <w:footerReference w:type="default" r:id="rId11"/>
      <w:footerReference w:type="first" r:id="rId12"/>
      <w:pgSz w:w="11906" w:h="16838"/>
      <w:pgMar w:top="1134" w:right="567" w:bottom="1134" w:left="1701" w:header="720" w:footer="72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89" w:rsidRDefault="00085A5B">
      <w:r>
        <w:separator/>
      </w:r>
    </w:p>
  </w:endnote>
  <w:endnote w:type="continuationSeparator" w:id="0">
    <w:p w:rsidR="003C5689" w:rsidRDefault="0008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1"/>
    <w:family w:val="roman"/>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CD" w:rsidRDefault="00085A5B">
    <w:pPr>
      <w:pStyle w:val="Porat"/>
    </w:pPr>
    <w:r>
      <w:rPr>
        <w:noProof/>
        <w:lang w:eastAsia="lt-LT"/>
      </w:rPr>
      <mc:AlternateContent>
        <mc:Choice Requires="wps">
          <w:drawing>
            <wp:anchor distT="0" distB="0" distL="0" distR="0" simplePos="0" relativeHeight="4" behindDoc="0" locked="0" layoutInCell="1" allowOverlap="1">
              <wp:simplePos x="0" y="0"/>
              <wp:positionH relativeFrom="margin">
                <wp:align>center</wp:align>
              </wp:positionH>
              <wp:positionV relativeFrom="paragraph">
                <wp:posOffset>635</wp:posOffset>
              </wp:positionV>
              <wp:extent cx="14605" cy="175260"/>
              <wp:effectExtent l="0" t="0" r="0" b="0"/>
              <wp:wrapSquare wrapText="largest"/>
              <wp:docPr id="3"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D87ECD" w:rsidRDefault="00D87ECD">
                          <w:pPr>
                            <w:pStyle w:val="Porat"/>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2" o:spid="_x0000_s1027" type="#_x0000_t202" style="position:absolute;margin-left:0;margin-top:.05pt;width:1.15pt;height:13.8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" stroked="f">
              <v:fill opacity="0"/>
              <v:textbox style="mso-fit-shape-to-text:t" inset="0,0,0,0">
                <w:txbxContent>
                  <w:p w:rsidR="00D87ECD" w:rsidRDefault="00D87ECD">
                    <w:pPr>
                      <w:pStyle w:val="Porat"/>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CD" w:rsidRDefault="003976E8">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P:\Tarybos_projektai_2011-2019\2019 metai\2019-10-31\TUR04sKVJ.docx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89" w:rsidRDefault="00085A5B">
      <w:r>
        <w:separator/>
      </w:r>
    </w:p>
  </w:footnote>
  <w:footnote w:type="continuationSeparator" w:id="0">
    <w:p w:rsidR="003C5689" w:rsidRDefault="00085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CD" w:rsidRDefault="00085A5B">
    <w:pPr>
      <w:pStyle w:val="Antrats"/>
      <w:ind w:right="360"/>
    </w:pPr>
    <w:r>
      <w:rPr>
        <w:noProof/>
        <w:lang w:eastAsia="lt-LT"/>
      </w:rPr>
      <mc:AlternateContent>
        <mc:Choice Requires="wps">
          <w:drawing>
            <wp:anchor distT="0" distB="0" distL="0" distR="0" simplePos="0" relativeHeight="3" behindDoc="0" locked="0" layoutInCell="1" allowOverlap="1">
              <wp:simplePos x="0" y="0"/>
              <wp:positionH relativeFrom="margin">
                <wp:align>right</wp:align>
              </wp:positionH>
              <wp:positionV relativeFrom="paragraph">
                <wp:posOffset>635</wp:posOffset>
              </wp:positionV>
              <wp:extent cx="14605" cy="175260"/>
              <wp:effectExtent l="0" t="0" r="0" b="0"/>
              <wp:wrapSquare wrapText="largest"/>
              <wp:docPr id="2" name="Kadras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D87ECD" w:rsidRDefault="00D87ECD">
                          <w:pPr>
                            <w:pStyle w:val="Antrats"/>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1" o:spid="_x0000_s1026" type="#_x0000_t202" style="position:absolute;margin-left:-50.05pt;margin-top:.05pt;width:1.15pt;height:13.8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" stroked="f">
              <v:fill opacity="0"/>
              <v:textbox style="mso-fit-shape-to-text:t" inset="0,0,0,0">
                <w:txbxContent>
                  <w:p w:rsidR="00D87ECD" w:rsidRDefault="00D87ECD">
                    <w:pPr>
                      <w:pStyle w:val="Antrats"/>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CD"/>
    <w:rsid w:val="00035B69"/>
    <w:rsid w:val="00085A5B"/>
    <w:rsid w:val="003976E8"/>
    <w:rsid w:val="003C5689"/>
    <w:rsid w:val="00585C33"/>
    <w:rsid w:val="00D87ECD"/>
    <w:rsid w:val="00E24DA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B3250-D5DC-49A4-9E0A-600B1B9F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next w:val="prastasis"/>
    <w:qFormat/>
    <w:rsid w:val="00C572DA"/>
    <w:pPr>
      <w:keepNext/>
      <w:spacing w:before="240" w:after="60"/>
      <w:outlineLvl w:val="0"/>
    </w:pPr>
    <w:rPr>
      <w:rFonts w:ascii="Arial" w:hAnsi="Arial"/>
      <w:b/>
      <w:kern w:val="2"/>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C572DA"/>
  </w:style>
  <w:style w:type="character" w:customStyle="1" w:styleId="Internetosaitas">
    <w:name w:val="Interneto saitas"/>
    <w:rsid w:val="00E1784B"/>
    <w:rPr>
      <w:color w:val="0000FF"/>
      <w:u w:val="single"/>
    </w:rPr>
  </w:style>
  <w:style w:type="character" w:customStyle="1" w:styleId="AntratsDiagrama">
    <w:name w:val="Antraštės Diagrama"/>
    <w:link w:val="Antrats"/>
    <w:qFormat/>
    <w:rsid w:val="00A70722"/>
    <w:rPr>
      <w:sz w:val="24"/>
      <w:szCs w:val="24"/>
      <w:lang w:val="en-GB" w:eastAsia="en-US" w:bidi="ar-SA"/>
    </w:rPr>
  </w:style>
  <w:style w:type="character" w:styleId="Perirtashipersaitas">
    <w:name w:val="FollowedHyperlink"/>
    <w:qFormat/>
    <w:rsid w:val="00876EDA"/>
    <w:rPr>
      <w:color w:val="800080"/>
      <w:u w:val="single"/>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rsid w:val="00660EF4"/>
    <w:pPr>
      <w:spacing w:after="120"/>
    </w:pPr>
    <w:rPr>
      <w:szCs w:val="20"/>
    </w:r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Porat">
    <w:name w:val="footer"/>
    <w:basedOn w:val="prastasis"/>
    <w:rsid w:val="00C572DA"/>
    <w:pPr>
      <w:tabs>
        <w:tab w:val="center" w:pos="4153"/>
        <w:tab w:val="right" w:pos="8306"/>
      </w:tabs>
    </w:pPr>
    <w:rPr>
      <w:rFonts w:ascii="TimesLT" w:hAnsi="TimesLT"/>
      <w:szCs w:val="20"/>
    </w:rPr>
  </w:style>
  <w:style w:type="paragraph" w:styleId="Pagrindinistekstas2">
    <w:name w:val="Body Text 2"/>
    <w:basedOn w:val="prastasis"/>
    <w:qFormat/>
    <w:rsid w:val="00C572DA"/>
    <w:pPr>
      <w:jc w:val="both"/>
    </w:pPr>
    <w:rPr>
      <w:szCs w:val="20"/>
    </w:rPr>
  </w:style>
  <w:style w:type="paragraph" w:styleId="Pagrindinistekstas3">
    <w:name w:val="Body Text 3"/>
    <w:basedOn w:val="prastasis"/>
    <w:qFormat/>
    <w:rsid w:val="00C572DA"/>
    <w:pPr>
      <w:jc w:val="center"/>
    </w:pPr>
    <w:rPr>
      <w:b/>
      <w:sz w:val="28"/>
      <w:szCs w:val="20"/>
    </w:rPr>
  </w:style>
  <w:style w:type="paragraph" w:customStyle="1" w:styleId="DiagramaDiagrama3CharCharDiagramaDiagrama">
    <w:name w:val="Diagrama Diagrama3 Char Char Diagrama Diagrama"/>
    <w:basedOn w:val="prastasis"/>
    <w:qFormat/>
    <w:rsid w:val="00083938"/>
    <w:pPr>
      <w:spacing w:after="160" w:line="240" w:lineRule="exact"/>
    </w:pPr>
    <w:rPr>
      <w:rFonts w:ascii="Tahoma" w:hAnsi="Tahoma"/>
      <w:sz w:val="20"/>
      <w:szCs w:val="20"/>
      <w:lang w:val="en-US"/>
    </w:rPr>
  </w:style>
  <w:style w:type="paragraph" w:styleId="HTMLiankstoformatuotas">
    <w:name w:val="HTML Preformatted"/>
    <w:basedOn w:val="prastasis"/>
    <w:qFormat/>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
    <w:name w:val="Diagrama Diagrama"/>
    <w:basedOn w:val="prastasis"/>
    <w:qFormat/>
    <w:rsid w:val="00A70722"/>
    <w:pPr>
      <w:spacing w:after="160" w:line="240" w:lineRule="exact"/>
    </w:pPr>
    <w:rPr>
      <w:rFonts w:ascii="Tahoma" w:hAnsi="Tahoma"/>
      <w:sz w:val="20"/>
      <w:szCs w:val="20"/>
      <w:lang w:val="en-US"/>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qFormat/>
    <w:rsid w:val="000C4042"/>
    <w:pPr>
      <w:spacing w:after="160" w:line="240" w:lineRule="exact"/>
    </w:pPr>
    <w:rPr>
      <w:rFonts w:ascii="Tahoma" w:hAnsi="Tahoma"/>
      <w:sz w:val="20"/>
      <w:szCs w:val="20"/>
      <w:lang w:val="en-US"/>
    </w:rPr>
  </w:style>
  <w:style w:type="paragraph" w:customStyle="1" w:styleId="DiagramaDiagrama3CharCharDiagramaDiagrama1">
    <w:name w:val="Diagrama Diagrama3 Char Char Diagrama Diagrama1"/>
    <w:basedOn w:val="prastasis"/>
    <w:qFormat/>
    <w:rsid w:val="005A470B"/>
    <w:pPr>
      <w:spacing w:after="160" w:line="240" w:lineRule="exact"/>
    </w:pPr>
    <w:rPr>
      <w:rFonts w:ascii="Tahoma" w:hAnsi="Tahoma"/>
      <w:sz w:val="20"/>
      <w:szCs w:val="20"/>
      <w:lang w:val="en-US"/>
    </w:rPr>
  </w:style>
  <w:style w:type="paragraph" w:styleId="Debesliotekstas">
    <w:name w:val="Balloon Text"/>
    <w:basedOn w:val="prastasis"/>
    <w:semiHidden/>
    <w:qFormat/>
    <w:rsid w:val="0009002A"/>
    <w:rPr>
      <w:rFonts w:ascii="Tahoma" w:hAnsi="Tahoma" w:cs="Tahoma"/>
      <w:sz w:val="16"/>
      <w:szCs w:val="16"/>
    </w:rPr>
  </w:style>
  <w:style w:type="paragraph" w:customStyle="1" w:styleId="DiagramaDiagrama1">
    <w:name w:val="Diagrama Diagrama1"/>
    <w:basedOn w:val="prastasis"/>
    <w:qFormat/>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qFormat/>
    <w:rsid w:val="00B7406F"/>
    <w:pPr>
      <w:spacing w:after="160" w:line="240" w:lineRule="exact"/>
    </w:pPr>
    <w:rPr>
      <w:rFonts w:ascii="Tahoma" w:hAnsi="Tahoma"/>
      <w:sz w:val="20"/>
      <w:szCs w:val="20"/>
      <w:lang w:val="en-US"/>
    </w:rPr>
  </w:style>
  <w:style w:type="paragraph" w:customStyle="1" w:styleId="Lentelsturinys">
    <w:name w:val="Lentelės turinys"/>
    <w:basedOn w:val="prastasis"/>
    <w:qFormat/>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styleId="Betarp">
    <w:name w:val="No Spacing"/>
    <w:uiPriority w:val="1"/>
    <w:qFormat/>
    <w:rsid w:val="00953B64"/>
    <w:rPr>
      <w:sz w:val="24"/>
      <w:szCs w:val="24"/>
      <w:lang w:eastAsia="en-US"/>
    </w:rPr>
  </w:style>
  <w:style w:type="paragraph" w:customStyle="1" w:styleId="Kadroturinys">
    <w:name w:val="Kadro turinys"/>
    <w:basedOn w:val="prastasis"/>
    <w:qFormat/>
  </w:style>
  <w:style w:type="table" w:styleId="Lentelstinklelis">
    <w:name w:val="Table Grid"/>
    <w:basedOn w:val="prastojilentel"/>
    <w:rsid w:val="00B5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UR06priedas.pd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F3F8-BD2A-4FBC-A589-F47B432D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3593</Words>
  <Characters>2049</Characters>
  <Application>Microsoft Office Word</Application>
  <DocSecurity>0</DocSecurity>
  <Lines>17</Lines>
  <Paragraphs>11</Paragraphs>
  <ScaleCrop>false</ScaleCrop>
  <Company>Savivaldybe</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dc:description/>
  <cp:lastModifiedBy>EKONOM_DT8</cp:lastModifiedBy>
  <cp:revision>10</cp:revision>
  <cp:lastPrinted>2019-10-18T16:23:00Z</cp:lastPrinted>
  <dcterms:created xsi:type="dcterms:W3CDTF">2019-10-18T10:22:00Z</dcterms:created>
  <dcterms:modified xsi:type="dcterms:W3CDTF">2019-10-21T07:21:00Z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