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864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Projektas</w:t>
      </w:r>
    </w:p>
    <w:p>
      <w:pPr>
        <w:pStyle w:val="Normal"/>
        <w:keepNext w:val="true"/>
        <w:numPr>
          <w:ilvl w:val="0"/>
          <w:numId w:val="0"/>
        </w:numPr>
        <w:spacing w:lineRule="auto" w:line="240" w:before="0" w:after="0"/>
        <w:jc w:val="center"/>
        <w:outlineLvl w:val="1"/>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ŠILUTĖS RAJONO SAVIVALDYBĖS</w:t>
      </w:r>
    </w:p>
    <w:p>
      <w:pPr>
        <w:pStyle w:val="Normal"/>
        <w:keepNext w:val="true"/>
        <w:numPr>
          <w:ilvl w:val="0"/>
          <w:numId w:val="0"/>
        </w:numPr>
        <w:spacing w:lineRule="auto" w:line="240" w:before="0" w:after="0"/>
        <w:jc w:val="center"/>
        <w:outlineLvl w:val="1"/>
        <w:rPr>
          <w:rFonts w:ascii="Times New Roman" w:hAnsi="Times New Roman" w:eastAsia="Times New Roman" w:cs="Times New Roman"/>
          <w:b/>
          <w:b/>
          <w:bCs/>
          <w:color w:val="000000"/>
          <w:sz w:val="24"/>
          <w:szCs w:val="24"/>
        </w:rPr>
      </w:pPr>
      <w:r>
        <w:rPr>
          <w:rFonts w:eastAsia="Times New Roman" w:cs="Times New Roman" w:ascii="Times New Roman" w:hAnsi="Times New Roman"/>
          <w:b/>
          <w:bCs/>
          <w:sz w:val="24"/>
          <w:szCs w:val="24"/>
        </w:rPr>
        <w:t>TARYBA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numPr>
          <w:ilvl w:val="0"/>
          <w:numId w:val="0"/>
        </w:numPr>
        <w:overflowPunct w:val="true"/>
        <w:spacing w:lineRule="auto" w:line="240" w:before="0" w:after="0"/>
        <w:jc w:val="center"/>
        <w:textAlignment w:val="baseline"/>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keepNext w:val="true"/>
        <w:numPr>
          <w:ilvl w:val="0"/>
          <w:numId w:val="0"/>
        </w:numPr>
        <w:overflowPunct w:val="true"/>
        <w:spacing w:lineRule="auto" w:line="240" w:before="0" w:after="0"/>
        <w:jc w:val="center"/>
        <w:textAlignment w:val="baseline"/>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SPRENDIMAS</w:t>
      </w:r>
    </w:p>
    <w:p>
      <w:pPr>
        <w:pStyle w:val="Normal"/>
        <w:spacing w:lineRule="auto" w:line="240" w:before="0" w:after="0"/>
        <w:jc w:val="center"/>
        <w:rPr>
          <w:rFonts w:ascii="Times New Roman" w:hAnsi="Times New Roman" w:eastAsia="Times New Roman" w:cs="Times New Roman"/>
          <w:b/>
          <w:b/>
          <w:caps/>
          <w:sz w:val="24"/>
          <w:szCs w:val="24"/>
        </w:rPr>
      </w:pPr>
      <w:r>
        <w:rPr>
          <w:rFonts w:eastAsia="Times New Roman" w:cs="Times New Roman" w:ascii="Times New Roman" w:hAnsi="Times New Roman"/>
          <w:b/>
          <w:caps/>
          <w:sz w:val="24"/>
          <w:szCs w:val="24"/>
        </w:rPr>
        <w:t>DĖL PRITARIMO DALYVAUTI PROJEKTE „ŠILUTĖS MIESTO LIETUVININKŲ, TILŽĖS GATVIŲ EISMO SAUGOS GERINIMAS IR P. jakšto, H. Zudermano, Knygnešių, M. JANKAUS, LAUKO,  MIŠKO GATVIŲ REKONSTRAVIMAS“</w:t>
      </w:r>
    </w:p>
    <w:p>
      <w:pPr>
        <w:pStyle w:val="Normal"/>
        <w:keepNext w:val="true"/>
        <w:widowControl w:val="false"/>
        <w:numPr>
          <w:ilvl w:val="0"/>
          <w:numId w:val="0"/>
        </w:numPr>
        <w:spacing w:lineRule="auto" w:line="240" w:before="0" w:after="0"/>
        <w:outlineLvl w:val="3"/>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keepNext w:val="true"/>
        <w:widowControl w:val="false"/>
        <w:numPr>
          <w:ilvl w:val="0"/>
          <w:numId w:val="0"/>
        </w:numPr>
        <w:spacing w:lineRule="auto" w:line="240" w:before="0" w:after="0"/>
        <w:ind w:right="139" w:hanging="0"/>
        <w:jc w:val="center"/>
        <w:outlineLvl w:val="3"/>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2019 m. spalio     d. Nr. T1-</w:t>
      </w:r>
    </w:p>
    <w:p>
      <w:pPr>
        <w:pStyle w:val="Normal"/>
        <w:keepNext w:val="true"/>
        <w:numPr>
          <w:ilvl w:val="0"/>
          <w:numId w:val="0"/>
        </w:numPr>
        <w:spacing w:lineRule="auto" w:line="240" w:before="0" w:after="0"/>
        <w:jc w:val="center"/>
        <w:outlineLvl w:val="2"/>
        <w:rPr>
          <w:rFonts w:ascii="Times New Roman" w:hAnsi="Times New Roman" w:eastAsia="Times New Roman" w:cs="Times New Roman"/>
          <w:sz w:val="24"/>
          <w:szCs w:val="24"/>
        </w:rPr>
      </w:pPr>
      <w:r>
        <w:rPr>
          <w:rFonts w:eastAsia="Times New Roman" w:cs="Times New Roman" w:ascii="Times New Roman" w:hAnsi="Times New Roman"/>
          <w:sz w:val="24"/>
          <w:szCs w:val="24"/>
        </w:rPr>
        <w:t>Šilutė</w:t>
      </w:r>
    </w:p>
    <w:p>
      <w:pPr>
        <w:pStyle w:val="Normal"/>
        <w:spacing w:lineRule="auto" w:line="240" w:before="0" w:after="0"/>
        <w:rPr>
          <w:rFonts w:ascii="Times New Roman" w:hAnsi="Times New Roman" w:eastAsia="Times New Roman" w:cs="Times New Roman"/>
          <w:sz w:val="26"/>
          <w:szCs w:val="20"/>
        </w:rPr>
      </w:pPr>
      <w:r>
        <w:rPr>
          <w:rFonts w:eastAsia="Times New Roman" w:cs="Times New Roman" w:ascii="Times New Roman" w:hAnsi="Times New Roman"/>
          <w:sz w:val="26"/>
          <w:szCs w:val="20"/>
        </w:rPr>
      </w:r>
    </w:p>
    <w:p>
      <w:pPr>
        <w:pStyle w:val="Normal"/>
        <w:tabs>
          <w:tab w:val="left" w:pos="10440" w:leader="none"/>
        </w:tabs>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Vadovaudamasi Lietuvos Respublikos vietos savivaldos įstatymo 16 straipsnio 2 dalies 30 punktu ir Lietuvos Respublikos susisiekimo ministro 2016 m. balandžio 25 d. įsakymu Nr. </w:t>
      </w:r>
      <w:r>
        <w:rPr>
          <w:rFonts w:eastAsia="Calibri" w:cs="Times New Roman" w:ascii="Times New Roman" w:hAnsi="Times New Roman"/>
          <w:sz w:val="24"/>
          <w:szCs w:val="24"/>
        </w:rPr>
        <w:t>3-140 (1.5E)</w:t>
      </w:r>
      <w:r>
        <w:rPr>
          <w:rFonts w:eastAsia="Times New Roman" w:cs="Times New Roman" w:ascii="Times New Roman" w:hAnsi="Times New Roman"/>
          <w:sz w:val="24"/>
          <w:szCs w:val="24"/>
        </w:rPr>
        <w:t xml:space="preserve"> „Dėl 2014-2020 metų Europos Sąjungos fondų investicijų veiksmų programos 6 prioriteto „Darnaus transporto ir pagrindinių tinklų infrastruktūros plėtra“ 06.2.1-TID-R-511 priemonės „Vietinių kelių vystymas“ projektų finansavimo sąlygų aprašo Nr. 1 patvirtinimo“, Šilutės rajono savivaldybės taryba </w:t>
      </w:r>
    </w:p>
    <w:p>
      <w:pPr>
        <w:pStyle w:val="Normal"/>
        <w:tabs>
          <w:tab w:val="left" w:pos="10440" w:leader="none"/>
        </w:tabs>
        <w:spacing w:lineRule="auto" w:line="240" w:before="0" w:after="0"/>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rPr>
        <w:t>n u s p r e n d ž i a</w:t>
      </w:r>
      <w:r>
        <w:rPr>
          <w:rFonts w:eastAsia="Times New Roman" w:cs="Times New Roman" w:ascii="Times New Roman" w:hAnsi="Times New Roman"/>
          <w:color w:val="000000"/>
          <w:sz w:val="24"/>
          <w:szCs w:val="24"/>
          <w:lang w:eastAsia="lt-LT"/>
        </w:rPr>
        <w: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6"/>
          <w:sz w:val="24"/>
          <w:szCs w:val="24"/>
        </w:rPr>
        <w:t xml:space="preserve">1. Pritarti dalyvavimui projekte </w:t>
      </w:r>
      <w:r>
        <w:rPr>
          <w:rFonts w:eastAsia="Times New Roman" w:cs="Times New Roman" w:ascii="Times New Roman" w:hAnsi="Times New Roman"/>
          <w:sz w:val="24"/>
          <w:szCs w:val="24"/>
        </w:rPr>
        <w:t>„Šilutės miesto Lietuvininkų, Tilžės gatvių eismo saugos gerinimas ir P. Jakšto, H. Zudermano, Knygnešių,  M. Jankaus, Lauko,  Miško gatvių rekonstravimas“</w:t>
      </w:r>
      <w:r>
        <w:rPr>
          <w:rFonts w:eastAsia="Times New Roman" w:cs="Times New Roman" w:ascii="Times New Roman" w:hAnsi="Times New Roman"/>
          <w:spacing w:val="-6"/>
          <w:sz w:val="24"/>
          <w:szCs w:val="24"/>
        </w:rPr>
        <w:t>.</w:t>
      </w:r>
    </w:p>
    <w:p>
      <w:pPr>
        <w:pStyle w:val="Normal"/>
        <w:tabs>
          <w:tab w:val="left" w:pos="780" w:leader="none"/>
        </w:tabs>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6"/>
          <w:sz w:val="24"/>
          <w:szCs w:val="24"/>
        </w:rPr>
        <w:t xml:space="preserve">2. Įsipareigoti, kad projektas bus įgyvendintas savarankiškai ir </w:t>
      </w:r>
      <w:r>
        <w:rPr>
          <w:rFonts w:eastAsia="Times New Roman" w:cs="Times New Roman" w:ascii="Times New Roman" w:hAnsi="Times New Roman"/>
          <w:color w:val="000000"/>
          <w:sz w:val="24"/>
          <w:szCs w:val="24"/>
          <w:shd w:fill="FFFFFF" w:val="clear"/>
        </w:rPr>
        <w:t>prisidėti prie projekto finansavimo iš Savivaldybės biudžeto ne mažiau kaip 20 proc. visų tinkamų finansuoti projekto išlaidų bei užtikrinti netinkamų finansuoti, tačiau šiam projektui įgyvendinti būtinų išlaidų padengimą ir tinkamų finansuoti išlaidų dalį, kurių nepadengia projektui skiriama parama.</w:t>
      </w:r>
    </w:p>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6"/>
          <w:sz w:val="24"/>
          <w:szCs w:val="24"/>
        </w:rPr>
        <w:t>3. Patvirtinti, kad projekte numatytos išlaidos nebuvo, nėra ir nebus finansuojamos iš kitų ES fondų ir kitų viešųjų lėšų.</w:t>
      </w:r>
    </w:p>
    <w:p>
      <w:pPr>
        <w:pStyle w:val="Normal"/>
        <w:spacing w:lineRule="auto" w:line="240" w:before="0" w:after="0"/>
        <w:ind w:left="851"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6"/>
          <w:sz w:val="24"/>
          <w:szCs w:val="24"/>
        </w:rPr>
        <w:t>4. Užtikrinti projekto tęstinumą 5 metus po projekto įgyvendinimo pabaigos.</w:t>
      </w:r>
    </w:p>
    <w:p>
      <w:pPr>
        <w:pStyle w:val="Normal"/>
        <w:spacing w:lineRule="auto" w:line="240" w:before="0" w:after="0"/>
        <w:ind w:firstLine="851"/>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6"/>
          <w:sz w:val="24"/>
          <w:szCs w:val="24"/>
        </w:rPr>
        <w:t xml:space="preserve">5. Įgalioti </w:t>
      </w:r>
      <w:r>
        <w:rPr>
          <w:rFonts w:eastAsia="Times New Roman" w:cs="Times New Roman" w:ascii="Times New Roman" w:hAnsi="Times New Roman"/>
          <w:color w:val="000000"/>
          <w:sz w:val="24"/>
          <w:szCs w:val="24"/>
          <w:shd w:fill="FFFFFF" w:val="clear"/>
        </w:rPr>
        <w:t>Administracijos direktorių</w:t>
      </w:r>
      <w:r>
        <w:rPr>
          <w:rFonts w:eastAsia="Times New Roman" w:cs="Times New Roman" w:ascii="Times New Roman" w:hAnsi="Times New Roman"/>
          <w:sz w:val="24"/>
          <w:szCs w:val="24"/>
        </w:rPr>
        <w:t xml:space="preserve">, o tarnybinių komandiruočių, atostogų, ligos ar kitais atvejais, kai jis negali eiti pareigų, Savivaldybės administracijos direktoriaus pavaduotoją </w:t>
      </w:r>
      <w:r>
        <w:rPr>
          <w:rFonts w:eastAsia="Times New Roman" w:cs="Times New Roman" w:ascii="Times New Roman" w:hAnsi="Times New Roman"/>
          <w:color w:val="000000"/>
          <w:sz w:val="24"/>
          <w:szCs w:val="24"/>
          <w:shd w:fill="FFFFFF" w:val="clear"/>
        </w:rPr>
        <w:t>pasirašyti visus su projektu susijusius dokumentus</w:t>
      </w:r>
      <w:r>
        <w:rPr>
          <w:rFonts w:eastAsia="Times New Roman" w:cs="Times New Roman" w:ascii="Times New Roman" w:hAnsi="Times New Roman"/>
          <w:spacing w:val="-6"/>
          <w:sz w:val="24"/>
          <w:szCs w:val="24"/>
        </w:rPr>
        <w:t>.</w:t>
      </w:r>
    </w:p>
    <w:p>
      <w:pPr>
        <w:pStyle w:val="Normal"/>
        <w:spacing w:lineRule="auto" w:line="240" w:before="0" w:after="0"/>
        <w:ind w:firstLine="851"/>
        <w:jc w:val="both"/>
        <w:rPr>
          <w:rFonts w:ascii="Times New Roman" w:hAnsi="Times New Roman" w:eastAsia="Times New Roman" w:cs="Times New Roman"/>
          <w:sz w:val="24"/>
          <w:szCs w:val="24"/>
        </w:rPr>
      </w:pPr>
      <w:r>
        <w:rPr>
          <w:rFonts w:eastAsia="Times New Roman" w:cs="Times New Roman" w:ascii="Times New Roman" w:hAnsi="Times New Roman"/>
          <w:spacing w:val="-6"/>
          <w:sz w:val="24"/>
          <w:szCs w:val="24"/>
        </w:rPr>
        <w:t>6. Pripažinti netekusiu galios Šilutės r. savivaldybės tarybos 2017 m. gruodžio 21 d. sprendimą „Dėl pritarimo dalyvauti projekte Šilutės miesto Lietuvininkų, Tilžės, K. Kalinausko, M. Jankaus, Lauko, Miško gatvių  rekonstravimas“ Nr. T1-391.</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pPr>
        <w:pStyle w:val="Normal"/>
        <w:keepNext w:val="true"/>
        <w:numPr>
          <w:ilvl w:val="0"/>
          <w:numId w:val="0"/>
        </w:numPr>
        <w:spacing w:lineRule="auto" w:line="240" w:before="0" w:after="0"/>
        <w:outlineLvl w:v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keepNext w:val="true"/>
        <w:numPr>
          <w:ilvl w:val="0"/>
          <w:numId w:val="0"/>
        </w:numPr>
        <w:spacing w:lineRule="auto" w:line="240" w:before="0" w:after="0"/>
        <w:outlineLvl w:v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Savivaldybės meras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2470" w:type="dxa"/>
        <w:jc w:val="left"/>
        <w:tblInd w:w="-142" w:type="dxa"/>
        <w:tblBorders/>
        <w:tblCellMar>
          <w:top w:w="0" w:type="dxa"/>
          <w:left w:w="108" w:type="dxa"/>
          <w:bottom w:w="0" w:type="dxa"/>
          <w:right w:w="108" w:type="dxa"/>
        </w:tblCellMar>
        <w:tblLook w:firstRow="1" w:noVBand="0" w:lastRow="1" w:firstColumn="1" w:lastColumn="1" w:noHBand="0" w:val="01e0"/>
      </w:tblPr>
      <w:tblGrid>
        <w:gridCol w:w="1275"/>
        <w:gridCol w:w="806"/>
        <w:gridCol w:w="1679"/>
        <w:gridCol w:w="625"/>
        <w:gridCol w:w="240"/>
        <w:gridCol w:w="1056"/>
        <w:gridCol w:w="623"/>
        <w:gridCol w:w="967"/>
        <w:gridCol w:w="954"/>
        <w:gridCol w:w="1590"/>
        <w:gridCol w:w="109"/>
        <w:gridCol w:w="2545"/>
      </w:tblGrid>
      <w:tr>
        <w:trPr>
          <w:trHeight w:val="915" w:hRule="atLeast"/>
        </w:trPr>
        <w:tc>
          <w:tcPr>
            <w:tcW w:w="1275" w:type="dxa"/>
            <w:tcBorders/>
            <w:shd w:fill="auto" w:val="clear"/>
          </w:tcPr>
          <w:p>
            <w:pPr>
              <w:pStyle w:val="Normal"/>
              <w:spacing w:lineRule="auto" w:line="240" w:before="0" w:after="0"/>
              <w:ind w:left="507" w:hanging="141"/>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Virgilijus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Pozingis</w:t>
            </w:r>
          </w:p>
          <w:p>
            <w:pPr>
              <w:pStyle w:val="Normal"/>
              <w:spacing w:lineRule="auto" w:line="240" w:before="0" w:after="0"/>
              <w:ind w:right="-1347" w:hanging="0"/>
              <w:jc w:val="both"/>
              <w:rPr>
                <w:rFonts w:ascii="Times New Roman" w:hAnsi="Times New Roman" w:eastAsia="Times New Roman" w:cs="Times New Roman"/>
              </w:rPr>
            </w:pPr>
            <w:r>
              <w:rPr>
                <w:rFonts w:eastAsia="Times New Roman" w:cs="Times New Roman" w:ascii="Times New Roman" w:hAnsi="Times New Roman"/>
              </w:rPr>
              <w:t xml:space="preserve">2019-10-                                    </w:t>
            </w:r>
          </w:p>
        </w:tc>
        <w:tc>
          <w:tcPr>
            <w:tcW w:w="806" w:type="dxa"/>
            <w:tcBorders/>
            <w:shd w:fill="auto" w:val="clear"/>
          </w:tcPr>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tc>
        <w:tc>
          <w:tcPr>
            <w:tcW w:w="1679" w:type="dxa"/>
            <w:tcBorders/>
            <w:shd w:fill="auto" w:val="clear"/>
          </w:tcPr>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Dalia</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Rudienė</w:t>
            </w:r>
          </w:p>
          <w:p>
            <w:pPr>
              <w:pStyle w:val="Normal"/>
              <w:spacing w:lineRule="auto" w:line="240" w:before="0" w:after="0"/>
              <w:jc w:val="both"/>
              <w:rPr/>
            </w:pPr>
            <w:r>
              <w:rPr>
                <w:rFonts w:eastAsia="Times New Roman" w:cs="Times New Roman" w:ascii="Times New Roman" w:hAnsi="Times New Roman"/>
                <w:color w:val="000000"/>
              </w:rPr>
              <w:t>2019-10-</w:t>
            </w:r>
            <w:r>
              <w:rPr>
                <w:rFonts w:eastAsia="Times New Roman" w:cs="Times New Roman" w:ascii="Times New Roman" w:hAnsi="Times New Roman"/>
                <w:color w:val="000000"/>
              </w:rPr>
              <w:t>22</w:t>
            </w:r>
          </w:p>
        </w:tc>
        <w:tc>
          <w:tcPr>
            <w:tcW w:w="1921" w:type="dxa"/>
            <w:gridSpan w:val="3"/>
            <w:tcBorders/>
            <w:shd w:fill="auto" w:val="clear"/>
          </w:tcPr>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Asta </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Jagelavičienė</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2019-10-21</w:t>
            </w:r>
          </w:p>
        </w:tc>
        <w:tc>
          <w:tcPr>
            <w:tcW w:w="1590" w:type="dxa"/>
            <w:gridSpan w:val="2"/>
            <w:tcBorders/>
            <w:shd w:fill="auto" w:val="clear"/>
          </w:tcPr>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Mindaugas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Oželis </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rPr>
              <w:t xml:space="preserve">2019-10-21                 </w:t>
            </w:r>
          </w:p>
        </w:tc>
        <w:tc>
          <w:tcPr>
            <w:tcW w:w="2653" w:type="dxa"/>
            <w:gridSpan w:val="3"/>
            <w:tcBorders/>
            <w:shd w:fill="auto" w:val="clear"/>
          </w:tcPr>
          <w:p>
            <w:pPr>
              <w:pStyle w:val="Normal"/>
              <w:tabs>
                <w:tab w:val="left" w:pos="2267" w:leader="none"/>
              </w:tabs>
              <w:spacing w:lineRule="auto" w:line="240" w:before="0" w:after="0"/>
              <w:ind w:right="335" w:hanging="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267" w:leader="none"/>
              </w:tabs>
              <w:spacing w:lineRule="auto" w:line="240" w:before="0" w:after="0"/>
              <w:ind w:right="335" w:hanging="0"/>
              <w:jc w:val="both"/>
              <w:rPr>
                <w:rFonts w:ascii="Times New Roman" w:hAnsi="Times New Roman" w:eastAsia="Times New Roman" w:cs="Times New Roman"/>
              </w:rPr>
            </w:pPr>
            <w:r>
              <w:rPr>
                <w:rFonts w:eastAsia="Times New Roman" w:cs="Times New Roman" w:ascii="Times New Roman" w:hAnsi="Times New Roman"/>
              </w:rPr>
              <w:t xml:space="preserve">Arvydas                Vita </w:t>
            </w:r>
          </w:p>
          <w:p>
            <w:pPr>
              <w:pStyle w:val="Normal"/>
              <w:tabs>
                <w:tab w:val="left" w:pos="2267" w:leader="none"/>
              </w:tabs>
              <w:spacing w:lineRule="auto" w:line="240" w:before="0" w:after="0"/>
              <w:ind w:right="335" w:hanging="0"/>
              <w:jc w:val="both"/>
              <w:rPr>
                <w:rFonts w:ascii="Times New Roman" w:hAnsi="Times New Roman" w:eastAsia="Times New Roman" w:cs="Times New Roman"/>
              </w:rPr>
            </w:pPr>
            <w:r>
              <w:rPr>
                <w:rFonts w:eastAsia="Times New Roman" w:cs="Times New Roman" w:ascii="Times New Roman" w:hAnsi="Times New Roman"/>
              </w:rPr>
              <w:t>Bielskis          Stulgienė</w:t>
            </w:r>
          </w:p>
          <w:p>
            <w:pPr>
              <w:pStyle w:val="Normal"/>
              <w:spacing w:lineRule="auto" w:line="240" w:before="0" w:after="0"/>
              <w:ind w:left="-108" w:right="-385"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2019-10-21    </w:t>
            </w:r>
            <w:bookmarkStart w:id="0" w:name="_GoBack"/>
            <w:bookmarkEnd w:id="0"/>
            <w:r>
              <w:rPr>
                <w:rFonts w:eastAsia="Times New Roman" w:cs="Times New Roman" w:ascii="Times New Roman" w:hAnsi="Times New Roman"/>
              </w:rPr>
              <w:t xml:space="preserve">  2019-10-21</w:t>
            </w:r>
          </w:p>
          <w:p>
            <w:pPr>
              <w:pStyle w:val="Normal"/>
              <w:tabs>
                <w:tab w:val="left" w:pos="2267" w:leader="none"/>
              </w:tabs>
              <w:spacing w:lineRule="auto" w:line="240" w:before="0" w:after="0"/>
              <w:ind w:left="-108" w:right="335" w:hanging="0"/>
              <w:jc w:val="both"/>
              <w:rPr>
                <w:rFonts w:ascii="Times New Roman" w:hAnsi="Times New Roman" w:eastAsia="Times New Roman" w:cs="Times New Roman"/>
              </w:rPr>
            </w:pPr>
            <w:r>
              <w:rPr>
                <w:rFonts w:eastAsia="Times New Roman" w:cs="Times New Roman" w:ascii="Times New Roman" w:hAnsi="Times New Roman"/>
              </w:rPr>
            </w:r>
          </w:p>
        </w:tc>
        <w:tc>
          <w:tcPr>
            <w:tcW w:w="2545" w:type="dxa"/>
            <w:tcBorders/>
            <w:shd w:fill="auto" w:val="clear"/>
          </w:tcPr>
          <w:p>
            <w:pPr>
              <w:pStyle w:val="Normal"/>
              <w:widowControl/>
              <w:bidi w:val="0"/>
              <w:spacing w:lineRule="auto" w:line="259" w:before="0" w:after="160"/>
              <w:jc w:val="left"/>
              <w:rPr/>
            </w:pPr>
            <w:r>
              <w:rPr/>
            </w:r>
          </w:p>
        </w:tc>
      </w:tr>
      <w:tr>
        <w:trPr>
          <w:trHeight w:val="426" w:hRule="atLeast"/>
        </w:trPr>
        <w:tc>
          <w:tcPr>
            <w:tcW w:w="4385" w:type="dxa"/>
            <w:gridSpan w:val="4"/>
            <w:tcBorders/>
            <w:shd w:fill="auto" w:val="clear"/>
          </w:tcPr>
          <w:p>
            <w:pPr>
              <w:pStyle w:val="Normal"/>
              <w:spacing w:lineRule="auto" w:line="240" w:before="0" w:after="0"/>
              <w:ind w:firstLine="117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Parengė Indrė Peteraitytė-Nausėdienė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2019-10-21</w:t>
            </w:r>
          </w:p>
        </w:tc>
        <w:tc>
          <w:tcPr>
            <w:tcW w:w="240" w:type="dxa"/>
            <w:tcBorders/>
            <w:shd w:fill="auto" w:val="clear"/>
          </w:tcPr>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79" w:type="dxa"/>
            <w:gridSpan w:val="2"/>
            <w:tcBorders/>
            <w:shd w:fill="auto" w:val="clear"/>
          </w:tcPr>
          <w:p>
            <w:pPr>
              <w:pStyle w:val="Normal"/>
              <w:spacing w:lineRule="auto" w:line="240" w:before="0" w:after="0"/>
              <w:rPr>
                <w:rFonts w:ascii="Times New Roman" w:hAnsi="Times New Roman" w:eastAsia="Times New Roman" w:cs="Times New Roman"/>
                <w:i/>
                <w:i/>
                <w:color w:val="000000"/>
              </w:rPr>
            </w:pPr>
            <w:r>
              <w:rPr>
                <w:rFonts w:eastAsia="Times New Roman" w:cs="Times New Roman" w:ascii="Times New Roman" w:hAnsi="Times New Roman"/>
                <w:i/>
                <w:color w:val="000000"/>
              </w:rPr>
            </w:r>
          </w:p>
        </w:tc>
        <w:tc>
          <w:tcPr>
            <w:tcW w:w="1921" w:type="dxa"/>
            <w:gridSpan w:val="2"/>
            <w:tcBorders/>
            <w:shd w:fill="auto" w:val="clear"/>
          </w:tcPr>
          <w:p>
            <w:pPr>
              <w:pStyle w:val="Normal"/>
              <w:spacing w:lineRule="auto" w:line="240" w:before="0" w:after="0"/>
              <w:jc w:val="both"/>
              <w:rPr>
                <w:rFonts w:ascii="Times New Roman" w:hAnsi="Times New Roman" w:eastAsia="Times New Roman" w:cs="Times New Roman"/>
                <w:iCs/>
                <w:color w:val="000000"/>
              </w:rPr>
            </w:pPr>
            <w:r>
              <w:rPr>
                <w:rFonts w:eastAsia="Times New Roman" w:cs="Times New Roman" w:ascii="Times New Roman" w:hAnsi="Times New Roman"/>
                <w:iCs/>
                <w:color w:val="000000"/>
              </w:rPr>
            </w:r>
          </w:p>
        </w:tc>
        <w:tc>
          <w:tcPr>
            <w:tcW w:w="1590" w:type="dxa"/>
            <w:tcBorders/>
            <w:shd w:fill="auto" w:val="clear"/>
          </w:tcPr>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tc>
        <w:tc>
          <w:tcPr>
            <w:tcW w:w="2654" w:type="dxa"/>
            <w:gridSpan w:val="2"/>
            <w:tcBorders/>
            <w:shd w:fill="auto" w:val="clear"/>
          </w:tcPr>
          <w:p>
            <w:pPr>
              <w:pStyle w:val="Normal"/>
              <w:spacing w:lineRule="auto" w:line="240" w:before="0" w:after="0"/>
              <w:ind w:right="-385" w:hanging="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right="-385" w:hanging="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right="-385" w:hanging="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right="-385" w:hanging="0"/>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ŠILUTĖS RAJONO SAVIVALDYBĖS ADMINISTRACIJOS</w:t>
      </w:r>
    </w:p>
    <w:p>
      <w:pPr>
        <w:pStyle w:val="Normal"/>
        <w:tabs>
          <w:tab w:val="left" w:pos="0" w:leader="none"/>
        </w:tabs>
        <w:spacing w:lineRule="auto" w:line="240" w:before="0" w:after="0"/>
        <w:jc w:val="center"/>
        <w:rPr>
          <w:rFonts w:ascii="Times New Roman" w:hAnsi="Times New Roman" w:eastAsia="Times New Roman" w:cs="Times New Roman"/>
          <w:b/>
          <w:b/>
          <w:bCs/>
          <w:caps/>
          <w:sz w:val="24"/>
          <w:szCs w:val="24"/>
        </w:rPr>
      </w:pPr>
      <w:r>
        <w:rPr>
          <w:rFonts w:eastAsia="Times New Roman" w:cs="Times New Roman" w:ascii="Times New Roman" w:hAnsi="Times New Roman"/>
          <w:b/>
          <w:bCs/>
          <w:caps/>
          <w:sz w:val="24"/>
          <w:szCs w:val="24"/>
        </w:rPr>
        <w:t xml:space="preserve">PLANAVIMO IR PLĖTROS SKYRIUS                                                                                                                      </w:t>
      </w:r>
    </w:p>
    <w:p>
      <w:pPr>
        <w:pStyle w:val="Normal"/>
        <w:tabs>
          <w:tab w:val="left" w:pos="0" w:leader="none"/>
        </w:tabs>
        <w:spacing w:lineRule="auto" w:line="240" w:before="0" w:after="0"/>
        <w:jc w:val="center"/>
        <w:rPr>
          <w:rFonts w:ascii="Times New Roman" w:hAnsi="Times New Roman" w:eastAsia="Times New Roman" w:cs="Times New Roman"/>
          <w:b/>
          <w:b/>
          <w:bCs/>
          <w:caps/>
          <w:sz w:val="24"/>
          <w:szCs w:val="24"/>
        </w:rPr>
      </w:pPr>
      <w:r>
        <w:rPr>
          <w:rFonts w:eastAsia="Times New Roman" w:cs="Times New Roman" w:ascii="Times New Roman" w:hAnsi="Times New Roman"/>
          <w:b/>
          <w:bCs/>
          <w:caps/>
          <w:sz w:val="24"/>
          <w:szCs w:val="24"/>
        </w:rPr>
      </w:r>
    </w:p>
    <w:p>
      <w:pPr>
        <w:pStyle w:val="Normal"/>
        <w:spacing w:lineRule="auto" w:line="240"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AIŠKINAMASIS RAŠTAS</w:t>
      </w:r>
    </w:p>
    <w:p>
      <w:pPr>
        <w:pStyle w:val="Normal"/>
        <w:spacing w:lineRule="auto" w:line="240" w:before="0" w:after="0"/>
        <w:jc w:val="center"/>
        <w:rPr>
          <w:rFonts w:ascii="Times New Roman" w:hAnsi="Times New Roman" w:eastAsia="Times New Roman" w:cs="Times New Roman"/>
          <w:b/>
          <w:b/>
          <w:caps/>
          <w:sz w:val="24"/>
          <w:szCs w:val="24"/>
        </w:rPr>
      </w:pPr>
      <w:r>
        <w:rPr>
          <w:rFonts w:eastAsia="Times New Roman" w:cs="Times New Roman" w:ascii="Times New Roman" w:hAnsi="Times New Roman"/>
          <w:b/>
          <w:caps/>
          <w:sz w:val="24"/>
          <w:szCs w:val="24"/>
        </w:rPr>
        <w:t>DĖL TARYBOS SPRENDIMO PROJEKTO „ŠILUTĖS MIESTO LIETUVININKŲ, TILŽĖS GATVIŲ EISMO SAUGOS GERINIMAS IR P. Jakšto, H. Zudermano, knygnešių, M. JANKAUS, LAUKO,  MIŠKO GATVIŲ REKONSTRAVIMAS“</w:t>
      </w:r>
    </w:p>
    <w:p>
      <w:pPr>
        <w:pStyle w:val="Normal"/>
        <w:spacing w:lineRule="auto" w:line="240" w:before="0" w:after="0"/>
        <w:jc w:val="center"/>
        <w:rPr>
          <w:rFonts w:ascii="Times New Roman" w:hAnsi="Times New Roman" w:eastAsia="Times New Roman" w:cs="Times New Roman"/>
          <w:b/>
          <w:b/>
          <w:caps/>
          <w:sz w:val="24"/>
          <w:szCs w:val="24"/>
        </w:rPr>
      </w:pPr>
      <w:r>
        <w:rPr>
          <w:rFonts w:eastAsia="Times New Roman" w:cs="Times New Roman" w:ascii="Times New Roman" w:hAnsi="Times New Roman"/>
          <w:b/>
          <w:caps/>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2019 m. spalio 21 d.</w:t>
      </w:r>
    </w:p>
    <w:p>
      <w:pPr>
        <w:pStyle w:val="Normal"/>
        <w:tabs>
          <w:tab w:val="left" w:pos="567" w:leader="none"/>
        </w:tabs>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bl>
      <w:tblPr>
        <w:tblW w:w="9948" w:type="dxa"/>
        <w:jc w:val="left"/>
        <w:tblInd w:w="0" w:type="dxa"/>
        <w:tblBorders/>
        <w:tblCellMar>
          <w:top w:w="0" w:type="dxa"/>
          <w:left w:w="108" w:type="dxa"/>
          <w:bottom w:w="0" w:type="dxa"/>
          <w:right w:w="108" w:type="dxa"/>
        </w:tblCellMar>
        <w:tblLook w:firstRow="0" w:noVBand="0" w:lastRow="0" w:firstColumn="0" w:lastColumn="0" w:noHBand="0" w:val="0000"/>
      </w:tblPr>
      <w:tblGrid>
        <w:gridCol w:w="9948"/>
      </w:tblGrid>
      <w:tr>
        <w:trPr/>
        <w:tc>
          <w:tcPr>
            <w:tcW w:w="9948" w:type="dxa"/>
            <w:tcBorders/>
            <w:shd w:fill="auto" w:val="clear"/>
          </w:tcPr>
          <w:p>
            <w:pPr>
              <w:pStyle w:val="Normal"/>
              <w:numPr>
                <w:ilvl w:val="0"/>
                <w:numId w:val="1"/>
              </w:numPr>
              <w:spacing w:lineRule="auto" w:line="240" w:before="0" w:after="0"/>
              <w:ind w:left="720" w:right="37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Parengto projekto tikslai ir uždaviniai:</w:t>
            </w:r>
          </w:p>
          <w:p>
            <w:pPr>
              <w:pStyle w:val="Normal"/>
              <w:tabs>
                <w:tab w:val="left" w:pos="0" w:leader="none"/>
              </w:tabs>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Savivaldybės tarybai pritarus dalyvavimui projekte „Šilutės miesto Lietuvininkų, Tilžės gatvių eismo saugos gerinimas ir P. Jakšto, H. Zudermano, Knygnešių, M. Jankaus, Lauko,  Miško gatvių rekonstravimas“, </w:t>
            </w:r>
            <w:r>
              <w:rPr>
                <w:rFonts w:eastAsia="Times New Roman" w:cs="Times New Roman" w:ascii="Times New Roman" w:hAnsi="Times New Roman"/>
                <w:spacing w:val="-6"/>
                <w:sz w:val="24"/>
                <w:szCs w:val="24"/>
              </w:rPr>
              <w:t>Šilutės rajono savivaldybės administracija galės teikti</w:t>
            </w:r>
            <w:r>
              <w:rPr>
                <w:rFonts w:eastAsia="Times New Roman" w:cs="Times New Roman" w:ascii="Times New Roman" w:hAnsi="Times New Roman"/>
                <w:sz w:val="26"/>
                <w:szCs w:val="20"/>
              </w:rPr>
              <w:t xml:space="preserve"> </w:t>
            </w:r>
            <w:r>
              <w:rPr>
                <w:rFonts w:eastAsia="Times New Roman" w:cs="Times New Roman" w:ascii="Times New Roman" w:hAnsi="Times New Roman"/>
                <w:spacing w:val="-6"/>
                <w:sz w:val="24"/>
                <w:szCs w:val="24"/>
              </w:rPr>
              <w:t xml:space="preserve">projektinį pasiūlymą ir paraišką </w:t>
            </w:r>
            <w:r>
              <w:rPr>
                <w:rFonts w:eastAsia="Times New Roman" w:cs="Times New Roman" w:ascii="Times New Roman" w:hAnsi="Times New Roman"/>
                <w:sz w:val="24"/>
                <w:szCs w:val="24"/>
              </w:rPr>
              <w:t>pagal 2014-2020 metų Europos Sąjungos fondų investicijų veiksmų programos 6 prioriteto „Darnaus transporto ir pagrindinių tinklų infrastruktūros plėtra“ priemonę 06.2.1-TID-R-511 priemonę „Vietinių kelių vystymas“, kad būtų gautas finansavimas.</w:t>
            </w:r>
          </w:p>
          <w:p>
            <w:pPr>
              <w:pStyle w:val="Normal"/>
              <w:spacing w:lineRule="auto" w:line="240" w:before="0" w:after="0"/>
              <w:ind w:firstLine="851"/>
              <w:jc w:val="both"/>
              <w:rPr>
                <w:rFonts w:ascii="Times New Roman" w:hAnsi="Times New Roman" w:eastAsia="Calibri" w:cs="Times New Roman"/>
                <w:sz w:val="24"/>
                <w:szCs w:val="24"/>
              </w:rPr>
            </w:pPr>
            <w:r>
              <w:rPr>
                <w:rFonts w:eastAsia="Times New Roman" w:cs="Times New Roman" w:ascii="Times New Roman" w:hAnsi="Times New Roman"/>
                <w:bCs/>
                <w:sz w:val="24"/>
                <w:szCs w:val="24"/>
              </w:rPr>
              <w:t xml:space="preserve">Priemonės tikslas –  plėtoti susisiekimą vietinės reikšmės keliais – gerinti šių kelių techninius parametrus ir diegti eismo saugos ir aplinkos apsaugos priemones. </w:t>
            </w:r>
          </w:p>
          <w:p>
            <w:pPr>
              <w:pStyle w:val="Normal"/>
              <w:tabs>
                <w:tab w:val="left" w:pos="0" w:leader="none"/>
              </w:tabs>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59" w:hRule="atLeast"/>
        </w:trPr>
        <w:tc>
          <w:tcPr>
            <w:tcW w:w="9948" w:type="dxa"/>
            <w:tcBorders/>
            <w:shd w:fill="auto" w:val="clear"/>
          </w:tcPr>
          <w:p>
            <w:pPr>
              <w:pStyle w:val="Normal"/>
              <w:numPr>
                <w:ilvl w:val="0"/>
                <w:numId w:val="1"/>
              </w:numPr>
              <w:tabs>
                <w:tab w:val="left" w:pos="0" w:leader="none"/>
              </w:tabs>
              <w:spacing w:lineRule="auto" w:line="240" w:before="0" w:after="0"/>
              <w:ind w:left="720" w:right="37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Kaip šiuo metu yra sureguliuoti projekte aptarti klausimai. </w:t>
            </w:r>
          </w:p>
          <w:p>
            <w:pPr>
              <w:pStyle w:val="Normal"/>
              <w:tabs>
                <w:tab w:val="left" w:pos="0" w:leader="none"/>
              </w:tabs>
              <w:spacing w:lineRule="auto" w:line="240" w:before="0" w:after="0"/>
              <w:ind w:firstLine="720"/>
              <w:jc w:val="both"/>
              <w:rPr>
                <w:rFonts w:ascii="Times New Roman" w:hAnsi="Times New Roman" w:eastAsia="Times New Roman" w:cs="Times New Roman"/>
                <w:sz w:val="24"/>
                <w:szCs w:val="24"/>
                <w:highlight w:val="yellow"/>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Lietuvos Respublikos susisiekimo ministro 2016 metų balandžio 25 d. įsakymu Nr.3-140 (1.5E) buvo patvirtintas priemonės </w:t>
            </w:r>
            <w:r>
              <w:rPr>
                <w:rFonts w:eastAsia="Times New Roman" w:cs="Times New Roman" w:ascii="Times New Roman" w:hAnsi="Times New Roman"/>
                <w:sz w:val="24"/>
                <w:szCs w:val="24"/>
              </w:rPr>
              <w:t>06.2.1-TID-R-511 „Vietinių kelių vystymas“ projektų finansavimo sąlygų aprašas (toliau – Aprašas).  Pagal Aprašą remiamos šios veiklos: 12.1. Eismo saugos ir aplinkos apsaugos priemonių diegimas vietinės reikšmės keliuose; 12.2. Vietinės reikšmės kelių transporto infrastruktūros vystymas, įgyvendinant regionų plėtros planus, savivaldybių strateginius veiklos planus ir integruotas teritorijų vystymo programas.</w:t>
            </w:r>
          </w:p>
          <w:p>
            <w:pPr>
              <w:pStyle w:val="Normal"/>
              <w:tabs>
                <w:tab w:val="left" w:pos="0" w:leader="none"/>
              </w:tabs>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Investicijų projekte planuojama vykdyti Aprašo 12.1 ir 12.2 papunktyje numatytas veiklas. Lietuvininkų ir Tilžės gatvėse planuojama įrengti dvi eismo saugos gerinančias priemones t. y. planuojama rekonstruoti pėsčiųjų ir dviračių takus („Įdiegtos saugų eismą gerinančios ir aplinkosaugos priemonės“, kodas P.S.342 – 2 vnt.), o vietinės reikšmės gatvėse - o vietinės reikšmės gatvėse P. Jakšto, H. Zudermano, Knygnešių,  M. Jankaus, Lauko, Miško - planuojama vystyti Šilutės miesto vietinių kelių transporto infrastruktūrą („Bendras rekonstruotų arba atnaujintų kelių ilgis“, kodas P.B.214 – 1,629 km). </w:t>
            </w:r>
          </w:p>
          <w:p>
            <w:pPr>
              <w:pStyle w:val="Normal"/>
              <w:tabs>
                <w:tab w:val="left" w:pos="0" w:leader="none"/>
              </w:tabs>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948" w:type="dxa"/>
            <w:tcBorders/>
            <w:shd w:fill="auto" w:val="clear"/>
          </w:tcPr>
          <w:p>
            <w:pPr>
              <w:pStyle w:val="Normal"/>
              <w:numPr>
                <w:ilvl w:val="0"/>
                <w:numId w:val="1"/>
              </w:numPr>
              <w:spacing w:lineRule="auto" w:line="240" w:before="0" w:after="0"/>
              <w:ind w:left="720" w:right="37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Kokių pozityvių rezultatų laukiama.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Projekto įgyvendinimas prisidės prie eismo sąlygų pagerinimo, bus sutaupomas gyventojų</w:t>
            </w:r>
            <w:r>
              <w:rPr>
                <w:rFonts w:eastAsia="Times New Roman" w:cs="Times New Roman" w:ascii="Times New Roman" w:hAnsi="Times New Roman"/>
                <w:sz w:val="24"/>
                <w:szCs w:val="24"/>
              </w:rPr>
              <w:t xml:space="preserve"> sugaištas kelionės automobilių keliais laikas.</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948" w:type="dxa"/>
            <w:tcBorders/>
            <w:shd w:fill="auto" w:val="clear"/>
          </w:tcPr>
          <w:p>
            <w:pPr>
              <w:pStyle w:val="Normal"/>
              <w:numPr>
                <w:ilvl w:val="0"/>
                <w:numId w:val="1"/>
              </w:numPr>
              <w:tabs>
                <w:tab w:val="left" w:pos="0" w:leader="none"/>
              </w:tabs>
              <w:spacing w:lineRule="auto" w:line="240" w:before="0" w:after="0"/>
              <w:ind w:left="720" w:right="37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Galimos neigiamos priimto projekto pasekmės ir kokių priemonių reikėtų imtis, kad tokių pasekmių būtų išvengta.</w:t>
            </w:r>
          </w:p>
          <w:p>
            <w:pPr>
              <w:pStyle w:val="Normal"/>
              <w:tabs>
                <w:tab w:val="left" w:pos="0" w:leader="none"/>
              </w:tabs>
              <w:spacing w:lineRule="auto" w:line="240" w:before="0" w:after="0"/>
              <w:ind w:right="372" w:hanging="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Nenumatoma.</w:t>
            </w:r>
          </w:p>
          <w:p>
            <w:pPr>
              <w:pStyle w:val="Normal"/>
              <w:tabs>
                <w:tab w:val="left" w:pos="0" w:leader="none"/>
              </w:tabs>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9948" w:type="dxa"/>
            <w:tcBorders/>
            <w:shd w:fill="auto" w:val="clear"/>
          </w:tcPr>
          <w:p>
            <w:pPr>
              <w:pStyle w:val="Normal"/>
              <w:numPr>
                <w:ilvl w:val="0"/>
                <w:numId w:val="1"/>
              </w:numPr>
              <w:tabs>
                <w:tab w:val="left" w:pos="0" w:leader="none"/>
              </w:tabs>
              <w:spacing w:lineRule="auto" w:line="240" w:before="0" w:after="0"/>
              <w:ind w:left="720" w:right="372" w:hanging="360"/>
              <w:jc w:val="both"/>
              <w:rPr>
                <w:rFonts w:ascii="Times New Roman" w:hAnsi="Times New Roman" w:eastAsia="Times New Roman" w:cs="Times New Roman"/>
                <w:b/>
                <w:b/>
                <w:bCs/>
                <w:i/>
                <w:i/>
                <w:iCs/>
                <w:sz w:val="24"/>
                <w:szCs w:val="24"/>
              </w:rPr>
            </w:pPr>
            <w:r>
              <w:rPr>
                <w:rFonts w:eastAsia="Times New Roman" w:cs="Times New Roman" w:ascii="Times New Roman" w:hAnsi="Times New Roman"/>
                <w:b/>
                <w:bCs/>
                <w:iCs/>
                <w:sz w:val="24"/>
                <w:szCs w:val="24"/>
              </w:rPr>
              <w:t>Kokie šios srities aktai tebegalioja (pateikiamas šių aktų sąrašas) ir kokius galiojančius aktus reikės pakeisti ar panaikinti; jeigu reikia Kolegijos ar mero priimamų aktų, kas ir kada juos turėtų parengti, priėmus teikiamą projektą.</w:t>
            </w:r>
          </w:p>
          <w:p>
            <w:pPr>
              <w:pStyle w:val="Normal"/>
              <w:spacing w:lineRule="auto" w:line="240" w:before="0" w:after="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Aktų keisti ar panaikinti nenumatoma.</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948" w:type="dxa"/>
            <w:tcBorders/>
            <w:shd w:fill="auto" w:val="clear"/>
          </w:tcPr>
          <w:p>
            <w:pPr>
              <w:pStyle w:val="Normal"/>
              <w:numPr>
                <w:ilvl w:val="0"/>
                <w:numId w:val="1"/>
              </w:numPr>
              <w:tabs>
                <w:tab w:val="left" w:pos="0" w:leader="none"/>
              </w:tabs>
              <w:spacing w:lineRule="auto" w:line="240" w:before="0" w:after="0"/>
              <w:ind w:left="720" w:right="372" w:hanging="360"/>
              <w:jc w:val="both"/>
              <w:rPr>
                <w:rFonts w:ascii="Times New Roman" w:hAnsi="Times New Roman" w:eastAsia="Times New Roman" w:cs="Times New Roman"/>
                <w:b/>
                <w:b/>
                <w:sz w:val="24"/>
                <w:szCs w:val="24"/>
              </w:rPr>
            </w:pPr>
            <w:r>
              <w:rPr>
                <w:rFonts w:eastAsia="Times New Roman" w:cs="Times New Roman" w:ascii="Times New Roman" w:hAnsi="Times New Roman"/>
                <w:b/>
                <w:bCs/>
                <w:iCs/>
                <w:sz w:val="24"/>
                <w:szCs w:val="24"/>
              </w:rPr>
              <w:t>Jeigu reikia atlikti sprendimo projekto antikorupcinį vertinimą, sprendžia projekto rengėjas, atsižvelgdamas į Teisės aktų projektų antikorupcinio vertinimo taisykles</w:t>
            </w:r>
            <w:r>
              <w:rPr>
                <w:rFonts w:eastAsia="Times New Roman" w:cs="Times New Roman" w:ascii="Times New Roman" w:hAnsi="Times New Roman"/>
                <w:b/>
                <w:bCs/>
                <w:i/>
                <w:iCs/>
                <w:sz w:val="24"/>
                <w:szCs w:val="24"/>
              </w:rPr>
              <w:t>.</w:t>
            </w:r>
            <w:r>
              <w:rPr>
                <w:rFonts w:eastAsia="Times New Roman" w:cs="Times New Roman" w:ascii="Times New Roman" w:hAnsi="Times New Roman"/>
                <w:b/>
                <w:sz w:val="24"/>
                <w:szCs w:val="24"/>
              </w:rPr>
              <w:t xml:space="preserve"> </w:t>
            </w:r>
          </w:p>
          <w:p>
            <w:pPr>
              <w:pStyle w:val="Normal"/>
              <w:tabs>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Antikorupcinis vertinimas nereikalingas.</w:t>
            </w:r>
          </w:p>
          <w:p>
            <w:pPr>
              <w:pStyle w:val="Normal"/>
              <w:tabs>
                <w:tab w:val="left" w:pos="0" w:leader="none"/>
              </w:tabs>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948" w:type="dxa"/>
            <w:tcBorders/>
            <w:shd w:fill="auto" w:val="clear"/>
          </w:tcPr>
          <w:p>
            <w:pPr>
              <w:pStyle w:val="Normal"/>
              <w:numPr>
                <w:ilvl w:val="0"/>
                <w:numId w:val="1"/>
              </w:numPr>
              <w:tabs>
                <w:tab w:val="left" w:pos="0" w:leader="none"/>
              </w:tabs>
              <w:spacing w:lineRule="auto" w:line="240" w:before="0" w:after="0"/>
              <w:ind w:left="720" w:right="37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Projekto rengimo metu gauti specialistų vertinimai ir išvados, ekonominiai apskaičiavimai (sąmatos) ir konkretūs finansavimo šaltiniai.</w:t>
            </w:r>
          </w:p>
          <w:p>
            <w:pPr>
              <w:pStyle w:val="Normal"/>
              <w:tabs>
                <w:tab w:val="left" w:pos="0" w:leader="none"/>
              </w:tabs>
              <w:spacing w:lineRule="auto" w:line="240" w:before="0" w:after="0"/>
              <w:ind w:firstLine="720"/>
              <w:jc w:val="both"/>
              <w:rPr>
                <w:rFonts w:ascii="Times New Roman" w:hAnsi="Times New Roman" w:eastAsia="Calibri" w:cs="Times New Roman"/>
                <w:sz w:val="26"/>
                <w:szCs w:val="24"/>
                <w:lang w:eastAsia="lt-LT"/>
              </w:rPr>
            </w:pPr>
            <w:r>
              <w:rPr>
                <w:rFonts w:eastAsia="Times New Roman" w:cs="Times New Roman" w:ascii="Times New Roman" w:hAnsi="Times New Roman"/>
                <w:spacing w:val="-6"/>
                <w:sz w:val="24"/>
                <w:szCs w:val="24"/>
              </w:rPr>
              <w:t xml:space="preserve">Projektui </w:t>
            </w:r>
            <w:r>
              <w:rPr>
                <w:rFonts w:eastAsia="Times New Roman" w:cs="Times New Roman" w:ascii="Times New Roman" w:hAnsi="Times New Roman"/>
                <w:sz w:val="24"/>
                <w:szCs w:val="24"/>
              </w:rPr>
              <w:t>„Šilutės miesto Lietuvininkų, Tilžės gatvių eismo saugos gerinimas ir P. Jakšto, H. Zudermano, Knygnešių,</w:t>
            </w:r>
            <w:r>
              <w:rPr>
                <w:rFonts w:eastAsia="Times New Roman" w:cs="Times New Roman" w:ascii="Times New Roman" w:hAnsi="Times New Roman"/>
                <w:sz w:val="26"/>
                <w:szCs w:val="20"/>
              </w:rPr>
              <w:t xml:space="preserve"> </w:t>
            </w:r>
            <w:r>
              <w:rPr>
                <w:rFonts w:eastAsia="Times New Roman" w:cs="Times New Roman" w:ascii="Times New Roman" w:hAnsi="Times New Roman"/>
                <w:sz w:val="24"/>
                <w:szCs w:val="24"/>
              </w:rPr>
              <w:t xml:space="preserve">M. Jankaus, Lauko,  Miško gatvių rekonstravimas“ </w:t>
            </w:r>
            <w:r>
              <w:rPr>
                <w:rFonts w:eastAsia="Times New Roman" w:cs="Times New Roman" w:ascii="Times New Roman" w:hAnsi="Times New Roman"/>
                <w:spacing w:val="-6"/>
                <w:sz w:val="24"/>
                <w:szCs w:val="24"/>
              </w:rPr>
              <w:t>įgyvendinti pagal Klaipėdos regiono sudarytą sąrašą numatyta 3 374 651,91 Eur suma, iš jų 1365297,00 Eur ES lėšos, 2 009 354,91 Eur Šilutės rajono savivaldybės administracijos prisidėjimo dalis</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sz w:val="24"/>
                <w:szCs w:val="24"/>
                <w:lang w:eastAsia="lt-LT"/>
              </w:rPr>
              <w:t xml:space="preserve">(iš jų pareiškėjas gali prisidėti ne daugiau kaip 7,5 proc. visų tinkamų finansuoti projekto išlaidų Kelių priežiūros ir plėtros programos lėšomis, kurios skiriamos savivaldybės </w:t>
            </w:r>
            <w:r>
              <w:rPr>
                <w:rFonts w:eastAsia="Calibri" w:cs="Times New Roman" w:ascii="Times New Roman" w:hAnsi="Times New Roman"/>
                <w:sz w:val="24"/>
                <w:szCs w:val="24"/>
              </w:rPr>
              <w:t>vietinės reikšmės keliams (gatvėms) tiesti, taisyti (remontuoti), prižiūrėti ir saugaus eismo sąlygoms užtikrinti</w:t>
            </w:r>
            <w:r>
              <w:rPr>
                <w:rFonts w:eastAsia="Times New Roman" w:cs="Times New Roman" w:ascii="Times New Roman" w:hAnsi="Times New Roman"/>
                <w:sz w:val="24"/>
                <w:szCs w:val="24"/>
                <w:lang w:eastAsia="lt-LT"/>
              </w:rPr>
              <w:t>)</w:t>
            </w:r>
            <w:r>
              <w:rPr>
                <w:rFonts w:eastAsia="Calibri" w:cs="Times New Roman" w:ascii="Times New Roman" w:hAnsi="Times New Roman"/>
                <w:sz w:val="24"/>
                <w:szCs w:val="24"/>
                <w:lang w:eastAsia="lt-LT"/>
              </w:rPr>
              <w:t>.</w:t>
            </w:r>
          </w:p>
          <w:p>
            <w:pPr>
              <w:pStyle w:val="Normal"/>
              <w:tabs>
                <w:tab w:val="left" w:pos="0" w:leader="none"/>
              </w:tabs>
              <w:spacing w:lineRule="auto" w:line="240" w:before="0" w:after="0"/>
              <w:ind w:firstLine="72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r>
          </w:p>
        </w:tc>
      </w:tr>
      <w:tr>
        <w:trPr/>
        <w:tc>
          <w:tcPr>
            <w:tcW w:w="9948" w:type="dxa"/>
            <w:tcBorders/>
            <w:shd w:fill="auto" w:val="clear"/>
          </w:tcPr>
          <w:p>
            <w:pPr>
              <w:pStyle w:val="Normal"/>
              <w:numPr>
                <w:ilvl w:val="0"/>
                <w:numId w:val="1"/>
              </w:numPr>
              <w:tabs>
                <w:tab w:val="left" w:pos="0" w:leader="none"/>
              </w:tabs>
              <w:spacing w:lineRule="auto" w:line="240" w:before="0" w:after="0"/>
              <w:ind w:left="720" w:right="37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Projekto autorius ar autorių grupė. </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Planavimo ir plėtros skyriaus vyriausioji specialistė Indrė Peteraitytė-Nausėdienė</w:t>
            </w:r>
          </w:p>
          <w:p>
            <w:pPr>
              <w:pStyle w:val="Normal"/>
              <w:tabs>
                <w:tab w:val="left" w:pos="2711" w:leader="none"/>
              </w:tabs>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b/>
            </w:r>
          </w:p>
        </w:tc>
      </w:tr>
      <w:tr>
        <w:trPr/>
        <w:tc>
          <w:tcPr>
            <w:tcW w:w="9948" w:type="dxa"/>
            <w:tcBorders/>
            <w:shd w:fill="auto" w:val="clear"/>
          </w:tcPr>
          <w:p>
            <w:pPr>
              <w:pStyle w:val="Normal"/>
              <w:numPr>
                <w:ilvl w:val="0"/>
                <w:numId w:val="1"/>
              </w:numPr>
              <w:tabs>
                <w:tab w:val="left" w:pos="0" w:leader="none"/>
              </w:tabs>
              <w:spacing w:lineRule="auto" w:line="240" w:before="0" w:after="0"/>
              <w:ind w:left="720" w:right="37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Reikšminiai projekto žodžiai, kurių reikia šiam projektui įtraukti į kompiuterinę paieškos sistemą.</w:t>
            </w:r>
          </w:p>
          <w:p>
            <w:pPr>
              <w:pStyle w:val="Normal"/>
              <w:tabs>
                <w:tab w:val="left" w:pos="0" w:leader="none"/>
              </w:tabs>
              <w:spacing w:lineRule="auto" w:line="240" w:before="0" w:after="0"/>
              <w:ind w:right="37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Šilutės miesto Lietuvininkų, Tilžės gatvių eismo saugos gerinimas ir P Jakšto, H. Zudermano, Knygnešių,  M. Jankaus, Lauko,  Miško gatvių rekonstravimas“</w:t>
            </w:r>
          </w:p>
          <w:p>
            <w:pPr>
              <w:pStyle w:val="Normal"/>
              <w:tabs>
                <w:tab w:val="left" w:pos="0" w:leader="none"/>
              </w:tabs>
              <w:spacing w:lineRule="auto" w:line="240" w:before="0" w:after="0"/>
              <w:ind w:left="720" w:right="37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258" w:hRule="atLeast"/>
        </w:trPr>
        <w:tc>
          <w:tcPr>
            <w:tcW w:w="9948" w:type="dxa"/>
            <w:tcBorders/>
            <w:shd w:fill="auto" w:val="clear"/>
          </w:tcPr>
          <w:p>
            <w:pPr>
              <w:pStyle w:val="Normal"/>
              <w:numPr>
                <w:ilvl w:val="0"/>
                <w:numId w:val="1"/>
              </w:numPr>
              <w:spacing w:lineRule="auto" w:line="240" w:before="0" w:after="0"/>
              <w:ind w:left="720" w:right="37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Kiti, autorių nuomone, reikalingi pagrindimai ir paaiškinimai.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Nėra. </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Planavimo ir plėtros skyriaus vyriausioji specialistė                           Indrė Peteraitytė-Nausėdienė</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pPr>
      <w:r>
        <w:rPr/>
      </w:r>
    </w:p>
    <w:sectPr>
      <w:footerReference w:type="default" r:id="rId2"/>
      <w:type w:val="nextPage"/>
      <w:pgSz w:w="12240" w:h="15840"/>
      <w:pgMar w:left="1701" w:right="567" w:header="0" w:top="1134" w:footer="555" w:bottom="61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jc w:val="right"/>
      <w:rPr/>
    </w:pPr>
    <w:r>
      <w:rPr>
        <w:sz w:val="16"/>
        <w:szCs w:val="16"/>
      </w:rPr>
      <w:fldChar w:fldCharType="begin"/>
    </w:r>
    <w:r>
      <w:instrText> FILENAME \p </w:instrText>
    </w:r>
    <w:r>
      <w:fldChar w:fldCharType="separate"/>
    </w:r>
    <w:r>
      <w:t>P:\Tarybos_projektai_2011-2019\2019 metai\2019-10-31\PPS03KJ.docx</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PoratDiagrama" w:customStyle="1">
    <w:name w:val="Poraštė Diagrama"/>
    <w:basedOn w:val="DefaultParagraphFont"/>
    <w:link w:val="Porat"/>
    <w:uiPriority w:val="99"/>
    <w:qFormat/>
    <w:rsid w:val="00633a4e"/>
    <w:rPr>
      <w:rFonts w:ascii="Times New Roman" w:hAnsi="Times New Roman" w:eastAsia="Times New Roman" w:cs="Times New Roman"/>
      <w:sz w:val="26"/>
      <w:szCs w:val="20"/>
    </w:rPr>
  </w:style>
  <w:style w:type="character" w:styleId="AntratsDiagrama" w:customStyle="1">
    <w:name w:val="Antraštės Diagrama"/>
    <w:basedOn w:val="DefaultParagraphFont"/>
    <w:link w:val="Antrats"/>
    <w:uiPriority w:val="99"/>
    <w:qFormat/>
    <w:rsid w:val="00840cbe"/>
    <w:rPr/>
  </w:style>
  <w:style w:type="character" w:styleId="DebesliotekstasDiagrama" w:customStyle="1">
    <w:name w:val="Debesėlio tekstas Diagrama"/>
    <w:basedOn w:val="DefaultParagraphFont"/>
    <w:link w:val="Debesliotekstas"/>
    <w:uiPriority w:val="99"/>
    <w:semiHidden/>
    <w:qFormat/>
    <w:rsid w:val="007763e3"/>
    <w:rPr>
      <w:rFonts w:ascii="Segoe UI" w:hAnsi="Segoe UI" w:cs="Segoe UI"/>
      <w:sz w:val="18"/>
      <w:szCs w:val="18"/>
    </w:rPr>
  </w:style>
  <w:style w:type="paragraph" w:styleId="Antrat">
    <w:name w:val="Antraštė"/>
    <w:basedOn w:val="Normal"/>
    <w:next w:val="Pagrindinistekstas"/>
    <w:qFormat/>
    <w:pPr>
      <w:keepNext w:val="true"/>
      <w:spacing w:before="240" w:after="120"/>
    </w:pPr>
    <w:rPr>
      <w:rFonts w:ascii="Times New Roman" w:hAnsi="Times New Roman" w:eastAsia="Microsoft YaHei" w:cs="Lucida Sans"/>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ascii="Times New Roman" w:hAnsi="Times New Roman" w:cs="Lucida Sans"/>
    </w:rPr>
  </w:style>
  <w:style w:type="paragraph" w:styleId="Pavadinimas">
    <w:name w:val="Caption"/>
    <w:basedOn w:val="Normal"/>
    <w:qFormat/>
    <w:pPr>
      <w:suppressLineNumbers/>
      <w:spacing w:before="120" w:after="120"/>
    </w:pPr>
    <w:rPr>
      <w:rFonts w:ascii="Times New Roman" w:hAnsi="Times New Roman" w:cs="Lucida Sans"/>
      <w:i/>
      <w:iCs/>
      <w:sz w:val="24"/>
      <w:szCs w:val="24"/>
    </w:rPr>
  </w:style>
  <w:style w:type="paragraph" w:styleId="Rodykl">
    <w:name w:val="Rodyklė"/>
    <w:basedOn w:val="Normal"/>
    <w:qFormat/>
    <w:pPr>
      <w:suppressLineNumbers/>
    </w:pPr>
    <w:rPr>
      <w:rFonts w:ascii="Times New Roman" w:hAnsi="Times New Roman" w:cs="Lucida Sans"/>
    </w:rPr>
  </w:style>
  <w:style w:type="paragraph" w:styleId="Puslapinporat">
    <w:name w:val="Footer"/>
    <w:basedOn w:val="Normal"/>
    <w:link w:val="PoratDiagrama"/>
    <w:uiPriority w:val="99"/>
    <w:rsid w:val="00633a4e"/>
    <w:pPr>
      <w:tabs>
        <w:tab w:val="center" w:pos="4819" w:leader="none"/>
        <w:tab w:val="right" w:pos="9638" w:leader="none"/>
      </w:tabs>
      <w:spacing w:lineRule="auto" w:line="240" w:before="0" w:after="0"/>
    </w:pPr>
    <w:rPr>
      <w:rFonts w:ascii="Times New Roman" w:hAnsi="Times New Roman" w:eastAsia="Times New Roman" w:cs="Times New Roman"/>
      <w:sz w:val="26"/>
      <w:szCs w:val="20"/>
    </w:rPr>
  </w:style>
  <w:style w:type="paragraph" w:styleId="Puslapinantrat">
    <w:name w:val="Header"/>
    <w:basedOn w:val="Normal"/>
    <w:link w:val="AntratsDiagrama"/>
    <w:uiPriority w:val="99"/>
    <w:unhideWhenUsed/>
    <w:rsid w:val="00840cbe"/>
    <w:pPr>
      <w:tabs>
        <w:tab w:val="center" w:pos="4819" w:leader="none"/>
        <w:tab w:val="right" w:pos="9638" w:leader="none"/>
      </w:tabs>
      <w:spacing w:lineRule="auto" w:line="240" w:before="0" w:after="0"/>
    </w:pPr>
    <w:rPr/>
  </w:style>
  <w:style w:type="paragraph" w:styleId="BalloonText">
    <w:name w:val="Balloon Text"/>
    <w:basedOn w:val="Normal"/>
    <w:link w:val="DebesliotekstasDiagrama"/>
    <w:uiPriority w:val="99"/>
    <w:semiHidden/>
    <w:unhideWhenUsed/>
    <w:qFormat/>
    <w:rsid w:val="007763e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Application>LibreOffice/5.4.4.2$Windows_X86_64 LibreOffice_project/2524958677847fb3bb44820e40380acbe820f960</Application>
  <Pages>4</Pages>
  <Words>881</Words>
  <Characters>6183</Characters>
  <CharactersWithSpaces>7352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2019-10-21T06:44:00Z</dcterms:created>
  <dc:creator>Pletra_IN</dc:creator>
  <dc:description/>
  <dc:language>lt-LT</dc:language>
  <cp:lastModifiedBy/>
  <dcterms:modified xsi:type="dcterms:W3CDTF">2019-10-22T08:11:44Z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