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37" w:rsidRDefault="00EE0A2D">
      <w:pPr>
        <w:rPr>
          <w:lang w:eastAsia="en-US"/>
        </w:rPr>
      </w:pPr>
      <w:r>
        <w:rPr>
          <w:b/>
          <w:color w:val="000000"/>
        </w:rPr>
        <w:t xml:space="preserve">                                                                                                                                      Projektas</w:t>
      </w:r>
    </w:p>
    <w:p w:rsidR="00991737" w:rsidRDefault="00991737">
      <w:pPr>
        <w:pStyle w:val="Antrat2"/>
        <w:rPr>
          <w:color w:val="000000"/>
          <w:szCs w:val="24"/>
        </w:rPr>
      </w:pPr>
    </w:p>
    <w:p w:rsidR="00991737" w:rsidRDefault="00EE0A2D">
      <w:pPr>
        <w:pStyle w:val="Antrat2"/>
        <w:rPr>
          <w:color w:val="000000"/>
          <w:szCs w:val="24"/>
        </w:rPr>
      </w:pPr>
      <w:r>
        <w:rPr>
          <w:color w:val="000000"/>
          <w:szCs w:val="24"/>
        </w:rPr>
        <w:t xml:space="preserve">ŠILUTĖS RAJONO SAVIVALDYBĖS  </w:t>
      </w:r>
    </w:p>
    <w:p w:rsidR="00991737" w:rsidRDefault="00EE0A2D">
      <w:pPr>
        <w:pStyle w:val="Antrat2"/>
        <w:rPr>
          <w:color w:val="000000"/>
          <w:szCs w:val="24"/>
        </w:rPr>
      </w:pPr>
      <w:r>
        <w:rPr>
          <w:color w:val="000000"/>
          <w:szCs w:val="24"/>
        </w:rPr>
        <w:t>TARYBA</w:t>
      </w:r>
    </w:p>
    <w:p w:rsidR="00991737" w:rsidRDefault="00991737">
      <w:pPr>
        <w:pStyle w:val="Antrat1"/>
        <w:tabs>
          <w:tab w:val="left" w:pos="1560"/>
        </w:tabs>
        <w:spacing w:before="0" w:after="0"/>
        <w:jc w:val="center"/>
        <w:rPr>
          <w:rFonts w:ascii="Times New Roman" w:hAnsi="Times New Roman" w:cs="Times New Roman"/>
          <w:color w:val="000000"/>
          <w:sz w:val="24"/>
          <w:szCs w:val="24"/>
          <w:lang w:val="lt-LT"/>
        </w:rPr>
      </w:pPr>
    </w:p>
    <w:p w:rsidR="00991737" w:rsidRDefault="00991737">
      <w:pPr>
        <w:jc w:val="center"/>
        <w:rPr>
          <w:b/>
          <w:caps/>
        </w:rPr>
      </w:pPr>
    </w:p>
    <w:p w:rsidR="00991737" w:rsidRDefault="00991737">
      <w:pPr>
        <w:jc w:val="center"/>
        <w:rPr>
          <w:b/>
          <w:caps/>
        </w:rPr>
      </w:pPr>
    </w:p>
    <w:p w:rsidR="00991737" w:rsidRDefault="00991737">
      <w:pPr>
        <w:jc w:val="center"/>
        <w:rPr>
          <w:b/>
          <w:caps/>
        </w:rPr>
      </w:pPr>
    </w:p>
    <w:p w:rsidR="00991737" w:rsidRDefault="00991737">
      <w:pPr>
        <w:jc w:val="center"/>
        <w:rPr>
          <w:b/>
          <w:caps/>
        </w:rPr>
      </w:pPr>
    </w:p>
    <w:p w:rsidR="00991737" w:rsidRDefault="00991737">
      <w:pPr>
        <w:jc w:val="center"/>
        <w:rPr>
          <w:b/>
          <w:caps/>
        </w:rPr>
      </w:pPr>
    </w:p>
    <w:p w:rsidR="00991737" w:rsidRDefault="00EE0A2D">
      <w:pPr>
        <w:jc w:val="center"/>
        <w:rPr>
          <w:b/>
          <w:caps/>
        </w:rPr>
      </w:pPr>
      <w:r>
        <w:rPr>
          <w:b/>
          <w:caps/>
        </w:rPr>
        <w:t>sprendimas</w:t>
      </w:r>
    </w:p>
    <w:p w:rsidR="00991737" w:rsidRDefault="00EE0A2D">
      <w:pPr>
        <w:pStyle w:val="Antrat2"/>
      </w:pPr>
      <w:r>
        <w:t>DĖL ŠILUTĖS RAJONO SAVIVALDYBĖS ŠVIETIMO ĮSTAIGŲ DIDŽIAUSIO LEISTINO PAREIGYBIŲ SKAIČIAUS NUSTATYMO</w:t>
      </w:r>
    </w:p>
    <w:p w:rsidR="00991737" w:rsidRDefault="00991737">
      <w:pPr>
        <w:pStyle w:val="Antrat4"/>
        <w:spacing w:before="0" w:after="0"/>
        <w:jc w:val="center"/>
        <w:rPr>
          <w:b w:val="0"/>
          <w:sz w:val="24"/>
          <w:szCs w:val="24"/>
        </w:rPr>
      </w:pPr>
    </w:p>
    <w:p w:rsidR="00991737" w:rsidRDefault="00EE0A2D">
      <w:pPr>
        <w:pStyle w:val="Antrat4"/>
        <w:spacing w:before="0" w:after="0"/>
        <w:jc w:val="center"/>
        <w:rPr>
          <w:b w:val="0"/>
          <w:sz w:val="24"/>
          <w:szCs w:val="24"/>
        </w:rPr>
      </w:pPr>
      <w:r>
        <w:rPr>
          <w:b w:val="0"/>
          <w:sz w:val="24"/>
          <w:szCs w:val="24"/>
        </w:rPr>
        <w:t>2019 m. rugsėjo        d. Nr. T1-</w:t>
      </w:r>
    </w:p>
    <w:p w:rsidR="00991737" w:rsidRDefault="00EE0A2D">
      <w:pPr>
        <w:pStyle w:val="Antrat4"/>
        <w:spacing w:before="0" w:after="0"/>
        <w:jc w:val="center"/>
        <w:rPr>
          <w:b w:val="0"/>
          <w:sz w:val="24"/>
          <w:szCs w:val="24"/>
        </w:rPr>
      </w:pPr>
      <w:r>
        <w:rPr>
          <w:b w:val="0"/>
          <w:sz w:val="24"/>
          <w:szCs w:val="24"/>
        </w:rPr>
        <w:t>Šilutė</w:t>
      </w:r>
    </w:p>
    <w:p w:rsidR="00991737" w:rsidRDefault="00991737"/>
    <w:p w:rsidR="00991737" w:rsidRDefault="00991737">
      <w:pPr>
        <w:tabs>
          <w:tab w:val="left" w:pos="360"/>
        </w:tabs>
        <w:ind w:firstLine="900"/>
        <w:jc w:val="both"/>
      </w:pPr>
    </w:p>
    <w:p w:rsidR="00991737" w:rsidRDefault="00EE0A2D">
      <w:pPr>
        <w:tabs>
          <w:tab w:val="left" w:pos="360"/>
        </w:tabs>
        <w:ind w:right="-1" w:firstLine="851"/>
        <w:jc w:val="both"/>
      </w:pPr>
      <w:r>
        <w:t>Vadovaudamasi Lietuvos Respublikos vietos savivaldos įstatymo 16 straipsnio 4 dalimi, 18 straipsnio 1 dalimi, Biudžetinių įstaigų  įstatymo 4 straipsnio 2 dalimi Šilutės rajono savivaldybės taryba  n u s p r e n d ž i a:</w:t>
      </w:r>
    </w:p>
    <w:p w:rsidR="00991737" w:rsidRDefault="00EE0A2D">
      <w:pPr>
        <w:pStyle w:val="Sraopastraipa"/>
        <w:numPr>
          <w:ilvl w:val="0"/>
          <w:numId w:val="1"/>
        </w:numPr>
        <w:tabs>
          <w:tab w:val="left" w:pos="1134"/>
        </w:tabs>
        <w:ind w:left="0" w:right="-1" w:firstLine="851"/>
        <w:jc w:val="both"/>
      </w:pPr>
      <w:r>
        <w:t>Nustatyti Šilutės rajono savivaldybės švietimo įstaigų didžiausią leistiną pareigybių skaičių (</w:t>
      </w:r>
      <w:hyperlink r:id="rId8" w:history="1">
        <w:r w:rsidRPr="00476000">
          <w:rPr>
            <w:rStyle w:val="Hipersaitas"/>
          </w:rPr>
          <w:t>pridedama</w:t>
        </w:r>
      </w:hyperlink>
      <w:r>
        <w:t>).</w:t>
      </w:r>
    </w:p>
    <w:p w:rsidR="00991737" w:rsidRDefault="00EE0A2D">
      <w:pPr>
        <w:pStyle w:val="Sraopastraipa"/>
        <w:numPr>
          <w:ilvl w:val="0"/>
          <w:numId w:val="1"/>
        </w:numPr>
        <w:tabs>
          <w:tab w:val="left" w:pos="600"/>
          <w:tab w:val="right" w:pos="1134"/>
        </w:tabs>
        <w:ind w:left="0" w:right="-1" w:firstLine="851"/>
        <w:jc w:val="both"/>
      </w:pPr>
      <w:r>
        <w:t xml:space="preserve">Pripažinti netekusiu galios Savivaldybės tarybos </w:t>
      </w:r>
      <w:r>
        <w:rPr>
          <w:rFonts w:eastAsia="Calibri"/>
          <w:bCs/>
        </w:rPr>
        <w:t xml:space="preserve">2018 m. spalio 25 d. </w:t>
      </w:r>
      <w:r>
        <w:t xml:space="preserve">sprendimą Nr. </w:t>
      </w:r>
      <w:r>
        <w:rPr>
          <w:rFonts w:eastAsia="Calibri"/>
          <w:bCs/>
        </w:rPr>
        <w:t>T1-1139</w:t>
      </w:r>
      <w:bookmarkStart w:id="0" w:name="_Hlk526933054"/>
      <w:bookmarkEnd w:id="0"/>
      <w:r>
        <w:t xml:space="preserve"> „Dėl Šilutės rajono savivaldybės švietimo įstaigų didžiausio leistino pareigybių skaičiaus nustatymo“.</w:t>
      </w:r>
    </w:p>
    <w:p w:rsidR="00991737" w:rsidRDefault="00EE0A2D">
      <w:pPr>
        <w:ind w:right="-1" w:firstLine="851"/>
        <w:jc w:val="both"/>
      </w:pPr>
      <w: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991737" w:rsidRDefault="00991737">
      <w:pPr>
        <w:tabs>
          <w:tab w:val="right" w:pos="9638"/>
        </w:tabs>
        <w:ind w:right="180"/>
        <w:jc w:val="both"/>
      </w:pPr>
    </w:p>
    <w:p w:rsidR="00991737" w:rsidRDefault="00EE0A2D">
      <w:pPr>
        <w:tabs>
          <w:tab w:val="right" w:pos="9638"/>
        </w:tabs>
        <w:ind w:right="180"/>
      </w:pPr>
      <w:r>
        <w:t>Savivaldybės meras</w:t>
      </w:r>
    </w:p>
    <w:p w:rsidR="00991737" w:rsidRDefault="00991737">
      <w:pPr>
        <w:jc w:val="both"/>
        <w:rPr>
          <w:sz w:val="23"/>
        </w:rPr>
      </w:pPr>
    </w:p>
    <w:p w:rsidR="00991737" w:rsidRDefault="00991737">
      <w:pPr>
        <w:jc w:val="both"/>
      </w:pPr>
    </w:p>
    <w:p w:rsidR="00991737" w:rsidRDefault="00EE0A2D">
      <w:pPr>
        <w:jc w:val="both"/>
      </w:pPr>
      <w:r>
        <w:t>Virgilijus Pozingis</w:t>
      </w:r>
    </w:p>
    <w:p w:rsidR="00991737" w:rsidRDefault="00EE0A2D">
      <w:pPr>
        <w:jc w:val="both"/>
      </w:pPr>
      <w:r>
        <w:t>2019-09-</w:t>
      </w:r>
    </w:p>
    <w:p w:rsidR="00991737" w:rsidRDefault="00991737">
      <w:pPr>
        <w:jc w:val="both"/>
      </w:pPr>
    </w:p>
    <w:p w:rsidR="00991737" w:rsidRDefault="00EE0A2D">
      <w:pPr>
        <w:jc w:val="both"/>
      </w:pPr>
      <w:r>
        <w:t xml:space="preserve">Dalia </w:t>
      </w:r>
      <w:proofErr w:type="spellStart"/>
      <w:r>
        <w:t>Rudienė</w:t>
      </w:r>
      <w:proofErr w:type="spellEnd"/>
    </w:p>
    <w:p w:rsidR="00991737" w:rsidRDefault="00EE0A2D">
      <w:pPr>
        <w:jc w:val="both"/>
      </w:pPr>
      <w:r>
        <w:t>2019-09-11</w:t>
      </w:r>
    </w:p>
    <w:p w:rsidR="00991737" w:rsidRDefault="00991737">
      <w:pPr>
        <w:jc w:val="both"/>
      </w:pPr>
    </w:p>
    <w:p w:rsidR="00991737" w:rsidRDefault="00EE0A2D">
      <w:pPr>
        <w:rPr>
          <w:lang w:val="sv-SE"/>
        </w:rPr>
      </w:pPr>
      <w:r>
        <w:rPr>
          <w:lang w:val="sv-SE"/>
        </w:rPr>
        <w:t>Živilė Targonskienė</w:t>
      </w:r>
    </w:p>
    <w:p w:rsidR="00991737" w:rsidRDefault="00EE0A2D">
      <w:pPr>
        <w:rPr>
          <w:lang w:val="sv-SE"/>
        </w:rPr>
      </w:pPr>
      <w:r>
        <w:rPr>
          <w:lang w:val="sv-SE"/>
        </w:rPr>
        <w:t>2019-09-11</w:t>
      </w:r>
    </w:p>
    <w:p w:rsidR="00991737" w:rsidRDefault="00991737">
      <w:pPr>
        <w:rPr>
          <w:lang w:val="sv-SE"/>
        </w:rPr>
      </w:pPr>
    </w:p>
    <w:p w:rsidR="00991737" w:rsidRDefault="00EE0A2D">
      <w:pPr>
        <w:rPr>
          <w:lang w:val="sv-SE"/>
        </w:rPr>
      </w:pPr>
      <w:r>
        <w:rPr>
          <w:lang w:val="sv-SE"/>
        </w:rPr>
        <w:t>Vita Stulgienė</w:t>
      </w:r>
    </w:p>
    <w:p w:rsidR="00991737" w:rsidRDefault="00EE0A2D">
      <w:pPr>
        <w:jc w:val="both"/>
        <w:rPr>
          <w:lang w:val="sv-SE"/>
        </w:rPr>
      </w:pPr>
      <w:r>
        <w:rPr>
          <w:lang w:val="sv-SE"/>
        </w:rPr>
        <w:t>2019-09-11</w:t>
      </w:r>
    </w:p>
    <w:p w:rsidR="00991737" w:rsidRDefault="00991737">
      <w:pPr>
        <w:rPr>
          <w:lang w:val="sv-SE"/>
        </w:rPr>
      </w:pPr>
    </w:p>
    <w:p w:rsidR="00991737" w:rsidRDefault="00991737">
      <w:pPr>
        <w:rPr>
          <w:lang w:val="sv-SE"/>
        </w:rPr>
      </w:pPr>
    </w:p>
    <w:p w:rsidR="00991737" w:rsidRDefault="00991737">
      <w:pPr>
        <w:rPr>
          <w:lang w:val="sv-SE"/>
        </w:rPr>
      </w:pPr>
    </w:p>
    <w:p w:rsidR="00991737" w:rsidRDefault="00EE0A2D">
      <w:pPr>
        <w:rPr>
          <w:lang w:val="sv-SE"/>
        </w:rPr>
      </w:pPr>
      <w:r>
        <w:rPr>
          <w:lang w:val="sv-SE"/>
        </w:rPr>
        <w:t>Parengė</w:t>
      </w:r>
    </w:p>
    <w:p w:rsidR="00991737" w:rsidRDefault="00991737">
      <w:pPr>
        <w:rPr>
          <w:lang w:val="sv-SE"/>
        </w:rPr>
      </w:pPr>
    </w:p>
    <w:p w:rsidR="00991737" w:rsidRDefault="00EE0A2D">
      <w:pPr>
        <w:rPr>
          <w:lang w:val="sv-SE"/>
        </w:rPr>
      </w:pPr>
      <w:r>
        <w:rPr>
          <w:lang w:val="sv-SE"/>
        </w:rPr>
        <w:t xml:space="preserve">Dainora Butvydienė </w:t>
      </w:r>
    </w:p>
    <w:p w:rsidR="00991737" w:rsidRDefault="00EE0A2D">
      <w:pPr>
        <w:rPr>
          <w:lang w:val="sv-SE"/>
        </w:rPr>
      </w:pPr>
      <w:r>
        <w:rPr>
          <w:lang w:val="sv-SE"/>
        </w:rPr>
        <w:t>2019-09-11</w:t>
      </w:r>
    </w:p>
    <w:p w:rsidR="00991737" w:rsidRDefault="00EE0A2D">
      <w:pPr>
        <w:jc w:val="center"/>
        <w:rPr>
          <w:lang w:val="sv-SE"/>
        </w:rPr>
      </w:pPr>
      <w:r>
        <w:rPr>
          <w:b/>
        </w:rPr>
        <w:lastRenderedPageBreak/>
        <w:t>ŠILUTĖS RAJONO SAVIVALDYBĖS ADMINISTRACIJOS</w:t>
      </w:r>
    </w:p>
    <w:p w:rsidR="00991737" w:rsidRDefault="00EE0A2D">
      <w:pPr>
        <w:jc w:val="center"/>
        <w:rPr>
          <w:b/>
        </w:rPr>
      </w:pPr>
      <w:r>
        <w:rPr>
          <w:b/>
        </w:rPr>
        <w:t>ŠVIETIMO SKYRIUS</w:t>
      </w:r>
    </w:p>
    <w:p w:rsidR="00991737" w:rsidRDefault="00991737">
      <w:pPr>
        <w:rPr>
          <w:b/>
        </w:rPr>
      </w:pPr>
    </w:p>
    <w:p w:rsidR="00991737" w:rsidRDefault="00EE0A2D">
      <w:pPr>
        <w:jc w:val="center"/>
        <w:rPr>
          <w:b/>
        </w:rPr>
      </w:pPr>
      <w:r>
        <w:rPr>
          <w:b/>
        </w:rPr>
        <w:t>AIŠKINAMASIS RAŠTAS</w:t>
      </w:r>
    </w:p>
    <w:p w:rsidR="00991737" w:rsidRDefault="00EE0A2D">
      <w:pPr>
        <w:jc w:val="center"/>
        <w:rPr>
          <w:b/>
        </w:rPr>
      </w:pPr>
      <w:r>
        <w:rPr>
          <w:b/>
        </w:rPr>
        <w:t>DĖL TARYBOS SPRENDIMO „DĖL ŠILUTĖS RAJONO SAVIVALDYBĖS ŠVIETIMO ĮSTAIGŲ DIDŽIAUSIO LEISTINO PAREIGYBIŲ SKAIČIAUS NUSTATYMO“ PROJEKTO</w:t>
      </w:r>
    </w:p>
    <w:p w:rsidR="00991737" w:rsidRDefault="00991737">
      <w:pPr>
        <w:jc w:val="center"/>
        <w:rPr>
          <w:sz w:val="20"/>
          <w:szCs w:val="20"/>
        </w:rPr>
      </w:pPr>
    </w:p>
    <w:p w:rsidR="00991737" w:rsidRDefault="00EE0A2D">
      <w:pPr>
        <w:jc w:val="center"/>
      </w:pPr>
      <w:r>
        <w:t>2019-09-11</w:t>
      </w:r>
    </w:p>
    <w:p w:rsidR="00991737" w:rsidRDefault="00EE0A2D">
      <w:pPr>
        <w:jc w:val="center"/>
      </w:pPr>
      <w:r>
        <w:t>Šilutė</w:t>
      </w:r>
    </w:p>
    <w:p w:rsidR="00991737" w:rsidRDefault="00991737">
      <w:pPr>
        <w:rPr>
          <w:sz w:val="20"/>
          <w:szCs w:val="20"/>
        </w:rPr>
      </w:pPr>
    </w:p>
    <w:p w:rsidR="00991737" w:rsidRDefault="00EE0A2D">
      <w:pPr>
        <w:ind w:firstLine="567"/>
        <w:rPr>
          <w:b/>
        </w:rPr>
      </w:pPr>
      <w:r>
        <w:rPr>
          <w:b/>
        </w:rPr>
        <w:t>1. Parengto projekto tikslai ir uždaviniai.</w:t>
      </w:r>
    </w:p>
    <w:p w:rsidR="00991737" w:rsidRDefault="00EE0A2D">
      <w:pPr>
        <w:ind w:firstLine="567"/>
      </w:pPr>
      <w:r>
        <w:t xml:space="preserve">Nustatyti didžiausią leistiną pareigybių skaičių švietimo įstaigose. </w:t>
      </w:r>
    </w:p>
    <w:p w:rsidR="00991737" w:rsidRDefault="00EE0A2D">
      <w:pPr>
        <w:ind w:firstLine="567"/>
        <w:rPr>
          <w:b/>
        </w:rPr>
      </w:pPr>
      <w:r>
        <w:rPr>
          <w:b/>
        </w:rPr>
        <w:t>2. Kaip šiuo metu yra sureguliuoti projekte aptarti klausimai.</w:t>
      </w:r>
    </w:p>
    <w:p w:rsidR="00991737" w:rsidRDefault="00EE0A2D">
      <w:pPr>
        <w:jc w:val="both"/>
        <w:rPr>
          <w:rFonts w:eastAsia="Calibri"/>
          <w:bCs/>
        </w:rPr>
      </w:pPr>
      <w:r>
        <w:t xml:space="preserve">         Didžiausias leistinas darbuotojų skaičius švietimo įstaigose buvo patvirtintas Savivaldybės tarybos </w:t>
      </w:r>
      <w:bookmarkStart w:id="1" w:name="_Hlk19095655"/>
      <w:r>
        <w:rPr>
          <w:rFonts w:eastAsia="Calibri"/>
          <w:bCs/>
        </w:rPr>
        <w:t xml:space="preserve">2018 m. spalio 25 d. </w:t>
      </w:r>
      <w:r>
        <w:t xml:space="preserve">sprendimu </w:t>
      </w:r>
      <w:r>
        <w:rPr>
          <w:rFonts w:eastAsia="Calibri"/>
          <w:bCs/>
        </w:rPr>
        <w:t xml:space="preserve">Nr. T1-1139 </w:t>
      </w:r>
      <w:r>
        <w:t>„Dėl Šilutės rajono savivaldybės švietimo įstaigų didžiausio leistino pareigybių skaičiaus nustatymo“</w:t>
      </w:r>
      <w:bookmarkEnd w:id="1"/>
      <w:r>
        <w:t xml:space="preserve"> ir 2019 m. liepos 25 d. sprendimu T1-98 „Dėl Šilutės rajono savivaldybės tarybos </w:t>
      </w:r>
      <w:r>
        <w:rPr>
          <w:rFonts w:eastAsia="Calibri"/>
          <w:bCs/>
        </w:rPr>
        <w:t xml:space="preserve">2018 m. spalio 25 d. </w:t>
      </w:r>
      <w:r>
        <w:t xml:space="preserve">sprendimu </w:t>
      </w:r>
      <w:r>
        <w:rPr>
          <w:rFonts w:eastAsia="Calibri"/>
          <w:bCs/>
        </w:rPr>
        <w:t xml:space="preserve">Nr. T1-1139 </w:t>
      </w:r>
      <w:r>
        <w:t>„Dėl Šilutės rajono savivaldybės švietimo įstaigų didžiausio leistino pareigybių skaičiaus nustatymo“ pakeitimo“. Šiame sprendime neatitinka mokytojų etatų skaičius skiriamas kiekvienoje švietimo įstaigoje (mokykloje). Rugsėjo mėnesį mokyklų vadovai ŠVIS-e (Švietimo valdymo informacinė sistema) įvedė duomenis apie klasių skaičių ir mokinių skaičius. Sistema suformavo mokytojų etatų skaičius kiekvienoje švietimo įstaigoje ir šis skaičius – 463,8 etatų – pateikiamas sprendimo projekte. Siūlome didinti mokytojų padėjėjų skaičių ugdymo įstaigose, kuriose ugdytiniams nustatyti specialieji poreikiai ir nuolatinė mokytojo padėjėjo pagalba. Kintų pagrindinė mokykla ir Vilkyčių pagrindinė mokykla išreiškė norą steigti pailgintas grupes. Bendras etatų sk</w:t>
      </w:r>
      <w:r w:rsidR="002C73FE">
        <w:t>aičius švietimo įstaigose – 1304</w:t>
      </w:r>
      <w:r>
        <w:t xml:space="preserve">,87.   </w:t>
      </w:r>
    </w:p>
    <w:p w:rsidR="00991737" w:rsidRDefault="00EE0A2D">
      <w:pPr>
        <w:ind w:firstLine="567"/>
        <w:rPr>
          <w:b/>
        </w:rPr>
      </w:pPr>
      <w:r>
        <w:rPr>
          <w:b/>
        </w:rPr>
        <w:t>3. Kokių pozityvių rezultatų laukiama.</w:t>
      </w:r>
    </w:p>
    <w:p w:rsidR="00991737" w:rsidRDefault="00EE0A2D">
      <w:pPr>
        <w:ind w:firstLine="567"/>
        <w:jc w:val="both"/>
      </w:pPr>
      <w:r>
        <w:t>Nustatytas bendras etatų skaičius kiekvienoje švietimo įstaigoje.</w:t>
      </w:r>
    </w:p>
    <w:p w:rsidR="00991737" w:rsidRDefault="00EE0A2D">
      <w:pPr>
        <w:ind w:firstLine="567"/>
        <w:jc w:val="both"/>
        <w:rPr>
          <w:b/>
        </w:rPr>
      </w:pPr>
      <w:r>
        <w:rPr>
          <w:b/>
        </w:rPr>
        <w:t>4. Galimos neigiamos priimto projekto pasekmės ir kokių priemonių reikėtų imtis, kad tokių pasekmių būtų išvengta.</w:t>
      </w:r>
    </w:p>
    <w:p w:rsidR="00991737" w:rsidRDefault="00EE0A2D">
      <w:pPr>
        <w:ind w:firstLine="567"/>
        <w:jc w:val="both"/>
      </w:pPr>
      <w:r>
        <w:t>Neturėtų būti.</w:t>
      </w:r>
    </w:p>
    <w:p w:rsidR="00991737" w:rsidRDefault="00EE0A2D">
      <w:pPr>
        <w:ind w:firstLine="567"/>
        <w:jc w:val="both"/>
        <w:rPr>
          <w:b/>
        </w:rPr>
      </w:pPr>
      <w:r>
        <w:rPr>
          <w:b/>
        </w:rPr>
        <w:t>5. Kokie šios srities aktai tebegalioja (pateikiamas šių aktų sąrašas) ir kokius galiojančius aktus reikės pakeisti ar panaikinti; jeigu reikia Kolegijos ar mero priimamų aktų, kas ir kada juos turėtų parengti, priėmus teikiamą projektą.</w:t>
      </w:r>
    </w:p>
    <w:p w:rsidR="00991737" w:rsidRDefault="00EE0A2D">
      <w:pPr>
        <w:tabs>
          <w:tab w:val="left" w:pos="600"/>
        </w:tabs>
        <w:ind w:right="180" w:firstLine="567"/>
        <w:jc w:val="both"/>
      </w:pPr>
      <w:r>
        <w:t xml:space="preserve">Pripažinti netekusiu galios Savivaldybės tarybos </w:t>
      </w:r>
      <w:r>
        <w:rPr>
          <w:rFonts w:eastAsia="Calibri"/>
          <w:bCs/>
        </w:rPr>
        <w:t xml:space="preserve">2018 m. spalio 25 d. </w:t>
      </w:r>
      <w:r>
        <w:t xml:space="preserve">sprendimą </w:t>
      </w:r>
      <w:r>
        <w:rPr>
          <w:rFonts w:eastAsia="Calibri"/>
          <w:bCs/>
        </w:rPr>
        <w:t xml:space="preserve">Nr. T1-1139 </w:t>
      </w:r>
      <w:r>
        <w:t>„Dėl Šilutės rajono savivaldybės švietimo įstaigų didžiausio leistino pareigybių skaičiaus nustatymo“.</w:t>
      </w:r>
    </w:p>
    <w:p w:rsidR="00991737" w:rsidRDefault="00EE0A2D">
      <w:pPr>
        <w:tabs>
          <w:tab w:val="left" w:pos="600"/>
        </w:tabs>
        <w:ind w:right="180" w:firstLine="567"/>
        <w:jc w:val="both"/>
        <w:rPr>
          <w:b/>
        </w:rPr>
      </w:pPr>
      <w:r>
        <w:rPr>
          <w:b/>
        </w:rPr>
        <w:t>6. Jeigu reikia atlikti sprendimo projekto antikorupcinį vertinimą, sprendžia projekto rengėjas, atsižvelgdamas į Teisės aktų projektų antikorupcinio vertinimo taisykles.</w:t>
      </w:r>
    </w:p>
    <w:p w:rsidR="00991737" w:rsidRDefault="00EE0A2D">
      <w:pPr>
        <w:ind w:firstLine="567"/>
        <w:jc w:val="both"/>
        <w:rPr>
          <w:bCs/>
        </w:rPr>
      </w:pPr>
      <w:r>
        <w:rPr>
          <w:bCs/>
        </w:rPr>
        <w:t>Nereikia.</w:t>
      </w:r>
    </w:p>
    <w:p w:rsidR="00991737" w:rsidRDefault="00EE0A2D">
      <w:pPr>
        <w:ind w:firstLine="567"/>
        <w:jc w:val="both"/>
        <w:rPr>
          <w:b/>
        </w:rPr>
      </w:pPr>
      <w:r>
        <w:rPr>
          <w:b/>
        </w:rPr>
        <w:t>7. Projekto rengimo metu gauti specialistų vertinimai ir išvados, ekonominiai apskaičiavimai (sąmatos) ir konkretūs finansavimo šaltiniai.</w:t>
      </w:r>
    </w:p>
    <w:p w:rsidR="002C73FE" w:rsidRDefault="002C73FE">
      <w:pPr>
        <w:ind w:firstLine="567"/>
        <w:jc w:val="both"/>
        <w:rPr>
          <w:b/>
        </w:rPr>
      </w:pPr>
      <w:r>
        <w:rPr>
          <w:b/>
        </w:rPr>
        <w:t>-</w:t>
      </w:r>
      <w:bookmarkStart w:id="2" w:name="_GoBack"/>
      <w:bookmarkEnd w:id="2"/>
    </w:p>
    <w:p w:rsidR="00991737" w:rsidRDefault="00EE0A2D">
      <w:pPr>
        <w:tabs>
          <w:tab w:val="left" w:pos="567"/>
        </w:tabs>
        <w:jc w:val="both"/>
      </w:pPr>
      <w:r>
        <w:rPr>
          <w:b/>
        </w:rPr>
        <w:tab/>
        <w:t>8. Projekto autorius ar autorių grupė.</w:t>
      </w:r>
    </w:p>
    <w:p w:rsidR="00991737" w:rsidRDefault="00EE0A2D">
      <w:pPr>
        <w:ind w:firstLine="567"/>
        <w:jc w:val="both"/>
      </w:pPr>
      <w:r>
        <w:t xml:space="preserve">Švietimo skyriaus vedėja Dainora Butvydienė, Centralizuotos buhalterijos vyriausioji specialistė Danutė </w:t>
      </w:r>
      <w:proofErr w:type="spellStart"/>
      <w:r>
        <w:t>Kuznecova</w:t>
      </w:r>
      <w:proofErr w:type="spellEnd"/>
      <w:r>
        <w:t>.</w:t>
      </w:r>
    </w:p>
    <w:p w:rsidR="00991737" w:rsidRDefault="00EE0A2D">
      <w:pPr>
        <w:ind w:firstLine="567"/>
        <w:rPr>
          <w:b/>
        </w:rPr>
      </w:pPr>
      <w:r>
        <w:rPr>
          <w:b/>
        </w:rPr>
        <w:t>9. Reikšminiai projekto žodžiai, kurių reikia šiam projektui įtraukti į kompiuterinę paieškos sistemą.</w:t>
      </w:r>
    </w:p>
    <w:p w:rsidR="00991737" w:rsidRDefault="00EE0A2D">
      <w:pPr>
        <w:ind w:firstLine="567"/>
      </w:pPr>
      <w:r>
        <w:t>Didžiausias leistinas pareigybių skaičius.</w:t>
      </w:r>
    </w:p>
    <w:p w:rsidR="00991737" w:rsidRDefault="00EE0A2D">
      <w:pPr>
        <w:ind w:firstLine="567"/>
        <w:rPr>
          <w:b/>
        </w:rPr>
      </w:pPr>
      <w:r>
        <w:rPr>
          <w:b/>
        </w:rPr>
        <w:t>10. Kiti, autorių nuomone, reikalingi pagrindimai ir paaiškinimai.</w:t>
      </w:r>
    </w:p>
    <w:p w:rsidR="00991737" w:rsidRDefault="00EE0A2D">
      <w:r>
        <w:t xml:space="preserve">         Nėra.</w:t>
      </w:r>
    </w:p>
    <w:p w:rsidR="00991737" w:rsidRDefault="00991737"/>
    <w:p w:rsidR="00991737" w:rsidRDefault="00EE0A2D">
      <w:r>
        <w:t>Skyriaus vedėja                                                                                                      Dainora Butvydienė</w:t>
      </w:r>
    </w:p>
    <w:sectPr w:rsidR="00991737" w:rsidSect="00EE0A2D">
      <w:footerReference w:type="first" r:id="rId9"/>
      <w:pgSz w:w="11906" w:h="16838"/>
      <w:pgMar w:top="1135" w:right="567" w:bottom="851" w:left="1701" w:header="0" w:footer="40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2D" w:rsidRDefault="00EE0A2D" w:rsidP="00EE0A2D">
      <w:r>
        <w:separator/>
      </w:r>
    </w:p>
  </w:endnote>
  <w:endnote w:type="continuationSeparator" w:id="0">
    <w:p w:rsidR="00EE0A2D" w:rsidRDefault="00EE0A2D" w:rsidP="00EE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2D" w:rsidRPr="00EE0A2D" w:rsidRDefault="00EE0A2D" w:rsidP="00EE0A2D">
    <w:pPr>
      <w:pStyle w:val="Porat"/>
      <w:jc w:val="right"/>
      <w:rPr>
        <w:sz w:val="16"/>
        <w:szCs w:val="16"/>
      </w:rPr>
    </w:pPr>
    <w:r w:rsidRPr="00EE0A2D">
      <w:rPr>
        <w:sz w:val="16"/>
        <w:szCs w:val="16"/>
      </w:rPr>
      <w:fldChar w:fldCharType="begin"/>
    </w:r>
    <w:r w:rsidRPr="00EE0A2D">
      <w:rPr>
        <w:sz w:val="16"/>
        <w:szCs w:val="16"/>
      </w:rPr>
      <w:instrText xml:space="preserve"> FILENAME  \* FirstCap \p  \* MERGEFORMAT </w:instrText>
    </w:r>
    <w:r w:rsidRPr="00EE0A2D">
      <w:rPr>
        <w:sz w:val="16"/>
        <w:szCs w:val="16"/>
      </w:rPr>
      <w:fldChar w:fldCharType="separate"/>
    </w:r>
    <w:r w:rsidR="002C73FE">
      <w:rPr>
        <w:noProof/>
        <w:sz w:val="16"/>
        <w:szCs w:val="16"/>
      </w:rPr>
      <w:t>P:\Tarybos_projektai_2011-2019\2019 metai\Rugsejo - 26d\Pavaduotoja\SVI02sVKJPR.docx</w:t>
    </w:r>
    <w:r w:rsidRPr="00EE0A2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2D" w:rsidRDefault="00EE0A2D" w:rsidP="00EE0A2D">
      <w:r>
        <w:separator/>
      </w:r>
    </w:p>
  </w:footnote>
  <w:footnote w:type="continuationSeparator" w:id="0">
    <w:p w:rsidR="00EE0A2D" w:rsidRDefault="00EE0A2D" w:rsidP="00EE0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21C5E"/>
    <w:multiLevelType w:val="multilevel"/>
    <w:tmpl w:val="0EE00E2A"/>
    <w:lvl w:ilvl="0">
      <w:start w:val="1"/>
      <w:numFmt w:val="decimal"/>
      <w:lvlText w:val="%1."/>
      <w:lvlJc w:val="left"/>
      <w:pPr>
        <w:ind w:left="1211" w:hanging="360"/>
      </w:pPr>
      <w:rPr>
        <w:rFonts w:eastAsia="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nsid w:val="538D041A"/>
    <w:multiLevelType w:val="multilevel"/>
    <w:tmpl w:val="2C8673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37"/>
    <w:rsid w:val="002C73FE"/>
    <w:rsid w:val="00476000"/>
    <w:rsid w:val="00991737"/>
    <w:rsid w:val="00EE0A2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4C61"/>
    <w:rPr>
      <w:rFonts w:ascii="Times New Roman" w:eastAsia="Times New Roman" w:hAnsi="Times New Roman" w:cs="Times New Roman"/>
      <w:sz w:val="24"/>
      <w:szCs w:val="24"/>
      <w:lang w:eastAsia="lt-LT"/>
    </w:rPr>
  </w:style>
  <w:style w:type="paragraph" w:styleId="Antrat1">
    <w:name w:val="heading 1"/>
    <w:basedOn w:val="prastasis"/>
    <w:link w:val="Antrat1Diagrama"/>
    <w:qFormat/>
    <w:rsid w:val="00F44C61"/>
    <w:pPr>
      <w:keepNext/>
      <w:spacing w:before="240" w:after="60"/>
      <w:outlineLvl w:val="0"/>
    </w:pPr>
    <w:rPr>
      <w:rFonts w:ascii="Arial" w:hAnsi="Arial" w:cs="Arial"/>
      <w:b/>
      <w:bCs/>
      <w:kern w:val="2"/>
      <w:sz w:val="32"/>
      <w:szCs w:val="32"/>
      <w:lang w:val="en-GB" w:eastAsia="en-US"/>
    </w:rPr>
  </w:style>
  <w:style w:type="paragraph" w:styleId="Antrat2">
    <w:name w:val="heading 2"/>
    <w:basedOn w:val="prastasis"/>
    <w:link w:val="Antrat2Diagrama"/>
    <w:qFormat/>
    <w:rsid w:val="00F44C61"/>
    <w:pPr>
      <w:keepNext/>
      <w:tabs>
        <w:tab w:val="left" w:pos="1560"/>
      </w:tabs>
      <w:jc w:val="center"/>
      <w:outlineLvl w:val="1"/>
    </w:pPr>
    <w:rPr>
      <w:b/>
      <w:szCs w:val="20"/>
      <w:lang w:eastAsia="en-US"/>
    </w:rPr>
  </w:style>
  <w:style w:type="paragraph" w:styleId="Antrat4">
    <w:name w:val="heading 4"/>
    <w:basedOn w:val="prastasis"/>
    <w:link w:val="Antrat4Diagrama"/>
    <w:qFormat/>
    <w:rsid w:val="00F44C61"/>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F44C61"/>
    <w:rPr>
      <w:rFonts w:ascii="Arial" w:eastAsia="Times New Roman" w:hAnsi="Arial" w:cs="Arial"/>
      <w:b/>
      <w:bCs/>
      <w:kern w:val="2"/>
      <w:sz w:val="32"/>
      <w:szCs w:val="32"/>
      <w:lang w:val="en-GB"/>
    </w:rPr>
  </w:style>
  <w:style w:type="character" w:customStyle="1" w:styleId="Antrat2Diagrama">
    <w:name w:val="Antraštė 2 Diagrama"/>
    <w:basedOn w:val="Numatytasispastraiposriftas"/>
    <w:link w:val="Antrat2"/>
    <w:qFormat/>
    <w:rsid w:val="00F44C61"/>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qFormat/>
    <w:rsid w:val="00F44C61"/>
    <w:rPr>
      <w:rFonts w:ascii="Times New Roman" w:eastAsia="Times New Roman" w:hAnsi="Times New Roman" w:cs="Times New Roman"/>
      <w:b/>
      <w:bCs/>
      <w:sz w:val="28"/>
      <w:szCs w:val="28"/>
      <w:lang w:eastAsia="lt-LT"/>
    </w:rPr>
  </w:style>
  <w:style w:type="character" w:customStyle="1" w:styleId="PoratDiagrama">
    <w:name w:val="Poraštė Diagrama"/>
    <w:basedOn w:val="Numatytasispastraiposriftas"/>
    <w:link w:val="Porat"/>
    <w:uiPriority w:val="99"/>
    <w:qFormat/>
    <w:rsid w:val="00F44C61"/>
    <w:rPr>
      <w:rFonts w:ascii="Times New Roman" w:eastAsia="Times New Roman" w:hAnsi="Times New Roman" w:cs="Times New Roman"/>
      <w:sz w:val="24"/>
      <w:szCs w:val="24"/>
      <w:lang w:eastAsia="lt-LT"/>
    </w:rPr>
  </w:style>
  <w:style w:type="character" w:customStyle="1" w:styleId="Internetosaitas">
    <w:name w:val="Interneto saitas"/>
    <w:basedOn w:val="Numatytasispastraiposriftas"/>
    <w:uiPriority w:val="99"/>
    <w:unhideWhenUsed/>
    <w:rsid w:val="00F44C61"/>
    <w:rPr>
      <w:color w:val="0563C1" w:themeColor="hyperlink"/>
      <w:u w:val="single"/>
    </w:rPr>
  </w:style>
  <w:style w:type="character" w:customStyle="1" w:styleId="AntratsDiagrama">
    <w:name w:val="Antraštės Diagrama"/>
    <w:basedOn w:val="Numatytasispastraiposriftas"/>
    <w:link w:val="Antrats"/>
    <w:uiPriority w:val="99"/>
    <w:qFormat/>
    <w:rsid w:val="00F44C61"/>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qFormat/>
    <w:rsid w:val="00813D57"/>
    <w:rPr>
      <w:color w:val="954F72" w:themeColor="followedHyperlink"/>
      <w:u w:val="single"/>
    </w:rPr>
  </w:style>
  <w:style w:type="character" w:customStyle="1" w:styleId="DebesliotekstasDiagrama">
    <w:name w:val="Debesėlio tekstas Diagrama"/>
    <w:basedOn w:val="Numatytasispastraiposriftas"/>
    <w:link w:val="Debesliotekstas"/>
    <w:uiPriority w:val="99"/>
    <w:semiHidden/>
    <w:qFormat/>
    <w:rsid w:val="0035498C"/>
    <w:rPr>
      <w:rFonts w:ascii="Segoe UI" w:eastAsia="Times New Roman" w:hAnsi="Segoe UI" w:cs="Segoe UI"/>
      <w:sz w:val="18"/>
      <w:szCs w:val="18"/>
      <w:lang w:eastAsia="lt-LT"/>
    </w:rPr>
  </w:style>
  <w:style w:type="character" w:customStyle="1" w:styleId="ListLabel1">
    <w:name w:val="ListLabel 1"/>
    <w:qFormat/>
    <w:rPr>
      <w:rFonts w:eastAsia="Times New Roman" w:cs="Times New Roman"/>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link w:val="PoratDiagrama"/>
    <w:uiPriority w:val="99"/>
    <w:unhideWhenUsed/>
    <w:rsid w:val="00F44C61"/>
    <w:pPr>
      <w:tabs>
        <w:tab w:val="center" w:pos="4819"/>
        <w:tab w:val="right" w:pos="9638"/>
      </w:tabs>
    </w:pPr>
  </w:style>
  <w:style w:type="paragraph" w:styleId="Sraopastraipa">
    <w:name w:val="List Paragraph"/>
    <w:basedOn w:val="prastasis"/>
    <w:uiPriority w:val="34"/>
    <w:qFormat/>
    <w:rsid w:val="00F44C61"/>
    <w:pPr>
      <w:ind w:left="720"/>
      <w:contextualSpacing/>
    </w:pPr>
  </w:style>
  <w:style w:type="paragraph" w:styleId="Antrats">
    <w:name w:val="header"/>
    <w:basedOn w:val="prastasis"/>
    <w:link w:val="AntratsDiagrama"/>
    <w:uiPriority w:val="99"/>
    <w:unhideWhenUsed/>
    <w:rsid w:val="00F44C61"/>
    <w:pPr>
      <w:tabs>
        <w:tab w:val="center" w:pos="4819"/>
        <w:tab w:val="right" w:pos="9638"/>
      </w:tabs>
    </w:pPr>
  </w:style>
  <w:style w:type="paragraph" w:styleId="Debesliotekstas">
    <w:name w:val="Balloon Text"/>
    <w:basedOn w:val="prastasis"/>
    <w:link w:val="DebesliotekstasDiagrama"/>
    <w:uiPriority w:val="99"/>
    <w:semiHidden/>
    <w:unhideWhenUsed/>
    <w:qFormat/>
    <w:rsid w:val="0035498C"/>
    <w:rPr>
      <w:rFonts w:ascii="Segoe UI" w:hAnsi="Segoe UI" w:cs="Segoe UI"/>
      <w:sz w:val="18"/>
      <w:szCs w:val="18"/>
    </w:rPr>
  </w:style>
  <w:style w:type="character" w:styleId="Hipersaitas">
    <w:name w:val="Hyperlink"/>
    <w:basedOn w:val="Numatytasispastraiposriftas"/>
    <w:uiPriority w:val="99"/>
    <w:unhideWhenUsed/>
    <w:rsid w:val="00476000"/>
    <w:rPr>
      <w:color w:val="0563C1" w:themeColor="hyperlink"/>
      <w:u w:val="single"/>
    </w:rPr>
  </w:style>
  <w:style w:type="character" w:customStyle="1" w:styleId="UnresolvedMention">
    <w:name w:val="Unresolved Mention"/>
    <w:basedOn w:val="Numatytasispastraiposriftas"/>
    <w:uiPriority w:val="99"/>
    <w:semiHidden/>
    <w:unhideWhenUsed/>
    <w:rsid w:val="004760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4C61"/>
    <w:rPr>
      <w:rFonts w:ascii="Times New Roman" w:eastAsia="Times New Roman" w:hAnsi="Times New Roman" w:cs="Times New Roman"/>
      <w:sz w:val="24"/>
      <w:szCs w:val="24"/>
      <w:lang w:eastAsia="lt-LT"/>
    </w:rPr>
  </w:style>
  <w:style w:type="paragraph" w:styleId="Antrat1">
    <w:name w:val="heading 1"/>
    <w:basedOn w:val="prastasis"/>
    <w:link w:val="Antrat1Diagrama"/>
    <w:qFormat/>
    <w:rsid w:val="00F44C61"/>
    <w:pPr>
      <w:keepNext/>
      <w:spacing w:before="240" w:after="60"/>
      <w:outlineLvl w:val="0"/>
    </w:pPr>
    <w:rPr>
      <w:rFonts w:ascii="Arial" w:hAnsi="Arial" w:cs="Arial"/>
      <w:b/>
      <w:bCs/>
      <w:kern w:val="2"/>
      <w:sz w:val="32"/>
      <w:szCs w:val="32"/>
      <w:lang w:val="en-GB" w:eastAsia="en-US"/>
    </w:rPr>
  </w:style>
  <w:style w:type="paragraph" w:styleId="Antrat2">
    <w:name w:val="heading 2"/>
    <w:basedOn w:val="prastasis"/>
    <w:link w:val="Antrat2Diagrama"/>
    <w:qFormat/>
    <w:rsid w:val="00F44C61"/>
    <w:pPr>
      <w:keepNext/>
      <w:tabs>
        <w:tab w:val="left" w:pos="1560"/>
      </w:tabs>
      <w:jc w:val="center"/>
      <w:outlineLvl w:val="1"/>
    </w:pPr>
    <w:rPr>
      <w:b/>
      <w:szCs w:val="20"/>
      <w:lang w:eastAsia="en-US"/>
    </w:rPr>
  </w:style>
  <w:style w:type="paragraph" w:styleId="Antrat4">
    <w:name w:val="heading 4"/>
    <w:basedOn w:val="prastasis"/>
    <w:link w:val="Antrat4Diagrama"/>
    <w:qFormat/>
    <w:rsid w:val="00F44C61"/>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F44C61"/>
    <w:rPr>
      <w:rFonts w:ascii="Arial" w:eastAsia="Times New Roman" w:hAnsi="Arial" w:cs="Arial"/>
      <w:b/>
      <w:bCs/>
      <w:kern w:val="2"/>
      <w:sz w:val="32"/>
      <w:szCs w:val="32"/>
      <w:lang w:val="en-GB"/>
    </w:rPr>
  </w:style>
  <w:style w:type="character" w:customStyle="1" w:styleId="Antrat2Diagrama">
    <w:name w:val="Antraštė 2 Diagrama"/>
    <w:basedOn w:val="Numatytasispastraiposriftas"/>
    <w:link w:val="Antrat2"/>
    <w:qFormat/>
    <w:rsid w:val="00F44C61"/>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qFormat/>
    <w:rsid w:val="00F44C61"/>
    <w:rPr>
      <w:rFonts w:ascii="Times New Roman" w:eastAsia="Times New Roman" w:hAnsi="Times New Roman" w:cs="Times New Roman"/>
      <w:b/>
      <w:bCs/>
      <w:sz w:val="28"/>
      <w:szCs w:val="28"/>
      <w:lang w:eastAsia="lt-LT"/>
    </w:rPr>
  </w:style>
  <w:style w:type="character" w:customStyle="1" w:styleId="PoratDiagrama">
    <w:name w:val="Poraštė Diagrama"/>
    <w:basedOn w:val="Numatytasispastraiposriftas"/>
    <w:link w:val="Porat"/>
    <w:uiPriority w:val="99"/>
    <w:qFormat/>
    <w:rsid w:val="00F44C61"/>
    <w:rPr>
      <w:rFonts w:ascii="Times New Roman" w:eastAsia="Times New Roman" w:hAnsi="Times New Roman" w:cs="Times New Roman"/>
      <w:sz w:val="24"/>
      <w:szCs w:val="24"/>
      <w:lang w:eastAsia="lt-LT"/>
    </w:rPr>
  </w:style>
  <w:style w:type="character" w:customStyle="1" w:styleId="Internetosaitas">
    <w:name w:val="Interneto saitas"/>
    <w:basedOn w:val="Numatytasispastraiposriftas"/>
    <w:uiPriority w:val="99"/>
    <w:unhideWhenUsed/>
    <w:rsid w:val="00F44C61"/>
    <w:rPr>
      <w:color w:val="0563C1" w:themeColor="hyperlink"/>
      <w:u w:val="single"/>
    </w:rPr>
  </w:style>
  <w:style w:type="character" w:customStyle="1" w:styleId="AntratsDiagrama">
    <w:name w:val="Antraštės Diagrama"/>
    <w:basedOn w:val="Numatytasispastraiposriftas"/>
    <w:link w:val="Antrats"/>
    <w:uiPriority w:val="99"/>
    <w:qFormat/>
    <w:rsid w:val="00F44C61"/>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qFormat/>
    <w:rsid w:val="00813D57"/>
    <w:rPr>
      <w:color w:val="954F72" w:themeColor="followedHyperlink"/>
      <w:u w:val="single"/>
    </w:rPr>
  </w:style>
  <w:style w:type="character" w:customStyle="1" w:styleId="DebesliotekstasDiagrama">
    <w:name w:val="Debesėlio tekstas Diagrama"/>
    <w:basedOn w:val="Numatytasispastraiposriftas"/>
    <w:link w:val="Debesliotekstas"/>
    <w:uiPriority w:val="99"/>
    <w:semiHidden/>
    <w:qFormat/>
    <w:rsid w:val="0035498C"/>
    <w:rPr>
      <w:rFonts w:ascii="Segoe UI" w:eastAsia="Times New Roman" w:hAnsi="Segoe UI" w:cs="Segoe UI"/>
      <w:sz w:val="18"/>
      <w:szCs w:val="18"/>
      <w:lang w:eastAsia="lt-LT"/>
    </w:rPr>
  </w:style>
  <w:style w:type="character" w:customStyle="1" w:styleId="ListLabel1">
    <w:name w:val="ListLabel 1"/>
    <w:qFormat/>
    <w:rPr>
      <w:rFonts w:eastAsia="Times New Roman" w:cs="Times New Roman"/>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link w:val="PoratDiagrama"/>
    <w:uiPriority w:val="99"/>
    <w:unhideWhenUsed/>
    <w:rsid w:val="00F44C61"/>
    <w:pPr>
      <w:tabs>
        <w:tab w:val="center" w:pos="4819"/>
        <w:tab w:val="right" w:pos="9638"/>
      </w:tabs>
    </w:pPr>
  </w:style>
  <w:style w:type="paragraph" w:styleId="Sraopastraipa">
    <w:name w:val="List Paragraph"/>
    <w:basedOn w:val="prastasis"/>
    <w:uiPriority w:val="34"/>
    <w:qFormat/>
    <w:rsid w:val="00F44C61"/>
    <w:pPr>
      <w:ind w:left="720"/>
      <w:contextualSpacing/>
    </w:pPr>
  </w:style>
  <w:style w:type="paragraph" w:styleId="Antrats">
    <w:name w:val="header"/>
    <w:basedOn w:val="prastasis"/>
    <w:link w:val="AntratsDiagrama"/>
    <w:uiPriority w:val="99"/>
    <w:unhideWhenUsed/>
    <w:rsid w:val="00F44C61"/>
    <w:pPr>
      <w:tabs>
        <w:tab w:val="center" w:pos="4819"/>
        <w:tab w:val="right" w:pos="9638"/>
      </w:tabs>
    </w:pPr>
  </w:style>
  <w:style w:type="paragraph" w:styleId="Debesliotekstas">
    <w:name w:val="Balloon Text"/>
    <w:basedOn w:val="prastasis"/>
    <w:link w:val="DebesliotekstasDiagrama"/>
    <w:uiPriority w:val="99"/>
    <w:semiHidden/>
    <w:unhideWhenUsed/>
    <w:qFormat/>
    <w:rsid w:val="0035498C"/>
    <w:rPr>
      <w:rFonts w:ascii="Segoe UI" w:hAnsi="Segoe UI" w:cs="Segoe UI"/>
      <w:sz w:val="18"/>
      <w:szCs w:val="18"/>
    </w:rPr>
  </w:style>
  <w:style w:type="character" w:styleId="Hipersaitas">
    <w:name w:val="Hyperlink"/>
    <w:basedOn w:val="Numatytasispastraiposriftas"/>
    <w:uiPriority w:val="99"/>
    <w:unhideWhenUsed/>
    <w:rsid w:val="00476000"/>
    <w:rPr>
      <w:color w:val="0563C1" w:themeColor="hyperlink"/>
      <w:u w:val="single"/>
    </w:rPr>
  </w:style>
  <w:style w:type="character" w:customStyle="1" w:styleId="UnresolvedMention">
    <w:name w:val="Unresolved Mention"/>
    <w:basedOn w:val="Numatytasispastraiposriftas"/>
    <w:uiPriority w:val="99"/>
    <w:semiHidden/>
    <w:unhideWhenUsed/>
    <w:rsid w:val="00476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SVI02priedasV.xls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2912</Words>
  <Characters>1661</Characters>
  <Application>Microsoft Office Word</Application>
  <DocSecurity>0</DocSecurity>
  <Lines>13</Lines>
  <Paragraphs>9</Paragraphs>
  <ScaleCrop>false</ScaleCrop>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Svietim_BT</dc:creator>
  <dc:description/>
  <cp:lastModifiedBy>Taryba_GT</cp:lastModifiedBy>
  <cp:revision>26</cp:revision>
  <cp:lastPrinted>2019-09-13T11:30:00Z</cp:lastPrinted>
  <dcterms:created xsi:type="dcterms:W3CDTF">2019-09-11T12:15:00Z</dcterms:created>
  <dcterms:modified xsi:type="dcterms:W3CDTF">2019-09-13T11:31:00Z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