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78" w:rsidRDefault="006F1BB0">
      <w:pPr>
        <w:ind w:left="8640"/>
      </w:pPr>
      <w:r>
        <w:rPr>
          <w:b/>
          <w:sz w:val="24"/>
          <w:szCs w:val="24"/>
        </w:rPr>
        <w:t>Projektas</w:t>
      </w:r>
    </w:p>
    <w:p w:rsidR="00565178" w:rsidRDefault="006F1BB0">
      <w:pPr>
        <w:pStyle w:val="Antrat2"/>
        <w:numPr>
          <w:ilvl w:val="1"/>
          <w:numId w:val="2"/>
        </w:numPr>
        <w:jc w:val="center"/>
        <w:rPr>
          <w:sz w:val="24"/>
        </w:rPr>
      </w:pPr>
      <w:r>
        <w:rPr>
          <w:sz w:val="24"/>
        </w:rPr>
        <w:t>ŠILUTĖS RAJONO SAVIVALDYBĖS</w:t>
      </w:r>
    </w:p>
    <w:p w:rsidR="00565178" w:rsidRDefault="006F1BB0">
      <w:pPr>
        <w:pStyle w:val="Antrat2"/>
        <w:numPr>
          <w:ilvl w:val="1"/>
          <w:numId w:val="2"/>
        </w:numPr>
        <w:jc w:val="center"/>
        <w:rPr>
          <w:color w:val="000000"/>
          <w:sz w:val="24"/>
        </w:rPr>
      </w:pPr>
      <w:r>
        <w:rPr>
          <w:sz w:val="24"/>
        </w:rPr>
        <w:t>TARYBA</w:t>
      </w:r>
    </w:p>
    <w:p w:rsidR="00565178" w:rsidRDefault="00565178">
      <w:pPr>
        <w:jc w:val="center"/>
        <w:rPr>
          <w:sz w:val="24"/>
          <w:szCs w:val="24"/>
        </w:rPr>
      </w:pPr>
    </w:p>
    <w:p w:rsidR="00565178" w:rsidRDefault="00565178">
      <w:pPr>
        <w:jc w:val="center"/>
        <w:rPr>
          <w:sz w:val="24"/>
          <w:szCs w:val="24"/>
        </w:rPr>
      </w:pPr>
    </w:p>
    <w:p w:rsidR="00565178" w:rsidRDefault="00565178">
      <w:pPr>
        <w:pStyle w:val="Antrat1"/>
        <w:numPr>
          <w:ilvl w:val="0"/>
          <w:numId w:val="2"/>
        </w:numPr>
        <w:spacing w:line="240" w:lineRule="auto"/>
        <w:rPr>
          <w:szCs w:val="24"/>
          <w:lang w:val="lt-LT"/>
        </w:rPr>
      </w:pPr>
    </w:p>
    <w:p w:rsidR="00565178" w:rsidRDefault="006F1BB0">
      <w:pPr>
        <w:pStyle w:val="Antrat1"/>
        <w:numPr>
          <w:ilvl w:val="0"/>
          <w:numId w:val="2"/>
        </w:numPr>
        <w:spacing w:line="240" w:lineRule="auto"/>
        <w:rPr>
          <w:szCs w:val="24"/>
          <w:lang w:val="lt-LT"/>
        </w:rPr>
      </w:pPr>
      <w:r>
        <w:rPr>
          <w:szCs w:val="24"/>
          <w:lang w:val="lt-LT"/>
        </w:rPr>
        <w:t>SPRENDIMAS</w:t>
      </w:r>
    </w:p>
    <w:p w:rsidR="00565178" w:rsidRDefault="006F1BB0">
      <w:pPr>
        <w:jc w:val="center"/>
      </w:pPr>
      <w:r>
        <w:rPr>
          <w:b/>
          <w:caps/>
          <w:sz w:val="24"/>
          <w:szCs w:val="24"/>
        </w:rPr>
        <w:t>DĖL PRITARIMO ĮGYVENDINTI „šyšos upės senvagės II dalies ir Pievų g. DEMONTUOJAMŲ GARAŽŲ užterštų TERITORIjų sutvarkymas šilutės mieste“  PROJEKTĄ</w:t>
      </w:r>
    </w:p>
    <w:p w:rsidR="00565178" w:rsidRDefault="00565178">
      <w:pPr>
        <w:pStyle w:val="Antrat4"/>
        <w:numPr>
          <w:ilvl w:val="3"/>
          <w:numId w:val="2"/>
        </w:numPr>
        <w:jc w:val="left"/>
        <w:rPr>
          <w:rFonts w:ascii="Times New Roman" w:hAnsi="Times New Roman" w:cs="Times New Roman"/>
          <w:b w:val="0"/>
          <w:bCs/>
          <w:caps/>
          <w:szCs w:val="24"/>
        </w:rPr>
      </w:pPr>
    </w:p>
    <w:p w:rsidR="00565178" w:rsidRDefault="006F1BB0">
      <w:pPr>
        <w:pStyle w:val="Antrat4"/>
        <w:numPr>
          <w:ilvl w:val="3"/>
          <w:numId w:val="2"/>
        </w:numPr>
        <w:ind w:right="139"/>
      </w:pPr>
      <w:r>
        <w:rPr>
          <w:rFonts w:ascii="Times New Roman" w:hAnsi="Times New Roman" w:cs="Times New Roman"/>
          <w:b w:val="0"/>
          <w:bCs/>
          <w:szCs w:val="24"/>
        </w:rPr>
        <w:t>2019 m. liepos    d. Nr. T1-</w:t>
      </w:r>
    </w:p>
    <w:p w:rsidR="00565178" w:rsidRDefault="006F1BB0">
      <w:pPr>
        <w:pStyle w:val="Antrat3"/>
        <w:numPr>
          <w:ilvl w:val="2"/>
          <w:numId w:val="2"/>
        </w:numPr>
        <w:rPr>
          <w:b w:val="0"/>
          <w:sz w:val="24"/>
          <w:szCs w:val="24"/>
        </w:rPr>
      </w:pPr>
      <w:r>
        <w:rPr>
          <w:b w:val="0"/>
          <w:sz w:val="24"/>
          <w:szCs w:val="24"/>
        </w:rPr>
        <w:t>Šilutė</w:t>
      </w:r>
    </w:p>
    <w:p w:rsidR="00565178" w:rsidRDefault="00565178">
      <w:pPr>
        <w:spacing w:line="360" w:lineRule="auto"/>
        <w:ind w:right="259" w:firstLine="720"/>
        <w:jc w:val="both"/>
        <w:rPr>
          <w:b/>
          <w:sz w:val="24"/>
          <w:szCs w:val="24"/>
        </w:rPr>
      </w:pPr>
    </w:p>
    <w:p w:rsidR="00565178" w:rsidRDefault="006F1BB0">
      <w:pPr>
        <w:tabs>
          <w:tab w:val="left" w:pos="10440"/>
        </w:tabs>
        <w:ind w:firstLine="720"/>
        <w:jc w:val="both"/>
        <w:rPr>
          <w:color w:val="000000"/>
          <w:sz w:val="24"/>
          <w:szCs w:val="24"/>
          <w:lang w:eastAsia="lt-LT"/>
        </w:rPr>
      </w:pPr>
      <w:r>
        <w:rPr>
          <w:sz w:val="24"/>
          <w:szCs w:val="24"/>
        </w:rPr>
        <w:t xml:space="preserve">Vadovaudamasi Lietuvos Respublikos vietos savivaldos įstatymo 16 straipsnio 2 dalies 30 punktu ir Lietuvos Respublikos aplinkos ministro 2015 m. lapkričio 23 d. įsakymu Nr. D1-841 „Dėl 2014-2020 metų Europos Sąjungos fondų investicijų veiksmų programos 5 prioriteto „Aplinkosauga, gamtos išteklių darnus naudojimas ir prisitaikymas prie klimato kaitos“ 05.6.1-APVA-V-020 priemonės „Užterštų teritorijų tvarkymas“ projektų finansavimo sąlygų aprašo patvirtinimo“, Šilutės rajono savivaldybės taryba </w:t>
      </w:r>
      <w:r>
        <w:rPr>
          <w:color w:val="000000"/>
          <w:sz w:val="24"/>
          <w:szCs w:val="24"/>
        </w:rPr>
        <w:t>n u s p r e n d ž i a</w:t>
      </w:r>
      <w:r>
        <w:rPr>
          <w:color w:val="000000"/>
          <w:sz w:val="24"/>
          <w:szCs w:val="24"/>
          <w:lang w:eastAsia="lt-LT"/>
        </w:rPr>
        <w:t>:</w:t>
      </w:r>
    </w:p>
    <w:p w:rsidR="00565178" w:rsidRDefault="006F1BB0">
      <w:pPr>
        <w:ind w:firstLine="850"/>
        <w:jc w:val="both"/>
      </w:pPr>
      <w:r>
        <w:rPr>
          <w:color w:val="000000"/>
          <w:spacing w:val="-6"/>
          <w:sz w:val="24"/>
          <w:szCs w:val="24"/>
          <w:lang w:eastAsia="lt-LT"/>
        </w:rPr>
        <w:t xml:space="preserve">1. </w:t>
      </w:r>
      <w:r>
        <w:rPr>
          <w:spacing w:val="-6"/>
          <w:sz w:val="24"/>
          <w:szCs w:val="24"/>
        </w:rPr>
        <w:t>Pritarti projekto „Šyšos upės senvagės II dalies ir Pievų g. demontuojamų garažų užterštų teritorijų sutvarkymas Šilutės mieste“ įgyvendinimui.</w:t>
      </w:r>
    </w:p>
    <w:p w:rsidR="00565178" w:rsidRDefault="006F1BB0">
      <w:pPr>
        <w:tabs>
          <w:tab w:val="left" w:pos="780"/>
        </w:tabs>
        <w:ind w:firstLine="851"/>
        <w:jc w:val="both"/>
        <w:rPr>
          <w:spacing w:val="-6"/>
          <w:sz w:val="24"/>
          <w:szCs w:val="24"/>
        </w:rPr>
      </w:pPr>
      <w:r>
        <w:rPr>
          <w:spacing w:val="-6"/>
          <w:sz w:val="24"/>
          <w:szCs w:val="24"/>
        </w:rPr>
        <w:t xml:space="preserve">2. Įsipareigoti, kad projektas bus įgyvendintas savarankiškai ir </w:t>
      </w:r>
      <w:r>
        <w:rPr>
          <w:color w:val="000000"/>
          <w:sz w:val="24"/>
          <w:szCs w:val="24"/>
          <w:shd w:val="clear" w:color="auto" w:fill="FFFFFF"/>
        </w:rPr>
        <w:t>prisidėti</w:t>
      </w:r>
      <w:r>
        <w:rPr>
          <w:rStyle w:val="apple-converted-space"/>
          <w:color w:val="000000"/>
          <w:sz w:val="24"/>
          <w:szCs w:val="24"/>
          <w:shd w:val="clear" w:color="auto" w:fill="FFFFFF"/>
        </w:rPr>
        <w:t> </w:t>
      </w:r>
      <w:r>
        <w:rPr>
          <w:color w:val="000000"/>
          <w:sz w:val="24"/>
          <w:szCs w:val="24"/>
          <w:shd w:val="clear" w:color="auto" w:fill="FFFFFF"/>
        </w:rPr>
        <w:t>prie projekto finansavimo iš Savivaldybės biudžeto ne mažiau kaip</w:t>
      </w:r>
      <w:r>
        <w:rPr>
          <w:color w:val="000000"/>
          <w:sz w:val="24"/>
          <w:szCs w:val="24"/>
        </w:rPr>
        <w:t xml:space="preserve"> 5 proc.</w:t>
      </w:r>
      <w:r>
        <w:rPr>
          <w:color w:val="000000"/>
          <w:sz w:val="24"/>
          <w:szCs w:val="24"/>
          <w:shd w:val="clear" w:color="auto" w:fill="FFFFFF"/>
        </w:rPr>
        <w:t xml:space="preserve"> visų tinkamų finansuoti projekto išlaidų bei</w:t>
      </w:r>
      <w:r>
        <w:rPr>
          <w:rStyle w:val="apple-converted-space"/>
          <w:color w:val="000000"/>
          <w:sz w:val="24"/>
          <w:szCs w:val="24"/>
          <w:shd w:val="clear" w:color="auto" w:fill="FFFFFF"/>
        </w:rPr>
        <w:t> </w:t>
      </w:r>
      <w:r>
        <w:rPr>
          <w:color w:val="000000"/>
          <w:sz w:val="24"/>
          <w:szCs w:val="24"/>
          <w:shd w:val="clear" w:color="auto" w:fill="FFFFFF"/>
        </w:rPr>
        <w:t>užtikrinti netinkamų finansuoti, tačiau šiam projektui įgyvendinti būtinų išlaidų padengimą, ir tinkamų finansuoti išlaidų dalį, kurių nepadengia projektui skiriama parama.</w:t>
      </w:r>
    </w:p>
    <w:p w:rsidR="00565178" w:rsidRDefault="006F1BB0">
      <w:pPr>
        <w:ind w:firstLine="851"/>
        <w:jc w:val="both"/>
        <w:rPr>
          <w:bCs/>
          <w:sz w:val="24"/>
          <w:szCs w:val="24"/>
        </w:rPr>
      </w:pPr>
      <w:r>
        <w:rPr>
          <w:spacing w:val="-6"/>
          <w:sz w:val="24"/>
          <w:szCs w:val="24"/>
        </w:rPr>
        <w:t>3. Patvirtinti, kad projekte numatytos išlaidos nebuvo, nėra ir nebus finansuojamos iš kitų ES fondų ir kitų viešųjų lėšų.</w:t>
      </w:r>
    </w:p>
    <w:p w:rsidR="00565178" w:rsidRDefault="006F1BB0">
      <w:pPr>
        <w:ind w:firstLine="851"/>
        <w:jc w:val="both"/>
      </w:pPr>
      <w:r>
        <w:rPr>
          <w:spacing w:val="-6"/>
          <w:sz w:val="24"/>
          <w:szCs w:val="24"/>
        </w:rPr>
        <w:t xml:space="preserve">4. Įgalioti </w:t>
      </w:r>
      <w:r>
        <w:rPr>
          <w:color w:val="000000"/>
          <w:sz w:val="24"/>
          <w:szCs w:val="24"/>
          <w:shd w:val="clear" w:color="auto" w:fill="FFFFFF"/>
        </w:rPr>
        <w:t xml:space="preserve">Administracijos direktorių </w:t>
      </w:r>
      <w:r>
        <w:rPr>
          <w:sz w:val="24"/>
          <w:szCs w:val="24"/>
        </w:rPr>
        <w:t xml:space="preserve">Virgilijų </w:t>
      </w:r>
      <w:proofErr w:type="spellStart"/>
      <w:r>
        <w:rPr>
          <w:sz w:val="24"/>
          <w:szCs w:val="24"/>
        </w:rPr>
        <w:t>Pozingį</w:t>
      </w:r>
      <w:proofErr w:type="spellEnd"/>
      <w:r>
        <w:rPr>
          <w:sz w:val="24"/>
          <w:szCs w:val="24"/>
        </w:rPr>
        <w:t xml:space="preserve">, o tarnybinių komandiruočių, atostogų, ligos ar kitais atvejais, kai jis negali eiti pareigų, Savivaldybės administracijos direktoriaus pavaduotoją Dalią </w:t>
      </w:r>
      <w:proofErr w:type="spellStart"/>
      <w:r>
        <w:rPr>
          <w:sz w:val="24"/>
          <w:szCs w:val="24"/>
        </w:rPr>
        <w:t>Rudienę</w:t>
      </w:r>
      <w:proofErr w:type="spellEnd"/>
      <w:r>
        <w:t xml:space="preserve"> </w:t>
      </w:r>
      <w:r>
        <w:rPr>
          <w:color w:val="000000"/>
          <w:sz w:val="24"/>
          <w:szCs w:val="24"/>
          <w:shd w:val="clear" w:color="auto" w:fill="FFFFFF"/>
        </w:rPr>
        <w:t>pasirašyti visus su projektu susijusius dokumentus</w:t>
      </w:r>
      <w:r>
        <w:rPr>
          <w:spacing w:val="-6"/>
          <w:sz w:val="24"/>
          <w:szCs w:val="24"/>
        </w:rPr>
        <w:t>.</w:t>
      </w:r>
    </w:p>
    <w:p w:rsidR="00565178" w:rsidRDefault="006F1BB0">
      <w:pPr>
        <w:ind w:firstLine="851"/>
        <w:jc w:val="both"/>
        <w:rPr>
          <w:sz w:val="24"/>
          <w:szCs w:val="24"/>
        </w:rPr>
      </w:pPr>
      <w:r>
        <w:rPr>
          <w:spacing w:val="-6"/>
          <w:sz w:val="24"/>
          <w:szCs w:val="24"/>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565178" w:rsidRDefault="00565178">
      <w:pPr>
        <w:rPr>
          <w:sz w:val="24"/>
          <w:szCs w:val="24"/>
        </w:rPr>
      </w:pPr>
    </w:p>
    <w:p w:rsidR="00565178" w:rsidRDefault="006F1BB0">
      <w:pPr>
        <w:pStyle w:val="Antrat2"/>
        <w:numPr>
          <w:ilvl w:val="1"/>
          <w:numId w:val="2"/>
        </w:numPr>
        <w:jc w:val="left"/>
      </w:pPr>
      <w:r>
        <w:rPr>
          <w:b w:val="0"/>
          <w:sz w:val="24"/>
        </w:rPr>
        <w:t>Savivaldybės meras</w:t>
      </w:r>
    </w:p>
    <w:p w:rsidR="00565178" w:rsidRDefault="00565178">
      <w:pPr>
        <w:pStyle w:val="Antrat2"/>
        <w:numPr>
          <w:ilvl w:val="0"/>
          <w:numId w:val="2"/>
        </w:numPr>
        <w:jc w:val="left"/>
      </w:pPr>
    </w:p>
    <w:p w:rsidR="00565178" w:rsidRDefault="00565178">
      <w:pPr>
        <w:pStyle w:val="Antrat2"/>
        <w:numPr>
          <w:ilvl w:val="1"/>
          <w:numId w:val="2"/>
        </w:numPr>
        <w:jc w:val="left"/>
        <w:rPr>
          <w:b w:val="0"/>
          <w:sz w:val="24"/>
        </w:rPr>
      </w:pPr>
    </w:p>
    <w:tbl>
      <w:tblPr>
        <w:tblW w:w="12433" w:type="dxa"/>
        <w:tblInd w:w="-147" w:type="dxa"/>
        <w:tblLook w:val="04A0" w:firstRow="1" w:lastRow="0" w:firstColumn="1" w:lastColumn="0" w:noHBand="0" w:noVBand="1"/>
      </w:tblPr>
      <w:tblGrid>
        <w:gridCol w:w="1852"/>
        <w:gridCol w:w="1354"/>
        <w:gridCol w:w="1359"/>
        <w:gridCol w:w="1304"/>
        <w:gridCol w:w="1253"/>
        <w:gridCol w:w="1804"/>
        <w:gridCol w:w="3507"/>
      </w:tblGrid>
      <w:tr w:rsidR="00565178">
        <w:trPr>
          <w:trHeight w:val="621"/>
        </w:trPr>
        <w:tc>
          <w:tcPr>
            <w:tcW w:w="1851" w:type="dxa"/>
            <w:shd w:val="clear" w:color="auto" w:fill="auto"/>
          </w:tcPr>
          <w:p w:rsidR="00565178" w:rsidRDefault="006F1BB0">
            <w:pPr>
              <w:ind w:right="558"/>
              <w:jc w:val="both"/>
              <w:rPr>
                <w:sz w:val="22"/>
                <w:szCs w:val="22"/>
              </w:rPr>
            </w:pPr>
            <w:r>
              <w:rPr>
                <w:sz w:val="22"/>
                <w:szCs w:val="22"/>
              </w:rPr>
              <w:t>Virgilijus</w:t>
            </w:r>
          </w:p>
          <w:p w:rsidR="00565178" w:rsidRDefault="006F1BB0">
            <w:pPr>
              <w:jc w:val="both"/>
              <w:rPr>
                <w:rStyle w:val="apple-style-span"/>
                <w:sz w:val="22"/>
                <w:szCs w:val="22"/>
              </w:rPr>
            </w:pPr>
            <w:proofErr w:type="spellStart"/>
            <w:r>
              <w:rPr>
                <w:sz w:val="22"/>
                <w:szCs w:val="22"/>
              </w:rPr>
              <w:t>Pozingis</w:t>
            </w:r>
            <w:proofErr w:type="spellEnd"/>
          </w:p>
        </w:tc>
        <w:tc>
          <w:tcPr>
            <w:tcW w:w="1354" w:type="dxa"/>
            <w:shd w:val="clear" w:color="auto" w:fill="auto"/>
          </w:tcPr>
          <w:p w:rsidR="00565178" w:rsidRDefault="006F1BB0">
            <w:pPr>
              <w:jc w:val="both"/>
              <w:rPr>
                <w:rStyle w:val="apple-style-span"/>
                <w:color w:val="000000"/>
                <w:sz w:val="22"/>
                <w:szCs w:val="22"/>
              </w:rPr>
            </w:pPr>
            <w:r>
              <w:rPr>
                <w:rStyle w:val="apple-style-span"/>
                <w:color w:val="000000"/>
                <w:sz w:val="22"/>
                <w:szCs w:val="22"/>
              </w:rPr>
              <w:t>Dalia</w:t>
            </w:r>
          </w:p>
          <w:p w:rsidR="00565178" w:rsidRDefault="006F1BB0">
            <w:pPr>
              <w:jc w:val="both"/>
              <w:rPr>
                <w:sz w:val="22"/>
                <w:szCs w:val="22"/>
              </w:rPr>
            </w:pPr>
            <w:proofErr w:type="spellStart"/>
            <w:r>
              <w:rPr>
                <w:rStyle w:val="apple-style-span"/>
                <w:color w:val="000000"/>
                <w:sz w:val="22"/>
                <w:szCs w:val="22"/>
              </w:rPr>
              <w:t>Rudienė</w:t>
            </w:r>
            <w:proofErr w:type="spellEnd"/>
          </w:p>
        </w:tc>
        <w:tc>
          <w:tcPr>
            <w:tcW w:w="1359" w:type="dxa"/>
            <w:shd w:val="clear" w:color="auto" w:fill="auto"/>
          </w:tcPr>
          <w:p w:rsidR="00565178" w:rsidRDefault="006F1BB0">
            <w:pPr>
              <w:jc w:val="both"/>
              <w:rPr>
                <w:rStyle w:val="apple-style-span"/>
                <w:color w:val="000000"/>
                <w:sz w:val="22"/>
                <w:szCs w:val="22"/>
              </w:rPr>
            </w:pPr>
            <w:r>
              <w:rPr>
                <w:rStyle w:val="apple-style-span"/>
                <w:color w:val="000000"/>
                <w:sz w:val="22"/>
                <w:szCs w:val="22"/>
              </w:rPr>
              <w:t>Remigijus Budrikas</w:t>
            </w:r>
          </w:p>
        </w:tc>
        <w:tc>
          <w:tcPr>
            <w:tcW w:w="1304" w:type="dxa"/>
            <w:shd w:val="clear" w:color="auto" w:fill="auto"/>
          </w:tcPr>
          <w:p w:rsidR="00565178" w:rsidRDefault="006F1BB0">
            <w:pPr>
              <w:jc w:val="both"/>
              <w:rPr>
                <w:sz w:val="22"/>
                <w:szCs w:val="22"/>
              </w:rPr>
            </w:pPr>
            <w:proofErr w:type="spellStart"/>
            <w:r>
              <w:rPr>
                <w:sz w:val="22"/>
                <w:szCs w:val="22"/>
              </w:rPr>
              <w:t>Dorita</w:t>
            </w:r>
            <w:proofErr w:type="spellEnd"/>
            <w:r>
              <w:rPr>
                <w:sz w:val="22"/>
                <w:szCs w:val="22"/>
              </w:rPr>
              <w:t xml:space="preserve"> </w:t>
            </w:r>
          </w:p>
          <w:p w:rsidR="00565178" w:rsidRDefault="006F1BB0">
            <w:pPr>
              <w:jc w:val="both"/>
              <w:rPr>
                <w:sz w:val="22"/>
                <w:szCs w:val="22"/>
              </w:rPr>
            </w:pPr>
            <w:proofErr w:type="spellStart"/>
            <w:r>
              <w:rPr>
                <w:sz w:val="22"/>
                <w:szCs w:val="22"/>
              </w:rPr>
              <w:t>Mongirdaitė</w:t>
            </w:r>
            <w:proofErr w:type="spellEnd"/>
          </w:p>
        </w:tc>
        <w:tc>
          <w:tcPr>
            <w:tcW w:w="1253" w:type="dxa"/>
            <w:shd w:val="clear" w:color="auto" w:fill="auto"/>
          </w:tcPr>
          <w:p w:rsidR="00565178" w:rsidRDefault="006F1BB0">
            <w:pPr>
              <w:jc w:val="both"/>
              <w:rPr>
                <w:rStyle w:val="apple-style-span"/>
                <w:sz w:val="22"/>
                <w:szCs w:val="22"/>
              </w:rPr>
            </w:pPr>
            <w:r>
              <w:rPr>
                <w:sz w:val="22"/>
                <w:szCs w:val="22"/>
              </w:rPr>
              <w:t xml:space="preserve">Mindaugas </w:t>
            </w:r>
            <w:proofErr w:type="spellStart"/>
            <w:r>
              <w:rPr>
                <w:sz w:val="22"/>
                <w:szCs w:val="22"/>
              </w:rPr>
              <w:t>Būdvytis</w:t>
            </w:r>
            <w:proofErr w:type="spellEnd"/>
          </w:p>
        </w:tc>
        <w:tc>
          <w:tcPr>
            <w:tcW w:w="1804" w:type="dxa"/>
            <w:shd w:val="clear" w:color="auto" w:fill="auto"/>
          </w:tcPr>
          <w:p w:rsidR="00565178" w:rsidRDefault="006F1BB0">
            <w:pPr>
              <w:tabs>
                <w:tab w:val="left" w:pos="2267"/>
              </w:tabs>
              <w:ind w:right="335"/>
              <w:jc w:val="both"/>
              <w:rPr>
                <w:sz w:val="22"/>
                <w:szCs w:val="22"/>
              </w:rPr>
            </w:pPr>
            <w:r>
              <w:rPr>
                <w:sz w:val="22"/>
                <w:szCs w:val="22"/>
              </w:rPr>
              <w:t xml:space="preserve">Dana </w:t>
            </w:r>
            <w:proofErr w:type="spellStart"/>
            <w:r>
              <w:rPr>
                <w:sz w:val="22"/>
                <w:szCs w:val="22"/>
              </w:rPr>
              <w:t>Junutienė</w:t>
            </w:r>
            <w:proofErr w:type="spellEnd"/>
            <w:r>
              <w:rPr>
                <w:sz w:val="22"/>
                <w:szCs w:val="22"/>
              </w:rPr>
              <w:t xml:space="preserve">    </w:t>
            </w:r>
          </w:p>
        </w:tc>
        <w:tc>
          <w:tcPr>
            <w:tcW w:w="3507" w:type="dxa"/>
            <w:shd w:val="clear" w:color="auto" w:fill="auto"/>
          </w:tcPr>
          <w:p w:rsidR="00565178" w:rsidRDefault="006F1BB0">
            <w:pPr>
              <w:tabs>
                <w:tab w:val="left" w:pos="2267"/>
              </w:tabs>
              <w:snapToGrid w:val="0"/>
              <w:ind w:right="335"/>
              <w:jc w:val="both"/>
              <w:rPr>
                <w:sz w:val="22"/>
                <w:szCs w:val="22"/>
              </w:rPr>
            </w:pPr>
            <w:r>
              <w:rPr>
                <w:sz w:val="22"/>
                <w:szCs w:val="22"/>
              </w:rPr>
              <w:t>Arvydas</w:t>
            </w:r>
          </w:p>
          <w:p w:rsidR="00565178" w:rsidRDefault="006F1BB0">
            <w:pPr>
              <w:tabs>
                <w:tab w:val="left" w:pos="2267"/>
              </w:tabs>
              <w:snapToGrid w:val="0"/>
              <w:ind w:right="335"/>
              <w:jc w:val="both"/>
              <w:rPr>
                <w:sz w:val="22"/>
                <w:szCs w:val="22"/>
              </w:rPr>
            </w:pPr>
            <w:r>
              <w:rPr>
                <w:sz w:val="22"/>
                <w:szCs w:val="22"/>
              </w:rPr>
              <w:t>Bielskis</w:t>
            </w:r>
          </w:p>
        </w:tc>
      </w:tr>
      <w:tr w:rsidR="00565178">
        <w:trPr>
          <w:trHeight w:val="286"/>
        </w:trPr>
        <w:tc>
          <w:tcPr>
            <w:tcW w:w="1851" w:type="dxa"/>
            <w:shd w:val="clear" w:color="auto" w:fill="auto"/>
          </w:tcPr>
          <w:p w:rsidR="00565178" w:rsidRDefault="006F1BB0">
            <w:pPr>
              <w:rPr>
                <w:sz w:val="22"/>
                <w:szCs w:val="22"/>
              </w:rPr>
            </w:pPr>
            <w:r>
              <w:rPr>
                <w:sz w:val="22"/>
                <w:szCs w:val="22"/>
              </w:rPr>
              <w:t>2019-07-</w:t>
            </w:r>
          </w:p>
          <w:p w:rsidR="00565178" w:rsidRDefault="00565178">
            <w:pPr>
              <w:rPr>
                <w:sz w:val="22"/>
                <w:szCs w:val="22"/>
              </w:rPr>
            </w:pPr>
          </w:p>
          <w:p w:rsidR="00565178" w:rsidRDefault="006F1BB0">
            <w:pPr>
              <w:rPr>
                <w:sz w:val="22"/>
                <w:szCs w:val="22"/>
              </w:rPr>
            </w:pPr>
            <w:r>
              <w:rPr>
                <w:sz w:val="22"/>
                <w:szCs w:val="22"/>
              </w:rPr>
              <w:t>Parengė</w:t>
            </w:r>
          </w:p>
          <w:p w:rsidR="00565178" w:rsidRDefault="00565178">
            <w:pPr>
              <w:rPr>
                <w:sz w:val="22"/>
                <w:szCs w:val="22"/>
              </w:rPr>
            </w:pPr>
          </w:p>
          <w:p w:rsidR="00565178" w:rsidRDefault="006F1BB0">
            <w:pPr>
              <w:rPr>
                <w:sz w:val="22"/>
                <w:szCs w:val="22"/>
              </w:rPr>
            </w:pPr>
            <w:r>
              <w:rPr>
                <w:sz w:val="22"/>
                <w:szCs w:val="22"/>
              </w:rPr>
              <w:t xml:space="preserve">Karolina Bernotienė </w:t>
            </w:r>
          </w:p>
          <w:p w:rsidR="00565178" w:rsidRDefault="006F1BB0">
            <w:pPr>
              <w:rPr>
                <w:sz w:val="22"/>
                <w:szCs w:val="22"/>
              </w:rPr>
            </w:pPr>
            <w:r>
              <w:rPr>
                <w:sz w:val="22"/>
                <w:szCs w:val="22"/>
              </w:rPr>
              <w:t xml:space="preserve">2019-07-09                             </w:t>
            </w:r>
          </w:p>
        </w:tc>
        <w:tc>
          <w:tcPr>
            <w:tcW w:w="1354" w:type="dxa"/>
            <w:shd w:val="clear" w:color="auto" w:fill="auto"/>
          </w:tcPr>
          <w:p w:rsidR="00565178" w:rsidRDefault="006F1BB0">
            <w:r>
              <w:rPr>
                <w:sz w:val="22"/>
                <w:szCs w:val="22"/>
              </w:rPr>
              <w:t>2019-07-11</w:t>
            </w:r>
          </w:p>
          <w:p w:rsidR="00565178" w:rsidRDefault="00565178">
            <w:pPr>
              <w:rPr>
                <w:rStyle w:val="apple-style-span"/>
                <w:i/>
                <w:color w:val="000000"/>
                <w:sz w:val="22"/>
                <w:szCs w:val="22"/>
              </w:rPr>
            </w:pPr>
          </w:p>
          <w:p w:rsidR="00565178" w:rsidRDefault="00565178">
            <w:pPr>
              <w:rPr>
                <w:sz w:val="22"/>
                <w:szCs w:val="22"/>
              </w:rPr>
            </w:pPr>
          </w:p>
          <w:p w:rsidR="00565178" w:rsidRDefault="00565178">
            <w:pPr>
              <w:rPr>
                <w:sz w:val="22"/>
                <w:szCs w:val="22"/>
              </w:rPr>
            </w:pPr>
          </w:p>
          <w:p w:rsidR="00565178" w:rsidRDefault="00565178">
            <w:pPr>
              <w:ind w:right="-533"/>
              <w:rPr>
                <w:sz w:val="22"/>
                <w:szCs w:val="22"/>
              </w:rPr>
            </w:pPr>
          </w:p>
        </w:tc>
        <w:tc>
          <w:tcPr>
            <w:tcW w:w="1359" w:type="dxa"/>
            <w:shd w:val="clear" w:color="auto" w:fill="auto"/>
          </w:tcPr>
          <w:p w:rsidR="00565178" w:rsidRDefault="006F1BB0">
            <w:pPr>
              <w:jc w:val="both"/>
              <w:rPr>
                <w:sz w:val="22"/>
                <w:szCs w:val="22"/>
              </w:rPr>
            </w:pPr>
            <w:r>
              <w:rPr>
                <w:sz w:val="22"/>
                <w:szCs w:val="22"/>
              </w:rPr>
              <w:t>2019-07-10</w:t>
            </w:r>
          </w:p>
        </w:tc>
        <w:tc>
          <w:tcPr>
            <w:tcW w:w="1304" w:type="dxa"/>
            <w:shd w:val="clear" w:color="auto" w:fill="auto"/>
          </w:tcPr>
          <w:p w:rsidR="00565178" w:rsidRDefault="006F1BB0">
            <w:pPr>
              <w:jc w:val="both"/>
              <w:rPr>
                <w:sz w:val="22"/>
                <w:szCs w:val="22"/>
              </w:rPr>
            </w:pPr>
            <w:r>
              <w:rPr>
                <w:sz w:val="22"/>
                <w:szCs w:val="22"/>
              </w:rPr>
              <w:t>2019-07-10</w:t>
            </w:r>
          </w:p>
        </w:tc>
        <w:tc>
          <w:tcPr>
            <w:tcW w:w="1253" w:type="dxa"/>
            <w:shd w:val="clear" w:color="auto" w:fill="auto"/>
          </w:tcPr>
          <w:p w:rsidR="00565178" w:rsidRDefault="006F1BB0">
            <w:pPr>
              <w:jc w:val="both"/>
              <w:rPr>
                <w:sz w:val="22"/>
                <w:szCs w:val="22"/>
              </w:rPr>
            </w:pPr>
            <w:r>
              <w:rPr>
                <w:sz w:val="22"/>
                <w:szCs w:val="22"/>
              </w:rPr>
              <w:t>2019-07-10</w:t>
            </w:r>
          </w:p>
        </w:tc>
        <w:tc>
          <w:tcPr>
            <w:tcW w:w="1804" w:type="dxa"/>
            <w:shd w:val="clear" w:color="auto" w:fill="auto"/>
          </w:tcPr>
          <w:p w:rsidR="00565178" w:rsidRDefault="006F1BB0">
            <w:pPr>
              <w:ind w:left="-108" w:right="-385"/>
              <w:jc w:val="both"/>
              <w:rPr>
                <w:sz w:val="22"/>
                <w:szCs w:val="22"/>
              </w:rPr>
            </w:pPr>
            <w:r>
              <w:rPr>
                <w:sz w:val="22"/>
                <w:szCs w:val="22"/>
              </w:rPr>
              <w:t xml:space="preserve">  2019-07-10              </w:t>
            </w:r>
          </w:p>
          <w:p w:rsidR="00565178" w:rsidRDefault="00565178">
            <w:pPr>
              <w:ind w:right="-385"/>
              <w:rPr>
                <w:sz w:val="22"/>
                <w:szCs w:val="22"/>
              </w:rPr>
            </w:pPr>
          </w:p>
          <w:p w:rsidR="00565178" w:rsidRDefault="00565178">
            <w:pPr>
              <w:ind w:right="-385"/>
              <w:rPr>
                <w:sz w:val="22"/>
                <w:szCs w:val="22"/>
              </w:rPr>
            </w:pPr>
          </w:p>
          <w:p w:rsidR="00565178" w:rsidRDefault="00565178">
            <w:pPr>
              <w:ind w:right="-385"/>
              <w:rPr>
                <w:sz w:val="22"/>
                <w:szCs w:val="22"/>
              </w:rPr>
            </w:pPr>
          </w:p>
          <w:p w:rsidR="00565178" w:rsidRDefault="00565178">
            <w:pPr>
              <w:ind w:right="-385"/>
              <w:rPr>
                <w:sz w:val="22"/>
                <w:szCs w:val="22"/>
              </w:rPr>
            </w:pPr>
          </w:p>
          <w:p w:rsidR="00565178" w:rsidRDefault="00565178">
            <w:pPr>
              <w:ind w:right="-385"/>
              <w:rPr>
                <w:sz w:val="22"/>
                <w:szCs w:val="22"/>
              </w:rPr>
            </w:pPr>
          </w:p>
          <w:p w:rsidR="00565178" w:rsidRDefault="00565178">
            <w:pPr>
              <w:ind w:right="-385"/>
              <w:rPr>
                <w:sz w:val="22"/>
                <w:szCs w:val="22"/>
              </w:rPr>
            </w:pPr>
          </w:p>
        </w:tc>
        <w:tc>
          <w:tcPr>
            <w:tcW w:w="3507" w:type="dxa"/>
            <w:shd w:val="clear" w:color="auto" w:fill="auto"/>
          </w:tcPr>
          <w:p w:rsidR="00565178" w:rsidRDefault="006F1BB0">
            <w:pPr>
              <w:ind w:left="-108" w:right="-385"/>
              <w:jc w:val="both"/>
              <w:rPr>
                <w:sz w:val="22"/>
                <w:szCs w:val="22"/>
              </w:rPr>
            </w:pPr>
            <w:r>
              <w:rPr>
                <w:sz w:val="22"/>
                <w:szCs w:val="22"/>
              </w:rPr>
              <w:t xml:space="preserve">    2019-07-10</w:t>
            </w:r>
          </w:p>
        </w:tc>
      </w:tr>
    </w:tbl>
    <w:p w:rsidR="00565178" w:rsidRDefault="00565178">
      <w:pPr>
        <w:jc w:val="center"/>
        <w:rPr>
          <w:rStyle w:val="apple-style-span"/>
          <w:b/>
          <w:color w:val="000000"/>
          <w:sz w:val="24"/>
          <w:szCs w:val="24"/>
        </w:rPr>
      </w:pPr>
    </w:p>
    <w:p w:rsidR="00565178" w:rsidRDefault="00565178">
      <w:pPr>
        <w:jc w:val="center"/>
        <w:rPr>
          <w:rStyle w:val="apple-style-span"/>
          <w:b/>
          <w:color w:val="000000"/>
          <w:sz w:val="24"/>
          <w:szCs w:val="24"/>
        </w:rPr>
      </w:pPr>
    </w:p>
    <w:p w:rsidR="00565178" w:rsidRDefault="00565178">
      <w:pPr>
        <w:jc w:val="center"/>
        <w:rPr>
          <w:rStyle w:val="apple-style-span"/>
          <w:b/>
          <w:color w:val="000000"/>
          <w:sz w:val="24"/>
          <w:szCs w:val="24"/>
        </w:rPr>
      </w:pPr>
    </w:p>
    <w:p w:rsidR="00565178" w:rsidRDefault="006F1BB0">
      <w:pPr>
        <w:jc w:val="center"/>
      </w:pPr>
      <w:r>
        <w:rPr>
          <w:rStyle w:val="apple-style-span"/>
          <w:b/>
          <w:color w:val="000000"/>
          <w:sz w:val="24"/>
          <w:szCs w:val="24"/>
        </w:rPr>
        <w:t>ŠILUTĖS RAJONO SAVIVALDYBĖS ADMINISTRACIJOS</w:t>
      </w:r>
    </w:p>
    <w:p w:rsidR="00565178" w:rsidRDefault="006F1BB0">
      <w:pPr>
        <w:pStyle w:val="Antrat"/>
        <w:jc w:val="center"/>
      </w:pPr>
      <w:r>
        <w:rPr>
          <w:b/>
          <w:bCs/>
          <w:i w:val="0"/>
          <w:iCs w:val="0"/>
          <w:caps/>
        </w:rPr>
        <w:t xml:space="preserve">PLANAVIMO IR PLĖTROS SKYRIUS    </w:t>
      </w:r>
      <w:r>
        <w:rPr>
          <w:caps/>
        </w:rPr>
        <w:t xml:space="preserve">                                                                                                                  </w:t>
      </w:r>
    </w:p>
    <w:p w:rsidR="00565178" w:rsidRDefault="00565178">
      <w:pPr>
        <w:pStyle w:val="Antrat"/>
        <w:rPr>
          <w:caps/>
        </w:rPr>
      </w:pPr>
    </w:p>
    <w:p w:rsidR="00565178" w:rsidRDefault="006F1BB0">
      <w:pPr>
        <w:pStyle w:val="Pagrindinistekstas"/>
        <w:jc w:val="center"/>
        <w:rPr>
          <w:b/>
          <w:sz w:val="24"/>
          <w:szCs w:val="24"/>
        </w:rPr>
      </w:pPr>
      <w:r>
        <w:rPr>
          <w:b/>
          <w:bCs/>
          <w:sz w:val="24"/>
          <w:szCs w:val="24"/>
        </w:rPr>
        <w:t>AIŠKINAMASIS RAŠTAS</w:t>
      </w:r>
    </w:p>
    <w:p w:rsidR="00565178" w:rsidRDefault="006F1BB0">
      <w:pPr>
        <w:jc w:val="center"/>
      </w:pPr>
      <w:r>
        <w:rPr>
          <w:b/>
          <w:caps/>
          <w:sz w:val="24"/>
          <w:szCs w:val="24"/>
        </w:rPr>
        <w:t>DĖL TARYBOS SPRENDIMO PROJEKTO „DĖL PRITARIMO ĮGYVENDINTI  „šyšos upės senvagės II dalies ir Pievų g. demontuojamų garažų Užterštų TERITORIJų sutvarkymas šilutės mieste“  PROJEKTĄ</w:t>
      </w:r>
    </w:p>
    <w:p w:rsidR="00565178" w:rsidRDefault="00565178">
      <w:pPr>
        <w:jc w:val="center"/>
        <w:rPr>
          <w:b/>
          <w:caps/>
          <w:sz w:val="24"/>
          <w:szCs w:val="24"/>
        </w:rPr>
      </w:pPr>
    </w:p>
    <w:p w:rsidR="00565178" w:rsidRDefault="006F1BB0">
      <w:pPr>
        <w:jc w:val="center"/>
      </w:pPr>
      <w:r>
        <w:rPr>
          <w:color w:val="000000"/>
          <w:sz w:val="24"/>
          <w:szCs w:val="24"/>
        </w:rPr>
        <w:t>2019 m. liepos 9  d.</w:t>
      </w:r>
    </w:p>
    <w:p w:rsidR="00565178" w:rsidRDefault="00565178">
      <w:pPr>
        <w:jc w:val="center"/>
        <w:rPr>
          <w:color w:val="000000"/>
          <w:sz w:val="24"/>
          <w:szCs w:val="24"/>
        </w:rPr>
      </w:pPr>
    </w:p>
    <w:p w:rsidR="00565178" w:rsidRDefault="00565178">
      <w:pPr>
        <w:tabs>
          <w:tab w:val="left" w:pos="567"/>
        </w:tabs>
        <w:rPr>
          <w:sz w:val="16"/>
          <w:szCs w:val="16"/>
        </w:rPr>
      </w:pPr>
    </w:p>
    <w:tbl>
      <w:tblPr>
        <w:tblW w:w="9948" w:type="dxa"/>
        <w:tblInd w:w="-109" w:type="dxa"/>
        <w:tblLook w:val="04A0" w:firstRow="1" w:lastRow="0" w:firstColumn="1" w:lastColumn="0" w:noHBand="0" w:noVBand="1"/>
      </w:tblPr>
      <w:tblGrid>
        <w:gridCol w:w="9948"/>
      </w:tblGrid>
      <w:tr w:rsidR="00565178">
        <w:tc>
          <w:tcPr>
            <w:tcW w:w="9948" w:type="dxa"/>
            <w:shd w:val="clear" w:color="auto" w:fill="auto"/>
          </w:tcPr>
          <w:p w:rsidR="00565178" w:rsidRDefault="006F1BB0">
            <w:pPr>
              <w:pStyle w:val="Pagrindinistekstas3"/>
              <w:numPr>
                <w:ilvl w:val="0"/>
                <w:numId w:val="3"/>
              </w:numPr>
              <w:spacing w:after="0"/>
              <w:ind w:right="372"/>
              <w:jc w:val="both"/>
            </w:pPr>
            <w:r>
              <w:rPr>
                <w:b/>
                <w:sz w:val="24"/>
                <w:szCs w:val="24"/>
              </w:rPr>
              <w:t>Parengto projekto tikslai ir uždaviniai:</w:t>
            </w:r>
          </w:p>
          <w:p w:rsidR="00565178" w:rsidRDefault="006F1BB0">
            <w:pPr>
              <w:tabs>
                <w:tab w:val="left" w:pos="0"/>
              </w:tabs>
              <w:ind w:firstLine="720"/>
              <w:jc w:val="both"/>
            </w:pPr>
            <w:r>
              <w:rPr>
                <w:sz w:val="24"/>
                <w:szCs w:val="24"/>
              </w:rPr>
              <w:t>Savivaldybės tarybai pritarus dalyvavimui projekte „</w:t>
            </w:r>
            <w:r>
              <w:rPr>
                <w:spacing w:val="-6"/>
                <w:sz w:val="24"/>
                <w:szCs w:val="24"/>
              </w:rPr>
              <w:t>Šyšos upės senvagės II dalies ir Pievų g. demontuojamų garažų užterštų teritorijų sutvarkymas Šilutės mieste“</w:t>
            </w:r>
            <w:r>
              <w:rPr>
                <w:sz w:val="24"/>
                <w:szCs w:val="24"/>
              </w:rPr>
              <w:t xml:space="preserve">, </w:t>
            </w:r>
            <w:r>
              <w:rPr>
                <w:spacing w:val="-6"/>
                <w:sz w:val="24"/>
                <w:szCs w:val="24"/>
              </w:rPr>
              <w:t xml:space="preserve">Šilutės rajono savivaldybės administracija galės teikti projektinį pasiūlymą ir parašką </w:t>
            </w:r>
            <w:r>
              <w:rPr>
                <w:sz w:val="24"/>
                <w:szCs w:val="24"/>
              </w:rPr>
              <w:t xml:space="preserve">pagal 2014-2020 metų Europos Sąjungos fondų investicijų veiksmų programos 5 prioriteto „Aplinkosauga, gamtos išteklių darnus naudojimas ir prisitaikymas prie klimato kaitos“ priemonę </w:t>
            </w:r>
            <w:r>
              <w:rPr>
                <w:rFonts w:eastAsia="Calibri"/>
                <w:bCs/>
                <w:sz w:val="24"/>
                <w:szCs w:val="24"/>
              </w:rPr>
              <w:t>05.6.1-APVA-V-020</w:t>
            </w:r>
            <w:r>
              <w:rPr>
                <w:sz w:val="24"/>
                <w:szCs w:val="24"/>
              </w:rPr>
              <w:t xml:space="preserve"> „Užterštų teritorijų tvarkymas“, kad būtų gautas finansavimas.</w:t>
            </w:r>
          </w:p>
          <w:p w:rsidR="00565178" w:rsidRDefault="006F1BB0">
            <w:pPr>
              <w:ind w:firstLine="851"/>
              <w:jc w:val="both"/>
              <w:rPr>
                <w:rFonts w:eastAsia="Calibri"/>
                <w:sz w:val="24"/>
                <w:szCs w:val="24"/>
              </w:rPr>
            </w:pPr>
            <w:r>
              <w:rPr>
                <w:bCs/>
                <w:sz w:val="24"/>
                <w:szCs w:val="24"/>
              </w:rPr>
              <w:t xml:space="preserve">Priemonės tikslas –  </w:t>
            </w:r>
            <w:r>
              <w:rPr>
                <w:color w:val="000000"/>
                <w:sz w:val="24"/>
                <w:szCs w:val="24"/>
              </w:rPr>
              <w:t>siekiant išvengti pavojaus aplinkai, žmonių sveikatai ir sumažinti pavojingų cheminių medžiagų grunte ir (ar) požeminiame vandenyje lygį, įgyvendinti priemones, skirtas tinkamai aplinkos apsaugai, užterštų teritorijų ir pavojingiausių taršos židinių sutvarkymui.</w:t>
            </w:r>
          </w:p>
          <w:p w:rsidR="00565178" w:rsidRDefault="00565178">
            <w:pPr>
              <w:tabs>
                <w:tab w:val="left" w:pos="0"/>
              </w:tabs>
              <w:ind w:firstLine="720"/>
              <w:jc w:val="both"/>
              <w:rPr>
                <w:rFonts w:eastAsia="Calibri"/>
                <w:sz w:val="24"/>
                <w:szCs w:val="24"/>
              </w:rPr>
            </w:pPr>
          </w:p>
        </w:tc>
      </w:tr>
      <w:tr w:rsidR="00565178">
        <w:trPr>
          <w:trHeight w:val="559"/>
        </w:trPr>
        <w:tc>
          <w:tcPr>
            <w:tcW w:w="9948" w:type="dxa"/>
            <w:shd w:val="clear" w:color="auto" w:fill="auto"/>
          </w:tcPr>
          <w:p w:rsidR="00565178" w:rsidRDefault="006F1BB0">
            <w:pPr>
              <w:numPr>
                <w:ilvl w:val="0"/>
                <w:numId w:val="3"/>
              </w:numPr>
              <w:tabs>
                <w:tab w:val="left" w:pos="0"/>
              </w:tabs>
              <w:ind w:right="372"/>
              <w:jc w:val="both"/>
            </w:pPr>
            <w:r>
              <w:rPr>
                <w:b/>
                <w:sz w:val="24"/>
                <w:szCs w:val="24"/>
              </w:rPr>
              <w:t xml:space="preserve">Kaip šiuo metu yra sureguliuoti projekte aptarti klausimai. </w:t>
            </w:r>
          </w:p>
          <w:p w:rsidR="00565178" w:rsidRDefault="006F1BB0">
            <w:pPr>
              <w:tabs>
                <w:tab w:val="left" w:pos="0"/>
              </w:tabs>
              <w:ind w:firstLine="510"/>
              <w:jc w:val="both"/>
            </w:pPr>
            <w:r>
              <w:rPr>
                <w:rFonts w:ascii="TimesNewRomanPSMT" w:hAnsi="TimesNewRomanPSMT"/>
                <w:sz w:val="24"/>
                <w:szCs w:val="24"/>
              </w:rPr>
              <w:t>2018 met</w:t>
            </w:r>
            <w:r>
              <w:rPr>
                <w:rFonts w:ascii="TimesNewRomanPSMT" w:hAnsi="TimesNewRomanPSMT"/>
                <w:sz w:val="24"/>
              </w:rPr>
              <w:t>ų pavasarį UAB „</w:t>
            </w:r>
            <w:proofErr w:type="spellStart"/>
            <w:r>
              <w:rPr>
                <w:rFonts w:ascii="TimesNewRomanPSMT" w:hAnsi="TimesNewRomanPSMT"/>
                <w:sz w:val="24"/>
              </w:rPr>
              <w:t>Geomina</w:t>
            </w:r>
            <w:proofErr w:type="spellEnd"/>
            <w:r>
              <w:rPr>
                <w:rFonts w:ascii="TimesNewRomanPSMT" w:hAnsi="TimesNewRomanPSMT"/>
                <w:sz w:val="24"/>
              </w:rPr>
              <w:t xml:space="preserve">“ atliko detalų </w:t>
            </w:r>
            <w:proofErr w:type="spellStart"/>
            <w:r>
              <w:rPr>
                <w:rFonts w:ascii="TimesNewRomanPSMT" w:hAnsi="TimesNewRomanPSMT"/>
                <w:sz w:val="24"/>
              </w:rPr>
              <w:t>ekogeologinį</w:t>
            </w:r>
            <w:proofErr w:type="spellEnd"/>
            <w:r>
              <w:rPr>
                <w:rFonts w:ascii="TimesNewRomanPSMT" w:hAnsi="TimesNewRomanPSMT"/>
                <w:sz w:val="24"/>
              </w:rPr>
              <w:t xml:space="preserve"> tyrimą  (LGT registracijos Nr. – 8521–2018), kuriuo buvo įvertinta senvagės aplinkoje esančios teritorijos </w:t>
            </w:r>
            <w:proofErr w:type="spellStart"/>
            <w:r>
              <w:rPr>
                <w:rFonts w:ascii="TimesNewRomanPSMT" w:hAnsi="TimesNewRomanPSMT"/>
                <w:sz w:val="24"/>
              </w:rPr>
              <w:t>ekogeologinė</w:t>
            </w:r>
            <w:proofErr w:type="spellEnd"/>
            <w:r>
              <w:rPr>
                <w:rFonts w:ascii="TimesNewRomanPSMT" w:hAnsi="TimesNewRomanPSMT"/>
                <w:sz w:val="24"/>
              </w:rPr>
              <w:t xml:space="preserve"> būklė, nustatytas užteršto dumblo paplitimas ir tūris. Ataskaita buvo pateikta Lietuvos geologijos tarnybai (LGT), gautas 2018-05-23 derinimo raštas Nr. (6)-1.7-2496, kuriuo nurodoma, jog turi būti parengtas bei nustatyta tvarka patvirtintas užterštos teritorijos tvarkymo planas ir juo vadovaujantis, sutvarkyta užteršta teritorija.</w:t>
            </w:r>
          </w:p>
          <w:p w:rsidR="00565178" w:rsidRDefault="006F1BB0">
            <w:pPr>
              <w:tabs>
                <w:tab w:val="left" w:pos="0"/>
              </w:tabs>
              <w:ind w:firstLine="454"/>
              <w:jc w:val="both"/>
            </w:pPr>
            <w:r>
              <w:rPr>
                <w:rFonts w:ascii="TimesNewRomanPSMT" w:hAnsi="TimesNewRomanPSMT"/>
                <w:sz w:val="24"/>
              </w:rPr>
              <w:t xml:space="preserve">Užterštos teritorijos, esančios Šilutės r. sav., Šilutės mieste, šalia senvagės g., tvarkymo planas parengtas 2018 m. birželio mėnesį. </w:t>
            </w:r>
          </w:p>
          <w:p w:rsidR="00565178" w:rsidRDefault="006F1BB0">
            <w:pPr>
              <w:tabs>
                <w:tab w:val="left" w:pos="0"/>
              </w:tabs>
              <w:ind w:firstLine="510"/>
              <w:jc w:val="both"/>
            </w:pPr>
            <w:r>
              <w:rPr>
                <w:rFonts w:ascii="TimesNewRomanPSMT" w:hAnsi="TimesNewRomanPSMT"/>
                <w:sz w:val="24"/>
              </w:rPr>
              <w:t xml:space="preserve">Užteršta teritorija bus tvarkoma iš vieno finansavimo šaltinio: </w:t>
            </w:r>
            <w:r>
              <w:rPr>
                <w:rFonts w:ascii="TimesNewRomanPSMT" w:hAnsi="TimesNewRomanPSMT"/>
                <w:sz w:val="24"/>
                <w:szCs w:val="24"/>
              </w:rPr>
              <w:t xml:space="preserve">2014–2020 metų Europos Sąjungos fondų investicijų veiksmų programos 5 prioriteto „Aplinkosauga, gamtos išteklių darnus naudojimas ir prisitaikymas prie klimato kaitos“ 05.6.1-APVA-V-020 priemonę „Užterštų teritorijų tvarkymas“. I senvagės dalis yra tvarkoma iš </w:t>
            </w:r>
            <w:r>
              <w:rPr>
                <w:rFonts w:ascii="TimesNewRomanPSMT" w:hAnsi="TimesNewRomanPSMT"/>
                <w:sz w:val="24"/>
              </w:rPr>
              <w:t xml:space="preserve">2014-2020 m. </w:t>
            </w:r>
            <w:proofErr w:type="spellStart"/>
            <w:r>
              <w:rPr>
                <w:rFonts w:ascii="TimesNewRomanPSMT" w:hAnsi="TimesNewRomanPSMT"/>
                <w:sz w:val="24"/>
              </w:rPr>
              <w:t>Interreg</w:t>
            </w:r>
            <w:proofErr w:type="spellEnd"/>
            <w:r>
              <w:rPr>
                <w:rFonts w:ascii="TimesNewRomanPSMT" w:hAnsi="TimesNewRomanPSMT"/>
                <w:sz w:val="24"/>
              </w:rPr>
              <w:t xml:space="preserve"> V-A Latvijos ir Lietuvos bendradarbiavimo per sieną programa. </w:t>
            </w:r>
            <w:r>
              <w:rPr>
                <w:rFonts w:ascii="TimesNewRomanPSMT" w:hAnsi="TimesNewRomanPSMT"/>
                <w:sz w:val="24"/>
                <w:szCs w:val="24"/>
              </w:rPr>
              <w:t>Latvijos ir Lietuvos projekto dalies įgyvendinimui Šilutės rajono savivaldybės taryba pritarė 2016 m. liepos 28 d. tarybos sprendimu Nr. T1-413.</w:t>
            </w:r>
          </w:p>
          <w:p w:rsidR="00565178" w:rsidRDefault="00565178">
            <w:pPr>
              <w:tabs>
                <w:tab w:val="left" w:pos="0"/>
              </w:tabs>
              <w:jc w:val="both"/>
              <w:rPr>
                <w:rFonts w:ascii="TimesNewRomanPSMT" w:hAnsi="TimesNewRomanPSMT"/>
                <w:sz w:val="24"/>
                <w:szCs w:val="24"/>
              </w:rPr>
            </w:pPr>
          </w:p>
          <w:p w:rsidR="00565178" w:rsidRDefault="006F1BB0">
            <w:pPr>
              <w:ind w:firstLine="535"/>
              <w:rPr>
                <w:rFonts w:ascii="TimesNewRomanPSMT" w:eastAsia="SimSun" w:hAnsi="TimesNewRomanPSMT" w:cs="TimesNewRomanPSMT" w:hint="eastAsia"/>
                <w:sz w:val="24"/>
                <w:szCs w:val="24"/>
              </w:rPr>
            </w:pPr>
            <w:r>
              <w:rPr>
                <w:rFonts w:eastAsia="SimSun"/>
                <w:sz w:val="24"/>
                <w:szCs w:val="24"/>
              </w:rPr>
              <w:t xml:space="preserve">2018 </w:t>
            </w:r>
            <w:r>
              <w:rPr>
                <w:rFonts w:ascii="TimesNewRomanPSMT" w:eastAsia="SimSun" w:hAnsi="TimesNewRomanPSMT" w:cs="TimesNewRomanPSMT"/>
                <w:sz w:val="24"/>
                <w:szCs w:val="24"/>
              </w:rPr>
              <w:t>metų pavasarį UAB „</w:t>
            </w:r>
            <w:proofErr w:type="spellStart"/>
            <w:r>
              <w:rPr>
                <w:rFonts w:eastAsia="SimSun"/>
                <w:sz w:val="24"/>
                <w:szCs w:val="24"/>
              </w:rPr>
              <w:t>Geomina</w:t>
            </w:r>
            <w:proofErr w:type="spellEnd"/>
            <w:r>
              <w:rPr>
                <w:rFonts w:ascii="TimesNewRomanPSMT" w:eastAsia="SimSun" w:hAnsi="TimesNewRomanPSMT" w:cs="TimesNewRomanPSMT"/>
                <w:sz w:val="24"/>
                <w:szCs w:val="24"/>
              </w:rPr>
              <w:t xml:space="preserve">“ atliko detalų </w:t>
            </w:r>
            <w:proofErr w:type="spellStart"/>
            <w:r>
              <w:rPr>
                <w:rFonts w:ascii="TimesNewRomanPSMT" w:eastAsia="SimSun" w:hAnsi="TimesNewRomanPSMT" w:cs="TimesNewRomanPSMT"/>
                <w:sz w:val="24"/>
                <w:szCs w:val="24"/>
              </w:rPr>
              <w:t>ekogeologinį</w:t>
            </w:r>
            <w:proofErr w:type="spellEnd"/>
            <w:r>
              <w:rPr>
                <w:rFonts w:ascii="TimesNewRomanPSMT" w:eastAsia="SimSun" w:hAnsi="TimesNewRomanPSMT" w:cs="TimesNewRomanPSMT"/>
                <w:sz w:val="24"/>
                <w:szCs w:val="24"/>
              </w:rPr>
              <w:t xml:space="preserve"> tyrimą Pievų g. demontuojamų garažų teritorijoje (LGT registracijos Nr. –</w:t>
            </w:r>
            <w:r>
              <w:rPr>
                <w:rFonts w:eastAsia="SimSun"/>
                <w:sz w:val="24"/>
                <w:szCs w:val="24"/>
              </w:rPr>
              <w:t>8442-2018</w:t>
            </w:r>
            <w:r>
              <w:rPr>
                <w:rFonts w:ascii="TimesNewRomanPSMT" w:eastAsia="SimSun" w:hAnsi="TimesNewRomanPSMT" w:cs="TimesNewRomanPSMT"/>
                <w:sz w:val="24"/>
                <w:szCs w:val="24"/>
              </w:rPr>
              <w:t xml:space="preserve">), kuriuo buvo įvertintas grunto ir požeminio vandens užterštumas. </w:t>
            </w:r>
            <w:r>
              <w:rPr>
                <w:rFonts w:eastAsia="SimSun"/>
                <w:sz w:val="24"/>
                <w:szCs w:val="24"/>
              </w:rPr>
              <w:t>Ataskaita buvo pateikta</w:t>
            </w:r>
            <w:r>
              <w:rPr>
                <w:rFonts w:ascii="TimesNewRomanPSMT" w:eastAsia="SimSun" w:hAnsi="TimesNewRomanPSMT" w:cs="TimesNewRomanPSMT"/>
                <w:sz w:val="24"/>
                <w:szCs w:val="24"/>
              </w:rPr>
              <w:t xml:space="preserve"> </w:t>
            </w:r>
            <w:r>
              <w:rPr>
                <w:rFonts w:eastAsia="SimSun"/>
                <w:sz w:val="24"/>
                <w:szCs w:val="24"/>
              </w:rPr>
              <w:t xml:space="preserve">Lietuvos geologijos tarnybai (LGT), gautas 2018-05-29 </w:t>
            </w:r>
            <w:r>
              <w:rPr>
                <w:rFonts w:ascii="TimesNewRomanPSMT" w:eastAsia="SimSun" w:hAnsi="TimesNewRomanPSMT" w:cs="TimesNewRomanPSMT"/>
                <w:sz w:val="24"/>
                <w:szCs w:val="24"/>
              </w:rPr>
              <w:t>derinimo raštas Nr. (6)</w:t>
            </w:r>
            <w:r>
              <w:rPr>
                <w:rFonts w:eastAsia="SimSun"/>
                <w:sz w:val="24"/>
                <w:szCs w:val="24"/>
              </w:rPr>
              <w:t>-1.7-2559,</w:t>
            </w:r>
            <w:r>
              <w:rPr>
                <w:rFonts w:ascii="TimesNewRomanPSMT" w:eastAsia="SimSun" w:hAnsi="TimesNewRomanPSMT" w:cs="TimesNewRomanPSMT"/>
                <w:sz w:val="24"/>
                <w:szCs w:val="24"/>
              </w:rPr>
              <w:t xml:space="preserve"> kuriuo nurodoma, jog turi būti parengtas bei nustatyta tvarka patvirtintas užteršt</w:t>
            </w:r>
            <w:r>
              <w:rPr>
                <w:rFonts w:eastAsia="SimSun"/>
                <w:sz w:val="24"/>
                <w:szCs w:val="24"/>
              </w:rPr>
              <w:t>os teritorijos tvarkymo</w:t>
            </w:r>
            <w:r>
              <w:rPr>
                <w:rFonts w:ascii="TimesNewRomanPSMT" w:eastAsia="SimSun" w:hAnsi="TimesNewRomanPSMT" w:cs="TimesNewRomanPSMT"/>
                <w:sz w:val="24"/>
                <w:szCs w:val="24"/>
              </w:rPr>
              <w:t xml:space="preserve"> planas ir, juo vadovaujantis, sutvarkyta užteršta teritorija.</w:t>
            </w:r>
          </w:p>
          <w:p w:rsidR="00565178" w:rsidRDefault="006F1BB0">
            <w:pPr>
              <w:ind w:firstLine="535"/>
              <w:rPr>
                <w:rFonts w:ascii="TimesNewRomanPSMT" w:eastAsia="SimSun" w:hAnsi="TimesNewRomanPSMT" w:cs="TimesNewRomanPSMT" w:hint="eastAsia"/>
                <w:sz w:val="24"/>
                <w:szCs w:val="24"/>
              </w:rPr>
            </w:pPr>
            <w:r>
              <w:rPr>
                <w:rFonts w:ascii="TimesNewRomanPSMT" w:eastAsia="SimSun" w:hAnsi="TimesNewRomanPSMT" w:cs="TimesNewRomanPSMT"/>
                <w:sz w:val="24"/>
                <w:szCs w:val="24"/>
              </w:rPr>
              <w:t xml:space="preserve">Užterštos demontuojamų garažų teritorijos , esančios Šilutės r. sav., Šilutės mieste, Pievų g. tvarkymo planas parengtas 2018 m. birželio mėnesį. </w:t>
            </w:r>
          </w:p>
          <w:p w:rsidR="00565178" w:rsidRDefault="006F1BB0">
            <w:pPr>
              <w:tabs>
                <w:tab w:val="left" w:pos="0"/>
              </w:tabs>
              <w:ind w:firstLine="510"/>
              <w:jc w:val="both"/>
            </w:pPr>
            <w:r>
              <w:rPr>
                <w:rFonts w:ascii="TimesNewRomanPSMT" w:eastAsia="SimSun" w:hAnsi="TimesNewRomanPSMT" w:cs="TimesNewRomanPSMT"/>
                <w:sz w:val="24"/>
                <w:szCs w:val="24"/>
              </w:rPr>
              <w:t xml:space="preserve">Užteršta teritorija bus tvarkoma iš vieno finansavimo šaltinio: </w:t>
            </w:r>
            <w:r>
              <w:rPr>
                <w:rFonts w:ascii="TimesNewRomanPSMT" w:hAnsi="TimesNewRomanPSMT"/>
                <w:sz w:val="24"/>
                <w:szCs w:val="24"/>
              </w:rPr>
              <w:t xml:space="preserve">2014–2020 metų Europos Sąjungos fondų investicijų veiksmų programos 5 prioriteto „Aplinkosauga, gamtos išteklių darnus </w:t>
            </w:r>
            <w:r>
              <w:rPr>
                <w:rFonts w:ascii="TimesNewRomanPSMT" w:hAnsi="TimesNewRomanPSMT"/>
                <w:sz w:val="24"/>
                <w:szCs w:val="24"/>
              </w:rPr>
              <w:lastRenderedPageBreak/>
              <w:t>naudojimas ir prisitaikymas prie klimato kaitos“ 05.6.1-APVA-V-020 priemonę „Užterštų teritorijų tvarkymas“.</w:t>
            </w:r>
          </w:p>
          <w:p w:rsidR="00565178" w:rsidRDefault="00565178">
            <w:pPr>
              <w:tabs>
                <w:tab w:val="left" w:pos="0"/>
              </w:tabs>
              <w:ind w:firstLine="510"/>
              <w:jc w:val="both"/>
            </w:pPr>
          </w:p>
        </w:tc>
      </w:tr>
      <w:tr w:rsidR="00565178">
        <w:tc>
          <w:tcPr>
            <w:tcW w:w="9948" w:type="dxa"/>
            <w:shd w:val="clear" w:color="auto" w:fill="auto"/>
          </w:tcPr>
          <w:p w:rsidR="00565178" w:rsidRDefault="006F1BB0">
            <w:pPr>
              <w:numPr>
                <w:ilvl w:val="0"/>
                <w:numId w:val="3"/>
              </w:numPr>
              <w:ind w:right="372"/>
              <w:jc w:val="both"/>
            </w:pPr>
            <w:r>
              <w:rPr>
                <w:b/>
                <w:sz w:val="24"/>
                <w:szCs w:val="24"/>
              </w:rPr>
              <w:lastRenderedPageBreak/>
              <w:t xml:space="preserve">Kokių pozityvių rezultatų laukiama. </w:t>
            </w:r>
          </w:p>
          <w:p w:rsidR="00565178" w:rsidRDefault="006F1BB0">
            <w:pPr>
              <w:tabs>
                <w:tab w:val="left" w:pos="846"/>
              </w:tabs>
              <w:ind w:right="340" w:firstLine="535"/>
              <w:jc w:val="both"/>
              <w:rPr>
                <w:rFonts w:ascii="TimesNewRomanPSMT" w:hAnsi="TimesNewRomanPSMT"/>
                <w:sz w:val="24"/>
              </w:rPr>
            </w:pPr>
            <w:r>
              <w:rPr>
                <w:rFonts w:ascii="TimesNewRomanPSMT" w:hAnsi="TimesNewRomanPSMT"/>
                <w:sz w:val="24"/>
              </w:rPr>
              <w:t>Sutvarkius ir išvalius naftos produktais užterštą senvagės II dalies teritoriją, pagyvėtų gamta, teritorija taptų patrauklesnė ir pritaikyta rekreacijai.</w:t>
            </w:r>
          </w:p>
          <w:p w:rsidR="00565178" w:rsidRDefault="006F1BB0">
            <w:pPr>
              <w:tabs>
                <w:tab w:val="left" w:pos="846"/>
              </w:tabs>
              <w:ind w:right="340" w:firstLine="535"/>
              <w:jc w:val="both"/>
              <w:rPr>
                <w:rFonts w:ascii="TimesNewRomanPSMT" w:hAnsi="TimesNewRomanPSMT"/>
                <w:sz w:val="24"/>
              </w:rPr>
            </w:pPr>
            <w:r>
              <w:rPr>
                <w:rFonts w:ascii="TimesNewRomanPSMT" w:hAnsi="TimesNewRomanPSMT"/>
                <w:sz w:val="24"/>
              </w:rPr>
              <w:t>Sutvarkius demontuojamų garažų teritoriją Pievų g. teritorijoje būtų planuojamos plyno lauko investicijos – pramoninė ir komercinė teritorija.</w:t>
            </w:r>
          </w:p>
          <w:p w:rsidR="00565178" w:rsidRDefault="00565178">
            <w:pPr>
              <w:jc w:val="both"/>
              <w:rPr>
                <w:bCs/>
                <w:sz w:val="24"/>
                <w:szCs w:val="24"/>
              </w:rPr>
            </w:pPr>
          </w:p>
        </w:tc>
      </w:tr>
      <w:tr w:rsidR="00565178">
        <w:tc>
          <w:tcPr>
            <w:tcW w:w="9948" w:type="dxa"/>
            <w:shd w:val="clear" w:color="auto" w:fill="auto"/>
          </w:tcPr>
          <w:p w:rsidR="00565178" w:rsidRDefault="006F1BB0">
            <w:pPr>
              <w:numPr>
                <w:ilvl w:val="0"/>
                <w:numId w:val="3"/>
              </w:numPr>
              <w:tabs>
                <w:tab w:val="left" w:pos="0"/>
              </w:tabs>
              <w:ind w:right="372"/>
              <w:jc w:val="both"/>
              <w:rPr>
                <w:b/>
                <w:sz w:val="24"/>
                <w:szCs w:val="24"/>
              </w:rPr>
            </w:pPr>
            <w:r>
              <w:rPr>
                <w:b/>
                <w:sz w:val="24"/>
                <w:szCs w:val="24"/>
              </w:rPr>
              <w:t>Galimos neigiamos priimto projekto pasekmės ir kokių priemonių reikėtų imtis, kad tokių pasekmių būtų išvengta.</w:t>
            </w:r>
          </w:p>
          <w:p w:rsidR="00565178" w:rsidRDefault="006F1BB0">
            <w:pPr>
              <w:tabs>
                <w:tab w:val="left" w:pos="0"/>
              </w:tabs>
              <w:jc w:val="both"/>
              <w:rPr>
                <w:sz w:val="24"/>
                <w:szCs w:val="24"/>
              </w:rPr>
            </w:pPr>
            <w:r>
              <w:rPr>
                <w:sz w:val="24"/>
                <w:szCs w:val="24"/>
              </w:rPr>
              <w:t xml:space="preserve">          Nenumatoma.</w:t>
            </w:r>
          </w:p>
          <w:p w:rsidR="00565178" w:rsidRDefault="00565178">
            <w:pPr>
              <w:tabs>
                <w:tab w:val="left" w:pos="0"/>
              </w:tabs>
              <w:jc w:val="both"/>
              <w:rPr>
                <w:b/>
                <w:sz w:val="24"/>
                <w:szCs w:val="24"/>
              </w:rPr>
            </w:pPr>
          </w:p>
        </w:tc>
      </w:tr>
      <w:tr w:rsidR="00565178">
        <w:tc>
          <w:tcPr>
            <w:tcW w:w="9948" w:type="dxa"/>
            <w:shd w:val="clear" w:color="auto" w:fill="auto"/>
          </w:tcPr>
          <w:p w:rsidR="00565178" w:rsidRDefault="006F1BB0">
            <w:pPr>
              <w:numPr>
                <w:ilvl w:val="0"/>
                <w:numId w:val="3"/>
              </w:numPr>
              <w:tabs>
                <w:tab w:val="left" w:pos="0"/>
              </w:tabs>
              <w:ind w:right="372"/>
              <w:jc w:val="both"/>
              <w:rPr>
                <w:b/>
                <w:bCs/>
                <w:i/>
                <w:iCs/>
                <w:sz w:val="24"/>
                <w:szCs w:val="24"/>
              </w:rPr>
            </w:pPr>
            <w:r>
              <w:rPr>
                <w:b/>
                <w:bCs/>
                <w:iCs/>
                <w:sz w:val="24"/>
                <w:szCs w:val="24"/>
              </w:rPr>
              <w:t>Kokie šios srities aktai tebegalioja (pateikiamas šių aktų sąrašas) ir kokius galiojančius aktus reikės pakeisti ar panaikinti; jeigu reikia Kolegijos ar mero priimamų aktų, kas ir kada juos turėtų parengti, priėmus teikiamą projektą.</w:t>
            </w:r>
          </w:p>
          <w:p w:rsidR="00565178" w:rsidRDefault="006F1BB0">
            <w:pPr>
              <w:pStyle w:val="Sraopastraipa"/>
              <w:tabs>
                <w:tab w:val="left" w:pos="535"/>
                <w:tab w:val="left" w:pos="577"/>
              </w:tabs>
              <w:spacing w:after="0" w:line="240" w:lineRule="auto"/>
              <w:ind w:left="0" w:firstLine="850"/>
              <w:jc w:val="both"/>
              <w:rPr>
                <w:rFonts w:ascii="Times New Roman" w:hAnsi="Times New Roman" w:cs="Times New Roman"/>
                <w:bCs/>
                <w:sz w:val="24"/>
                <w:szCs w:val="24"/>
              </w:rPr>
            </w:pPr>
            <w:r>
              <w:rPr>
                <w:rFonts w:ascii="Times New Roman" w:hAnsi="Times New Roman" w:cs="Times New Roman"/>
                <w:bCs/>
                <w:sz w:val="24"/>
                <w:szCs w:val="24"/>
              </w:rPr>
              <w:t>Artimiausiame tarybos posėdyje būtina atskiru sprendimu papildyti 2019-2021 m. strateginį veiklos planą.</w:t>
            </w:r>
          </w:p>
          <w:p w:rsidR="00565178" w:rsidRDefault="00565178">
            <w:pPr>
              <w:pStyle w:val="Sraopastraipa"/>
              <w:tabs>
                <w:tab w:val="left" w:pos="993"/>
              </w:tabs>
              <w:spacing w:after="0" w:line="240" w:lineRule="auto"/>
              <w:ind w:left="0" w:firstLine="850"/>
              <w:jc w:val="both"/>
              <w:rPr>
                <w:rFonts w:ascii="Times New Roman" w:hAnsi="Times New Roman" w:cs="Times New Roman"/>
                <w:bCs/>
                <w:sz w:val="24"/>
                <w:szCs w:val="24"/>
              </w:rPr>
            </w:pPr>
          </w:p>
        </w:tc>
      </w:tr>
      <w:tr w:rsidR="00565178">
        <w:tc>
          <w:tcPr>
            <w:tcW w:w="9948" w:type="dxa"/>
            <w:shd w:val="clear" w:color="auto" w:fill="auto"/>
          </w:tcPr>
          <w:p w:rsidR="00565178" w:rsidRDefault="006F1BB0">
            <w:pPr>
              <w:numPr>
                <w:ilvl w:val="0"/>
                <w:numId w:val="3"/>
              </w:numPr>
              <w:tabs>
                <w:tab w:val="left" w:pos="0"/>
              </w:tabs>
              <w:ind w:right="372"/>
              <w:jc w:val="both"/>
            </w:pPr>
            <w:r>
              <w:rPr>
                <w:b/>
                <w:bCs/>
                <w:iCs/>
                <w:sz w:val="24"/>
                <w:szCs w:val="24"/>
              </w:rPr>
              <w:t>Jeigu reikia atlikti sprendimo projekto antikorupcinį vertinimą, sprendžia projekto rengėjas, atsižvelgdamas į Teisės aktų projektų antikorupcinio vertinimo taisykles</w:t>
            </w:r>
            <w:r>
              <w:rPr>
                <w:b/>
                <w:bCs/>
                <w:i/>
                <w:iCs/>
                <w:sz w:val="24"/>
                <w:szCs w:val="24"/>
              </w:rPr>
              <w:t>.</w:t>
            </w:r>
            <w:r>
              <w:rPr>
                <w:b/>
                <w:sz w:val="24"/>
                <w:szCs w:val="24"/>
              </w:rPr>
              <w:t xml:space="preserve"> </w:t>
            </w:r>
          </w:p>
          <w:p w:rsidR="00565178" w:rsidRDefault="006F1BB0">
            <w:pPr>
              <w:tabs>
                <w:tab w:val="left" w:pos="0"/>
              </w:tabs>
              <w:ind w:firstLine="720"/>
              <w:jc w:val="both"/>
              <w:rPr>
                <w:sz w:val="24"/>
                <w:szCs w:val="24"/>
              </w:rPr>
            </w:pPr>
            <w:r>
              <w:rPr>
                <w:sz w:val="24"/>
                <w:szCs w:val="24"/>
              </w:rPr>
              <w:t>Antikorupcinis vertinimas nereikalingas.</w:t>
            </w:r>
          </w:p>
          <w:p w:rsidR="00565178" w:rsidRDefault="00565178">
            <w:pPr>
              <w:tabs>
                <w:tab w:val="left" w:pos="0"/>
              </w:tabs>
              <w:ind w:firstLine="720"/>
              <w:jc w:val="both"/>
              <w:rPr>
                <w:sz w:val="24"/>
                <w:szCs w:val="24"/>
              </w:rPr>
            </w:pPr>
          </w:p>
        </w:tc>
      </w:tr>
      <w:tr w:rsidR="00565178">
        <w:tc>
          <w:tcPr>
            <w:tcW w:w="9948" w:type="dxa"/>
            <w:shd w:val="clear" w:color="auto" w:fill="auto"/>
          </w:tcPr>
          <w:p w:rsidR="00565178" w:rsidRDefault="006F1BB0">
            <w:pPr>
              <w:numPr>
                <w:ilvl w:val="0"/>
                <w:numId w:val="3"/>
              </w:numPr>
              <w:tabs>
                <w:tab w:val="left" w:pos="0"/>
              </w:tabs>
              <w:ind w:right="372"/>
              <w:jc w:val="both"/>
              <w:rPr>
                <w:b/>
                <w:sz w:val="24"/>
                <w:szCs w:val="24"/>
              </w:rPr>
            </w:pPr>
            <w:r>
              <w:rPr>
                <w:b/>
                <w:sz w:val="24"/>
                <w:szCs w:val="24"/>
              </w:rPr>
              <w:t>Projekto rengimo metu gauti specialistų vertinimai ir išvados, ekonominiai apskaičiavimai (sąmatos) ir konkretūs finansavimo šaltiniai.</w:t>
            </w:r>
          </w:p>
          <w:p w:rsidR="00565178" w:rsidRDefault="006F1BB0">
            <w:pPr>
              <w:tabs>
                <w:tab w:val="left" w:pos="851"/>
              </w:tabs>
              <w:ind w:left="109" w:firstLine="611"/>
              <w:jc w:val="both"/>
              <w:rPr>
                <w:color w:val="000000"/>
                <w:sz w:val="24"/>
                <w:szCs w:val="24"/>
                <w:highlight w:val="white"/>
              </w:rPr>
            </w:pPr>
            <w:r>
              <w:rPr>
                <w:spacing w:val="-6"/>
                <w:sz w:val="24"/>
                <w:szCs w:val="24"/>
              </w:rPr>
              <w:t xml:space="preserve">Projektui </w:t>
            </w:r>
            <w:r>
              <w:rPr>
                <w:sz w:val="24"/>
                <w:szCs w:val="24"/>
              </w:rPr>
              <w:t>„</w:t>
            </w:r>
            <w:r>
              <w:rPr>
                <w:spacing w:val="-6"/>
                <w:sz w:val="24"/>
                <w:szCs w:val="24"/>
              </w:rPr>
              <w:t xml:space="preserve">Šyšos upės senvagės II dalies ir Pievų g. demontuojamų garažų užterštų teritorijų sutvarkymas Šilutės mieste“ </w:t>
            </w:r>
            <w:r>
              <w:rPr>
                <w:sz w:val="24"/>
                <w:szCs w:val="24"/>
              </w:rPr>
              <w:t>Šyšos upės senvagės II dalies teritorijos tvarkymo sąmata</w:t>
            </w:r>
            <w:r>
              <w:rPr>
                <w:spacing w:val="-6"/>
                <w:sz w:val="24"/>
                <w:szCs w:val="24"/>
              </w:rPr>
              <w:t xml:space="preserve"> numatyta 306 238,90 Eur su PVM , iš jų 290 926,95 Eur ES lėšos (95 proc.), 15 311,95 Eur Šilutės rajono savivaldybės administracijos prisidėjimo dalis (5 proc. </w:t>
            </w:r>
            <w:r>
              <w:rPr>
                <w:color w:val="000000"/>
                <w:sz w:val="24"/>
                <w:szCs w:val="24"/>
                <w:shd w:val="clear" w:color="auto" w:fill="FFFFFF"/>
              </w:rPr>
              <w:t xml:space="preserve"> tinkamų finansuoti išlaidų piniginiu įnašu). Demontuojamų garažų teritorijos Pievų g. sąmata numatyta 1 108 565,70 Eur su PVM, iš jų 1 053 137,41 Eur ES lėšos (95 proc.), 55 428,29 Eur Šilutės rajono savivaldybės administracijos prisidėjimo dalis </w:t>
            </w:r>
            <w:r>
              <w:rPr>
                <w:spacing w:val="-6"/>
                <w:sz w:val="24"/>
                <w:szCs w:val="24"/>
              </w:rPr>
              <w:t xml:space="preserve">(5 proc. </w:t>
            </w:r>
            <w:r>
              <w:rPr>
                <w:color w:val="000000"/>
                <w:sz w:val="24"/>
                <w:szCs w:val="24"/>
                <w:shd w:val="clear" w:color="auto" w:fill="FFFFFF"/>
              </w:rPr>
              <w:t xml:space="preserve"> tinkamų finansuoti išlaidų piniginiu įnašu).</w:t>
            </w:r>
          </w:p>
          <w:p w:rsidR="00565178" w:rsidRDefault="006F1BB0">
            <w:pPr>
              <w:tabs>
                <w:tab w:val="left" w:pos="851"/>
              </w:tabs>
              <w:ind w:left="109" w:firstLine="611"/>
              <w:jc w:val="both"/>
              <w:rPr>
                <w:color w:val="000000"/>
                <w:sz w:val="24"/>
                <w:szCs w:val="24"/>
                <w:highlight w:val="white"/>
              </w:rPr>
            </w:pPr>
            <w:r>
              <w:rPr>
                <w:color w:val="000000"/>
                <w:sz w:val="24"/>
                <w:szCs w:val="24"/>
                <w:shd w:val="clear" w:color="auto" w:fill="FFFFFF"/>
              </w:rPr>
              <w:t>Bendra vertė 1 414 804,6 Eur, iš jų ES lėšos 1 344 064,36 Eur (95 proc.), Šilutės rajono savivaldybės administracijos prisidėjimo dalis 70 740,24 Eur (5 proc. tinkamų finansuoti išlaidų piniginiu įnašu).</w:t>
            </w:r>
          </w:p>
          <w:p w:rsidR="00565178" w:rsidRDefault="00565178">
            <w:pPr>
              <w:tabs>
                <w:tab w:val="left" w:pos="780"/>
              </w:tabs>
              <w:jc w:val="both"/>
              <w:rPr>
                <w:spacing w:val="-6"/>
                <w:sz w:val="24"/>
                <w:szCs w:val="24"/>
              </w:rPr>
            </w:pPr>
          </w:p>
        </w:tc>
      </w:tr>
      <w:tr w:rsidR="00565178">
        <w:trPr>
          <w:trHeight w:val="1076"/>
        </w:trPr>
        <w:tc>
          <w:tcPr>
            <w:tcW w:w="9948" w:type="dxa"/>
            <w:shd w:val="clear" w:color="auto" w:fill="auto"/>
          </w:tcPr>
          <w:p w:rsidR="00565178" w:rsidRDefault="006F1BB0">
            <w:pPr>
              <w:numPr>
                <w:ilvl w:val="0"/>
                <w:numId w:val="3"/>
              </w:numPr>
              <w:tabs>
                <w:tab w:val="left" w:pos="0"/>
              </w:tabs>
              <w:ind w:right="372"/>
              <w:jc w:val="both"/>
              <w:rPr>
                <w:b/>
                <w:sz w:val="24"/>
                <w:szCs w:val="24"/>
              </w:rPr>
            </w:pPr>
            <w:r>
              <w:rPr>
                <w:b/>
                <w:sz w:val="24"/>
                <w:szCs w:val="24"/>
              </w:rPr>
              <w:t xml:space="preserve">Projekto autorius ar autorių grupė. </w:t>
            </w:r>
          </w:p>
          <w:p w:rsidR="00565178" w:rsidRDefault="006F1BB0">
            <w:pPr>
              <w:jc w:val="both"/>
              <w:rPr>
                <w:bCs/>
                <w:sz w:val="24"/>
                <w:szCs w:val="24"/>
              </w:rPr>
            </w:pPr>
            <w:r>
              <w:rPr>
                <w:bCs/>
                <w:sz w:val="24"/>
                <w:szCs w:val="24"/>
              </w:rPr>
              <w:t xml:space="preserve">            Planavimo ir plėtros skyriaus viešojo administravimo institucijos specialistė Karolina Bernotienė.</w:t>
            </w:r>
          </w:p>
        </w:tc>
      </w:tr>
      <w:tr w:rsidR="00565178">
        <w:tc>
          <w:tcPr>
            <w:tcW w:w="9948" w:type="dxa"/>
            <w:shd w:val="clear" w:color="auto" w:fill="auto"/>
          </w:tcPr>
          <w:p w:rsidR="00565178" w:rsidRDefault="006F1BB0">
            <w:pPr>
              <w:numPr>
                <w:ilvl w:val="0"/>
                <w:numId w:val="3"/>
              </w:numPr>
              <w:tabs>
                <w:tab w:val="left" w:pos="0"/>
              </w:tabs>
              <w:ind w:right="372"/>
              <w:jc w:val="both"/>
            </w:pPr>
            <w:r>
              <w:rPr>
                <w:b/>
                <w:sz w:val="24"/>
                <w:szCs w:val="24"/>
              </w:rPr>
              <w:t>Reikšminiai projekto žodžiai, kurių reikia šiam projektui įtraukti į kompiuterinę paieškos sistemą.</w:t>
            </w:r>
          </w:p>
          <w:p w:rsidR="00565178" w:rsidRDefault="006F1BB0">
            <w:pPr>
              <w:tabs>
                <w:tab w:val="left" w:pos="0"/>
              </w:tabs>
              <w:ind w:right="372"/>
              <w:jc w:val="both"/>
            </w:pPr>
            <w:r>
              <w:rPr>
                <w:sz w:val="24"/>
                <w:szCs w:val="24"/>
              </w:rPr>
              <w:t xml:space="preserve">             Šyšos upės senvagės II dalies ir Pievų g. demontuojamų garažų užterštų teritorijų sutvarkymas.</w:t>
            </w:r>
          </w:p>
          <w:p w:rsidR="00565178" w:rsidRDefault="00565178">
            <w:pPr>
              <w:tabs>
                <w:tab w:val="left" w:pos="0"/>
              </w:tabs>
              <w:ind w:left="720" w:right="372"/>
              <w:jc w:val="both"/>
              <w:rPr>
                <w:sz w:val="24"/>
                <w:szCs w:val="24"/>
              </w:rPr>
            </w:pPr>
          </w:p>
        </w:tc>
      </w:tr>
      <w:tr w:rsidR="00565178">
        <w:trPr>
          <w:trHeight w:val="1258"/>
        </w:trPr>
        <w:tc>
          <w:tcPr>
            <w:tcW w:w="9948" w:type="dxa"/>
            <w:shd w:val="clear" w:color="auto" w:fill="auto"/>
          </w:tcPr>
          <w:p w:rsidR="00565178" w:rsidRDefault="006F1BB0">
            <w:pPr>
              <w:numPr>
                <w:ilvl w:val="0"/>
                <w:numId w:val="3"/>
              </w:numPr>
              <w:ind w:right="372"/>
              <w:jc w:val="both"/>
            </w:pPr>
            <w:r>
              <w:rPr>
                <w:b/>
                <w:sz w:val="24"/>
                <w:szCs w:val="24"/>
              </w:rPr>
              <w:t xml:space="preserve">Kiti, autorių nuomone, reikalingi pagrindimai ir paaiškinimai. </w:t>
            </w:r>
          </w:p>
          <w:p w:rsidR="00565178" w:rsidRDefault="006F1BB0">
            <w:pPr>
              <w:ind w:firstLine="251"/>
              <w:jc w:val="both"/>
              <w:rPr>
                <w:bCs/>
                <w:sz w:val="24"/>
                <w:szCs w:val="24"/>
              </w:rPr>
            </w:pPr>
            <w:r>
              <w:rPr>
                <w:bCs/>
                <w:sz w:val="24"/>
                <w:szCs w:val="24"/>
              </w:rPr>
              <w:t xml:space="preserve">         2018 metų pavasarį atliktu detaliu </w:t>
            </w:r>
            <w:proofErr w:type="spellStart"/>
            <w:r>
              <w:rPr>
                <w:bCs/>
                <w:sz w:val="24"/>
                <w:szCs w:val="24"/>
              </w:rPr>
              <w:t>ekogeologiniu</w:t>
            </w:r>
            <w:proofErr w:type="spellEnd"/>
            <w:r>
              <w:rPr>
                <w:bCs/>
                <w:sz w:val="24"/>
                <w:szCs w:val="24"/>
              </w:rPr>
              <w:t xml:space="preserve"> tyrimu Šyšos upės senvagės teritorijoje nustatyta, kad piltinis gruntas esantis teritorijos pietinėje dalyje užterštas sunkiaisiais metalais.  </w:t>
            </w:r>
          </w:p>
          <w:p w:rsidR="00565178" w:rsidRDefault="006F1BB0">
            <w:pPr>
              <w:ind w:firstLine="850"/>
              <w:jc w:val="both"/>
              <w:rPr>
                <w:bCs/>
                <w:sz w:val="24"/>
                <w:szCs w:val="24"/>
              </w:rPr>
            </w:pPr>
            <w:r>
              <w:rPr>
                <w:bCs/>
                <w:sz w:val="24"/>
                <w:szCs w:val="24"/>
              </w:rPr>
              <w:t xml:space="preserve">Naftos produktų koncentracijos, viršijančios ribines vertes nuo 1,1 iki 65,3 kartų. Vidutinė naftos produktų C10-C40 koncentracija senvagės dugno nuosėdose yra 6,5 g/kg. Didelės naftos </w:t>
            </w:r>
            <w:r>
              <w:rPr>
                <w:bCs/>
                <w:sz w:val="24"/>
                <w:szCs w:val="24"/>
              </w:rPr>
              <w:lastRenderedPageBreak/>
              <w:t>produktų koncentracijos susijusios su praeityje buvusios Šilutės autotransporto įmonės plovyklos nuotekos išleidimu į senvagę. Naftos produktų koncentracijos viršijimai nustatyti paviršiniame iki 1,0 m storio dugno nuosėdų sluoksnyje.</w:t>
            </w:r>
          </w:p>
          <w:p w:rsidR="00565178" w:rsidRDefault="006F1BB0">
            <w:pPr>
              <w:ind w:firstLine="850"/>
              <w:jc w:val="both"/>
              <w:rPr>
                <w:bCs/>
                <w:sz w:val="24"/>
                <w:szCs w:val="24"/>
              </w:rPr>
            </w:pPr>
            <w:r>
              <w:rPr>
                <w:bCs/>
                <w:sz w:val="24"/>
                <w:szCs w:val="24"/>
              </w:rPr>
              <w:t>Senvagės dugno nuosėdose, pietinėje bei vakarinėje dalyje dugno nuosėdos labiausiai užterštos švinu, cinku, variu ir kadmiu. Vakarinėje senvagės dalyje, dugno nuosėdos sunkiaisiais metalais užterštos labiausiai, RV viršija chromo (iki 1,8 karto), vario (iki 1,8 karto) ir nikelio (iki 1,1 karto) koncentracijos. Daugumos ribinių verčių viršijimai fiksuoti tuose pačiuose taškuose, kaip ir tarša naftos produktais.</w:t>
            </w:r>
          </w:p>
          <w:p w:rsidR="00565178" w:rsidRDefault="006F1BB0">
            <w:pPr>
              <w:ind w:firstLine="818"/>
              <w:rPr>
                <w:bCs/>
                <w:sz w:val="24"/>
                <w:szCs w:val="24"/>
              </w:rPr>
            </w:pPr>
            <w:r>
              <w:rPr>
                <w:bCs/>
                <w:sz w:val="24"/>
                <w:szCs w:val="24"/>
              </w:rPr>
              <w:t xml:space="preserve">2018 metų pavasarį atliktu detaliu </w:t>
            </w:r>
            <w:proofErr w:type="spellStart"/>
            <w:r>
              <w:rPr>
                <w:bCs/>
                <w:sz w:val="24"/>
                <w:szCs w:val="24"/>
              </w:rPr>
              <w:t>ekogeologiniu</w:t>
            </w:r>
            <w:proofErr w:type="spellEnd"/>
            <w:r>
              <w:rPr>
                <w:bCs/>
                <w:sz w:val="24"/>
                <w:szCs w:val="24"/>
              </w:rPr>
              <w:t xml:space="preserve"> tyrimu, Pievų g. demontuojamų garažų teritorijoje buvo rasta naftos produktais užteršto grunto. Nustatyta tarša yra skirtingo intensyvumo. Tarša fiksuojama skirtinguose gyliuose, kai kur siekia net 2 m ir viršijama 14,7 karto. </w:t>
            </w:r>
          </w:p>
          <w:p w:rsidR="00565178" w:rsidRDefault="006F1BB0">
            <w:pPr>
              <w:ind w:firstLine="960"/>
              <w:jc w:val="both"/>
              <w:rPr>
                <w:rFonts w:eastAsia="SimSun"/>
                <w:sz w:val="24"/>
                <w:szCs w:val="24"/>
              </w:rPr>
            </w:pPr>
            <w:r>
              <w:rPr>
                <w:rFonts w:eastAsia="SimSun"/>
                <w:sz w:val="24"/>
                <w:szCs w:val="24"/>
              </w:rPr>
              <w:t xml:space="preserve">Bendras teritorijoje išskirto užteršto grunto plotas siekia– 7889 m2, tūris – 7993 m3. Atsižvelgiant į tai, kad tyrimo metu kai kuriose vietose nebuvo įmanoma tiksliai įvertinti užteršto grunto kiekio, vertinama, kad bendras užteršto grunto plotas teritorijoje siekia apie 8000 m2, tūris – 8000 m3. Grunto užterštumas vertintas interpoliacijos būdu, o teršiančios medžiagos grunte gali būti paplitusios netolygiai, kasinėjant tikrieji užteršto grunto gyliai gali būti kitokie. </w:t>
            </w:r>
          </w:p>
        </w:tc>
      </w:tr>
    </w:tbl>
    <w:p w:rsidR="00565178" w:rsidRDefault="00565178">
      <w:pPr>
        <w:rPr>
          <w:sz w:val="24"/>
          <w:szCs w:val="24"/>
        </w:rPr>
      </w:pPr>
    </w:p>
    <w:tbl>
      <w:tblPr>
        <w:tblW w:w="9948" w:type="dxa"/>
        <w:tblInd w:w="-109" w:type="dxa"/>
        <w:tblLook w:val="04A0" w:firstRow="1" w:lastRow="0" w:firstColumn="1" w:lastColumn="0" w:noHBand="0" w:noVBand="1"/>
      </w:tblPr>
      <w:tblGrid>
        <w:gridCol w:w="9948"/>
      </w:tblGrid>
      <w:tr w:rsidR="00565178">
        <w:trPr>
          <w:trHeight w:val="116"/>
        </w:trPr>
        <w:tc>
          <w:tcPr>
            <w:tcW w:w="9948" w:type="dxa"/>
            <w:shd w:val="clear" w:color="auto" w:fill="auto"/>
          </w:tcPr>
          <w:p w:rsidR="00C44FA5" w:rsidRDefault="006F1BB0">
            <w:pPr>
              <w:tabs>
                <w:tab w:val="left" w:pos="7371"/>
                <w:tab w:val="left" w:pos="7513"/>
              </w:tabs>
              <w:rPr>
                <w:bCs/>
                <w:sz w:val="24"/>
                <w:szCs w:val="24"/>
              </w:rPr>
            </w:pPr>
            <w:r>
              <w:rPr>
                <w:bCs/>
                <w:sz w:val="24"/>
                <w:szCs w:val="24"/>
              </w:rPr>
              <w:t>Planavimo ir plėtros skyriaus</w:t>
            </w:r>
            <w:bookmarkStart w:id="0" w:name="_GoBack"/>
            <w:bookmarkEnd w:id="0"/>
            <w:r w:rsidR="00C44FA5">
              <w:rPr>
                <w:bCs/>
                <w:sz w:val="24"/>
                <w:szCs w:val="24"/>
              </w:rPr>
              <w:t xml:space="preserve">                                                                                Karolina Bernotienė</w:t>
            </w:r>
          </w:p>
          <w:p w:rsidR="00565178" w:rsidRDefault="006F1BB0">
            <w:pPr>
              <w:tabs>
                <w:tab w:val="left" w:pos="7371"/>
                <w:tab w:val="left" w:pos="7513"/>
              </w:tabs>
            </w:pPr>
            <w:r>
              <w:rPr>
                <w:bCs/>
                <w:sz w:val="24"/>
                <w:szCs w:val="24"/>
              </w:rPr>
              <w:t xml:space="preserve"> viešojo administra</w:t>
            </w:r>
            <w:r w:rsidR="00C44FA5">
              <w:rPr>
                <w:bCs/>
                <w:sz w:val="24"/>
                <w:szCs w:val="24"/>
              </w:rPr>
              <w:t>vimo</w:t>
            </w:r>
            <w:r>
              <w:rPr>
                <w:bCs/>
                <w:sz w:val="24"/>
                <w:szCs w:val="24"/>
              </w:rPr>
              <w:t xml:space="preserve"> institucijos specialistė                             </w:t>
            </w:r>
            <w:r w:rsidR="00C44FA5">
              <w:rPr>
                <w:bCs/>
                <w:sz w:val="24"/>
                <w:szCs w:val="24"/>
              </w:rPr>
              <w:t xml:space="preserve">        </w:t>
            </w:r>
          </w:p>
          <w:p w:rsidR="00565178" w:rsidRDefault="00565178">
            <w:pPr>
              <w:tabs>
                <w:tab w:val="left" w:pos="7371"/>
                <w:tab w:val="left" w:pos="7513"/>
              </w:tabs>
              <w:rPr>
                <w:sz w:val="24"/>
                <w:szCs w:val="24"/>
              </w:rPr>
            </w:pPr>
          </w:p>
          <w:p w:rsidR="00565178" w:rsidRDefault="00565178">
            <w:pPr>
              <w:tabs>
                <w:tab w:val="left" w:pos="7371"/>
                <w:tab w:val="left" w:pos="7513"/>
              </w:tabs>
              <w:rPr>
                <w:sz w:val="24"/>
                <w:szCs w:val="24"/>
              </w:rPr>
            </w:pPr>
          </w:p>
        </w:tc>
      </w:tr>
      <w:tr w:rsidR="00565178">
        <w:trPr>
          <w:trHeight w:val="116"/>
        </w:trPr>
        <w:tc>
          <w:tcPr>
            <w:tcW w:w="9948" w:type="dxa"/>
            <w:shd w:val="clear" w:color="auto" w:fill="auto"/>
          </w:tcPr>
          <w:p w:rsidR="00565178" w:rsidRDefault="00565178">
            <w:pPr>
              <w:tabs>
                <w:tab w:val="left" w:pos="7371"/>
                <w:tab w:val="left" w:pos="7513"/>
              </w:tabs>
              <w:snapToGrid w:val="0"/>
              <w:rPr>
                <w:bCs/>
                <w:sz w:val="24"/>
                <w:szCs w:val="24"/>
              </w:rPr>
            </w:pPr>
          </w:p>
        </w:tc>
      </w:tr>
    </w:tbl>
    <w:p w:rsidR="00565178" w:rsidRDefault="00565178">
      <w:pPr>
        <w:rPr>
          <w:sz w:val="24"/>
          <w:szCs w:val="24"/>
        </w:rPr>
      </w:pPr>
    </w:p>
    <w:p w:rsidR="00565178" w:rsidRDefault="00565178"/>
    <w:sectPr w:rsidR="00565178">
      <w:footerReference w:type="default" r:id="rId8"/>
      <w:pgSz w:w="12240" w:h="15840"/>
      <w:pgMar w:top="1134" w:right="567" w:bottom="612" w:left="1701" w:header="0" w:footer="555"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40" w:rsidRDefault="006F1BB0">
      <w:r>
        <w:separator/>
      </w:r>
    </w:p>
  </w:endnote>
  <w:endnote w:type="continuationSeparator" w:id="0">
    <w:p w:rsidR="007C5C40" w:rsidRDefault="006F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LT;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charset w:val="01"/>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78" w:rsidRPr="00D47E85" w:rsidRDefault="0000302B" w:rsidP="00C44FA5">
    <w:pPr>
      <w:pStyle w:val="Porat"/>
      <w:tabs>
        <w:tab w:val="left" w:pos="1671"/>
        <w:tab w:val="center" w:pos="2100"/>
        <w:tab w:val="right" w:pos="9972"/>
      </w:tabs>
      <w:jc w:val="right"/>
      <w:rPr>
        <w:color w:val="auto"/>
        <w:sz w:val="20"/>
      </w:rPr>
    </w:pPr>
    <w:r w:rsidRPr="00D47E85">
      <w:rPr>
        <w:color w:val="auto"/>
        <w:sz w:val="20"/>
      </w:rPr>
      <w:fldChar w:fldCharType="begin"/>
    </w:r>
    <w:r w:rsidRPr="00D47E85">
      <w:rPr>
        <w:color w:val="auto"/>
        <w:sz w:val="20"/>
      </w:rPr>
      <w:instrText xml:space="preserve"> FILENAME \p \* MERGEFORMAT </w:instrText>
    </w:r>
    <w:r w:rsidRPr="00D47E85">
      <w:rPr>
        <w:color w:val="auto"/>
        <w:sz w:val="20"/>
      </w:rPr>
      <w:fldChar w:fldCharType="separate"/>
    </w:r>
    <w:r w:rsidR="00687319">
      <w:rPr>
        <w:noProof/>
        <w:color w:val="auto"/>
        <w:sz w:val="20"/>
      </w:rPr>
      <w:t>P:\Tarybos_projektai_2011-2019\2019 metai\Liepos - 25d\Pavaduotojas\PPS03BJKP.docx</w:t>
    </w:r>
    <w:r w:rsidRPr="00D47E85">
      <w:rPr>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40" w:rsidRDefault="006F1BB0">
      <w:r>
        <w:separator/>
      </w:r>
    </w:p>
  </w:footnote>
  <w:footnote w:type="continuationSeparator" w:id="0">
    <w:p w:rsidR="007C5C40" w:rsidRDefault="006F1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26A"/>
    <w:multiLevelType w:val="multilevel"/>
    <w:tmpl w:val="31EC9E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E34CA7"/>
    <w:multiLevelType w:val="multilevel"/>
    <w:tmpl w:val="E2DA5BB2"/>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pStyle w:val="Antrat3"/>
      <w:suff w:val="nothing"/>
      <w:lvlText w:val=""/>
      <w:lvlJc w:val="left"/>
      <w:pPr>
        <w:ind w:left="0" w:firstLine="0"/>
      </w:pPr>
    </w:lvl>
    <w:lvl w:ilvl="3">
      <w:start w:val="1"/>
      <w:numFmt w:val="none"/>
      <w:pStyle w:val="Antra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FDA5815"/>
    <w:multiLevelType w:val="multilevel"/>
    <w:tmpl w:val="B2D2D1B4"/>
    <w:lvl w:ilvl="0">
      <w:start w:val="1"/>
      <w:numFmt w:val="decimal"/>
      <w:lvlText w:val="%1."/>
      <w:lvlJc w:val="left"/>
      <w:pPr>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5178"/>
    <w:rsid w:val="0000302B"/>
    <w:rsid w:val="00565178"/>
    <w:rsid w:val="00687319"/>
    <w:rsid w:val="006F1BB0"/>
    <w:rsid w:val="007C5C40"/>
    <w:rsid w:val="00C44FA5"/>
    <w:rsid w:val="00D47E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AB00-3ECF-4CCB-9A4A-40407B06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color w:val="00000A"/>
      <w:sz w:val="26"/>
      <w:szCs w:val="20"/>
      <w:lang w:bidi="ar-SA"/>
    </w:rPr>
  </w:style>
  <w:style w:type="paragraph" w:styleId="Antrat1">
    <w:name w:val="heading 1"/>
    <w:basedOn w:val="prastasis"/>
    <w:qFormat/>
    <w:pPr>
      <w:keepNext/>
      <w:numPr>
        <w:numId w:val="1"/>
      </w:numPr>
      <w:spacing w:line="480" w:lineRule="auto"/>
      <w:jc w:val="center"/>
      <w:textAlignment w:val="baseline"/>
      <w:outlineLvl w:val="0"/>
    </w:pPr>
    <w:rPr>
      <w:b/>
      <w:sz w:val="24"/>
      <w:lang w:val="en-GB"/>
    </w:rPr>
  </w:style>
  <w:style w:type="paragraph" w:styleId="Antrat2">
    <w:name w:val="heading 2"/>
    <w:basedOn w:val="prastasis"/>
    <w:qFormat/>
    <w:pPr>
      <w:keepNext/>
      <w:numPr>
        <w:ilvl w:val="1"/>
        <w:numId w:val="1"/>
      </w:numPr>
      <w:jc w:val="both"/>
      <w:outlineLvl w:val="1"/>
    </w:pPr>
    <w:rPr>
      <w:b/>
      <w:bCs/>
      <w:szCs w:val="24"/>
    </w:rPr>
  </w:style>
  <w:style w:type="paragraph" w:styleId="Antrat3">
    <w:name w:val="heading 3"/>
    <w:basedOn w:val="prastasis"/>
    <w:qFormat/>
    <w:pPr>
      <w:keepNext/>
      <w:numPr>
        <w:ilvl w:val="2"/>
        <w:numId w:val="1"/>
      </w:numPr>
      <w:jc w:val="center"/>
      <w:outlineLvl w:val="2"/>
    </w:pPr>
    <w:rPr>
      <w:b/>
    </w:rPr>
  </w:style>
  <w:style w:type="paragraph" w:styleId="Antrat4">
    <w:name w:val="heading 4"/>
    <w:basedOn w:val="prastasis"/>
    <w:qFormat/>
    <w:pPr>
      <w:keepNext/>
      <w:widowControl w:val="0"/>
      <w:numPr>
        <w:ilvl w:val="3"/>
        <w:numId w:val="1"/>
      </w:numPr>
      <w:jc w:val="center"/>
      <w:outlineLvl w:val="3"/>
    </w:pPr>
    <w:rPr>
      <w:rFonts w:ascii="TimesLT;Times New Roman" w:hAnsi="TimesLT;Times New Roman" w:cs="TimesLT;Times New Roman"/>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trike/>
      <w:spacing w:val="-6"/>
      <w:sz w:val="24"/>
      <w:szCs w:val="24"/>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sz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rPr>
      <w:b w:val="0"/>
      <w:bCs/>
    </w:rPr>
  </w:style>
  <w:style w:type="character" w:customStyle="1" w:styleId="WW8Num21z2">
    <w:name w:val="WW8Num21z2"/>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Internetosaitas">
    <w:name w:val="Interneto saitas"/>
    <w:rPr>
      <w:color w:val="0000FF"/>
      <w:u w:val="single"/>
    </w:rPr>
  </w:style>
  <w:style w:type="character" w:customStyle="1" w:styleId="apple-style-span">
    <w:name w:val="apple-style-span"/>
    <w:basedOn w:val="Numatytasispastraiposriftas"/>
    <w:qFormat/>
  </w:style>
  <w:style w:type="character" w:customStyle="1" w:styleId="Aplankytasinternetosaitas">
    <w:name w:val="Aplankytas interneto saitas"/>
    <w:rPr>
      <w:color w:val="800080"/>
      <w:u w:val="single"/>
    </w:rPr>
  </w:style>
  <w:style w:type="character" w:customStyle="1" w:styleId="apple-converted-space">
    <w:name w:val="apple-converted-space"/>
    <w:basedOn w:val="Numatytasispastraiposriftas"/>
    <w:qFormat/>
  </w:style>
  <w:style w:type="character" w:customStyle="1" w:styleId="Pagrindiniotekstotrauka2Diagrama">
    <w:name w:val="Pagrindinio teksto įtrauka 2 Diagrama"/>
    <w:qFormat/>
    <w:rPr>
      <w:sz w:val="26"/>
    </w:rPr>
  </w:style>
  <w:style w:type="character" w:customStyle="1" w:styleId="PoratDiagrama">
    <w:name w:val="Poraštė Diagrama"/>
    <w:qFormat/>
    <w:rPr>
      <w:sz w:val="26"/>
    </w:rPr>
  </w:style>
  <w:style w:type="character" w:customStyle="1" w:styleId="Numeravimosimboliai">
    <w:name w:val="Numeravimo simboliai"/>
    <w:qFormat/>
  </w:style>
  <w:style w:type="character" w:customStyle="1" w:styleId="ListLabel1">
    <w:name w:val="ListLabel 1"/>
    <w:qFormat/>
    <w:rPr>
      <w:b/>
      <w:sz w:val="24"/>
      <w:szCs w:val="24"/>
    </w:rPr>
  </w:style>
  <w:style w:type="character" w:customStyle="1" w:styleId="ListLabel2">
    <w:name w:val="ListLabel 2"/>
    <w:qFormat/>
    <w:rPr>
      <w:b/>
      <w:sz w:val="24"/>
      <w:szCs w:val="24"/>
    </w:rPr>
  </w:style>
  <w:style w:type="character" w:customStyle="1" w:styleId="ListLabel3">
    <w:name w:val="ListLabel 3"/>
    <w:qFormat/>
    <w:rPr>
      <w:b/>
      <w:sz w:val="24"/>
      <w:szCs w:val="24"/>
    </w:rPr>
  </w:style>
  <w:style w:type="character" w:customStyle="1" w:styleId="ListLabel4">
    <w:name w:val="ListLabel 4"/>
    <w:qFormat/>
    <w:rPr>
      <w:b/>
      <w:sz w:val="24"/>
      <w:szCs w:val="24"/>
    </w:rPr>
  </w:style>
  <w:style w:type="character" w:customStyle="1" w:styleId="ListLabel5">
    <w:name w:val="ListLabel 5"/>
    <w:qFormat/>
    <w:rPr>
      <w:b/>
      <w:sz w:val="24"/>
      <w:szCs w:val="24"/>
    </w:rPr>
  </w:style>
  <w:style w:type="character" w:customStyle="1" w:styleId="ListLabel6">
    <w:name w:val="ListLabel 6"/>
    <w:qFormat/>
    <w:rPr>
      <w:b/>
      <w:sz w:val="24"/>
      <w:szCs w:val="24"/>
    </w:rPr>
  </w:style>
  <w:style w:type="character" w:customStyle="1" w:styleId="ListLabel7">
    <w:name w:val="ListLabel 7"/>
    <w:qFormat/>
    <w:rPr>
      <w:b/>
      <w:sz w:val="24"/>
      <w:szCs w:val="24"/>
    </w:rPr>
  </w:style>
  <w:style w:type="character" w:customStyle="1" w:styleId="ListLabel8">
    <w:name w:val="ListLabel 8"/>
    <w:qFormat/>
    <w:rPr>
      <w:b/>
      <w:sz w:val="24"/>
      <w:szCs w:val="24"/>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pPr>
      <w:widowControl w:val="0"/>
      <w:tabs>
        <w:tab w:val="center" w:pos="4153"/>
        <w:tab w:val="right" w:pos="8306"/>
      </w:tabs>
    </w:pPr>
    <w:rPr>
      <w:sz w:val="22"/>
    </w:rPr>
  </w:style>
  <w:style w:type="paragraph" w:styleId="Porat">
    <w:name w:val="footer"/>
    <w:basedOn w:val="prastasis"/>
    <w:pPr>
      <w:tabs>
        <w:tab w:val="center" w:pos="4819"/>
        <w:tab w:val="right" w:pos="9638"/>
      </w:tabs>
    </w:pPr>
  </w:style>
  <w:style w:type="paragraph" w:styleId="Pagrindinistekstas3">
    <w:name w:val="Body Text 3"/>
    <w:basedOn w:val="prastasis"/>
    <w:qFormat/>
    <w:pPr>
      <w:spacing w:after="120"/>
    </w:pPr>
    <w:rPr>
      <w:sz w:val="16"/>
      <w:szCs w:val="16"/>
    </w:rPr>
  </w:style>
  <w:style w:type="paragraph" w:styleId="Debesliotekstas">
    <w:name w:val="Balloon Text"/>
    <w:basedOn w:val="prastasis"/>
    <w:qFormat/>
    <w:rPr>
      <w:rFonts w:ascii="Tahoma" w:hAnsi="Tahoma" w:cs="Tahoma"/>
      <w:sz w:val="16"/>
      <w:szCs w:val="16"/>
    </w:rPr>
  </w:style>
  <w:style w:type="paragraph" w:styleId="Dokumentostruktra">
    <w:name w:val="Document Map"/>
    <w:basedOn w:val="prastasis"/>
    <w:qFormat/>
    <w:pPr>
      <w:shd w:val="clear" w:color="auto" w:fill="000080"/>
    </w:pPr>
    <w:rPr>
      <w:rFonts w:ascii="Tahoma" w:hAnsi="Tahoma" w:cs="Tahoma"/>
      <w:sz w:val="20"/>
    </w:rPr>
  </w:style>
  <w:style w:type="paragraph" w:customStyle="1" w:styleId="DiagramaDiagramaCharCharDiagramaDiagramaCharCharDiagramaDiagramaDiagramaDiagramaCharChar">
    <w:name w:val="Diagrama Diagrama Char Char Diagrama Diagrama Char Char Diagrama Diagrama Diagrama Diagrama Char Char"/>
    <w:basedOn w:val="prastasis"/>
    <w:qFormat/>
    <w:pPr>
      <w:spacing w:after="160" w:line="240" w:lineRule="exact"/>
    </w:pPr>
    <w:rPr>
      <w:rFonts w:ascii="Tahoma" w:hAnsi="Tahoma" w:cs="Tahoma"/>
      <w:sz w:val="20"/>
      <w:lang w:val="en-US"/>
    </w:rPr>
  </w:style>
  <w:style w:type="paragraph" w:customStyle="1" w:styleId="DiagramaDiagramaDiagramaDiagramaCharChar">
    <w:name w:val="Diagrama Diagrama Diagrama Diagrama Char Char"/>
    <w:basedOn w:val="prastasis"/>
    <w:qFormat/>
    <w:pPr>
      <w:spacing w:after="160" w:line="240" w:lineRule="exact"/>
    </w:pPr>
    <w:rPr>
      <w:rFonts w:ascii="Tahoma" w:hAnsi="Tahoma" w:cs="Tahoma"/>
      <w:sz w:val="20"/>
      <w:lang w:val="en-US"/>
    </w:rPr>
  </w:style>
  <w:style w:type="paragraph" w:customStyle="1" w:styleId="CharCharDiagramaDiagramaDiagramaDiagramaCharCharDiagramaDiagramaDiagramaDiagramaDiagramaDiagramaCharChar">
    <w:name w:val="Char Char Diagrama Diagrama Diagrama Diagrama Char Char Diagrama Diagrama Diagrama Diagrama Diagrama Diagrama Char Char"/>
    <w:basedOn w:val="prastasis"/>
    <w:qFormat/>
    <w:pPr>
      <w:spacing w:after="160" w:line="240" w:lineRule="exact"/>
    </w:pPr>
    <w:rPr>
      <w:rFonts w:ascii="Tahoma" w:hAnsi="Tahoma" w:cs="Tahoma"/>
      <w:sz w:val="20"/>
      <w:lang w:val="en-US"/>
    </w:rPr>
  </w:style>
  <w:style w:type="paragraph" w:styleId="Pagrindinistekstas2">
    <w:name w:val="Body Text 2"/>
    <w:basedOn w:val="prastasis"/>
    <w:qFormat/>
    <w:pPr>
      <w:spacing w:after="120" w:line="480" w:lineRule="auto"/>
    </w:pPr>
  </w:style>
  <w:style w:type="paragraph" w:customStyle="1" w:styleId="CharCharDiagramaDiagrama">
    <w:name w:val="Char Char Diagrama Diagrama"/>
    <w:basedOn w:val="prastasis"/>
    <w:qFormat/>
    <w:pPr>
      <w:spacing w:after="160" w:line="240" w:lineRule="exact"/>
    </w:pPr>
    <w:rPr>
      <w:rFonts w:ascii="Tahoma" w:hAnsi="Tahoma" w:cs="Tahoma"/>
      <w:sz w:val="20"/>
      <w:lang w:val="en-US"/>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qFormat/>
    <w:pPr>
      <w:spacing w:after="160" w:line="240" w:lineRule="exact"/>
    </w:pPr>
    <w:rPr>
      <w:rFonts w:ascii="Tahoma" w:hAnsi="Tahoma" w:cs="Tahoma"/>
      <w:sz w:val="20"/>
      <w:lang w:val="en-US"/>
    </w:rPr>
  </w:style>
  <w:style w:type="paragraph" w:customStyle="1" w:styleId="DiagramaDiagramaCharCharDiagramaDiagrama">
    <w:name w:val="Diagrama Diagrama Char Char Diagrama Diagrama"/>
    <w:basedOn w:val="prastasis"/>
    <w:qFormat/>
    <w:pPr>
      <w:spacing w:after="160" w:line="240" w:lineRule="exact"/>
    </w:pPr>
    <w:rPr>
      <w:rFonts w:ascii="Tahoma" w:hAnsi="Tahoma" w:cs="Tahoma"/>
      <w:sz w:val="20"/>
      <w:lang w:val="en-US"/>
    </w:rPr>
  </w:style>
  <w:style w:type="paragraph" w:customStyle="1" w:styleId="CharChar">
    <w:name w:val="Char Char"/>
    <w:basedOn w:val="prastasis"/>
    <w:qFormat/>
    <w:pPr>
      <w:spacing w:after="160" w:line="240" w:lineRule="exact"/>
    </w:pPr>
    <w:rPr>
      <w:rFonts w:ascii="Tahoma" w:hAnsi="Tahoma" w:cs="Tahoma"/>
      <w:sz w:val="20"/>
      <w:lang w:val="en-US"/>
    </w:rPr>
  </w:style>
  <w:style w:type="paragraph" w:customStyle="1" w:styleId="DiagramaDiagramaCharCharDiagramaDiagramaCharCharDiagramaDiagramaDiagramaDiagramaCharCharDiagramaDiagramaDiagramaDiagramaCharCharDiagramaDiagramaCharChar">
    <w:name w:val="Diagrama Diagrama Char Char Diagrama Diagrama Char Char Diagrama Diagrama Diagrama Diagrama Char Char Diagrama Diagrama Diagrama Diagrama Char Char Diagrama Diagrama Char Char"/>
    <w:basedOn w:val="prastasis"/>
    <w:qFormat/>
    <w:pPr>
      <w:spacing w:after="160" w:line="240" w:lineRule="exact"/>
    </w:pPr>
    <w:rPr>
      <w:rFonts w:ascii="Tahoma" w:hAnsi="Tahoma" w:cs="Tahoma"/>
      <w:sz w:val="20"/>
      <w:lang w:val="en-US"/>
    </w:rPr>
  </w:style>
  <w:style w:type="paragraph" w:customStyle="1" w:styleId="DiagramaDiagrama1DiagramaDiagramaDiagramaDiagrama">
    <w:name w:val="Diagrama Diagrama1 Diagrama Diagrama Diagrama Diagrama"/>
    <w:basedOn w:val="prastasis"/>
    <w:qFormat/>
    <w:pPr>
      <w:spacing w:after="160" w:line="240" w:lineRule="exact"/>
    </w:pPr>
    <w:rPr>
      <w:rFonts w:ascii="Tahoma" w:hAnsi="Tahoma" w:cs="Tahoma"/>
      <w:sz w:val="20"/>
      <w:lang w:val="en-US"/>
    </w:rPr>
  </w:style>
  <w:style w:type="paragraph" w:styleId="Pagrindiniotekstotrauka2">
    <w:name w:val="Body Text Indent 2"/>
    <w:basedOn w:val="prastasis"/>
    <w:qFormat/>
    <w:pPr>
      <w:spacing w:after="120" w:line="480" w:lineRule="auto"/>
      <w:ind w:left="283"/>
    </w:pPr>
  </w:style>
  <w:style w:type="paragraph" w:customStyle="1" w:styleId="Default">
    <w:name w:val="Default"/>
    <w:qFormat/>
    <w:rPr>
      <w:rFonts w:ascii="Calibri" w:eastAsia="Times New Roman" w:hAnsi="Calibri" w:cs="Calibri"/>
      <w:color w:val="000000"/>
      <w:sz w:val="26"/>
      <w:lang w:val="en-US" w:bidi="ar-SA"/>
    </w:rPr>
  </w:style>
  <w:style w:type="paragraph" w:customStyle="1" w:styleId="ListParagraph1">
    <w:name w:val="List Paragraph1"/>
    <w:basedOn w:val="prastasis"/>
    <w:qFormat/>
    <w:pPr>
      <w:ind w:left="720" w:firstLine="720"/>
      <w:contextualSpacing/>
      <w:jc w:val="both"/>
    </w:pPr>
    <w:rPr>
      <w:sz w:val="20"/>
    </w:rPr>
  </w:style>
  <w:style w:type="paragraph" w:styleId="Sraopastraipa">
    <w:name w:val="List Paragraph"/>
    <w:basedOn w:val="prastasis"/>
    <w:qFormat/>
    <w:pPr>
      <w:spacing w:after="160" w:line="252" w:lineRule="auto"/>
      <w:ind w:left="720"/>
      <w:contextualSpacing/>
    </w:pPr>
    <w:rPr>
      <w:rFonts w:ascii="Calibri" w:eastAsia="Calibri" w:hAnsi="Calibri" w:cs="Calibri"/>
      <w:sz w:val="22"/>
      <w:szCs w:val="22"/>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3595-9218-4BB4-83D3-AF299006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6563</Words>
  <Characters>3742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Architekt_IL</dc:creator>
  <dc:description/>
  <cp:lastModifiedBy>Pletra_DB</cp:lastModifiedBy>
  <cp:revision>43</cp:revision>
  <cp:lastPrinted>2019-07-11T05:32:00Z</cp:lastPrinted>
  <dcterms:created xsi:type="dcterms:W3CDTF">2017-02-17T12:24:00Z</dcterms:created>
  <dcterms:modified xsi:type="dcterms:W3CDTF">2019-07-11T06:15:00Z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