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tabs>
          <w:tab w:val="left" w:pos="1560" w:leader="none"/>
        </w:tabs>
        <w:spacing w:lineRule="auto" w:line="240" w:before="0" w:after="0"/>
        <w:jc w:val="right"/>
        <w:outlineLvl w:val="1"/>
        <w:rPr>
          <w:rFonts w:ascii="Times New Roman" w:hAnsi="Times New Roman" w:eastAsia="Times New Roman"/>
          <w:b/>
          <w:b/>
        </w:rPr>
      </w:pPr>
      <w:r>
        <w:rPr>
          <w:rFonts w:eastAsia="Times New Roman" w:ascii="Times New Roman" w:hAnsi="Times New Roman"/>
          <w:b/>
        </w:rPr>
        <w:t>Projektas</w:t>
      </w:r>
    </w:p>
    <w:p>
      <w:pPr>
        <w:pStyle w:val="Normal"/>
        <w:keepNext w:val="true"/>
        <w:numPr>
          <w:ilvl w:val="0"/>
          <w:numId w:val="0"/>
        </w:numPr>
        <w:tabs>
          <w:tab w:val="left" w:pos="1560" w:leader="none"/>
        </w:tabs>
        <w:spacing w:lineRule="auto" w:line="240" w:before="0" w:after="0"/>
        <w:jc w:val="center"/>
        <w:outlineLvl w:val="1"/>
        <w:rPr>
          <w:rFonts w:ascii="Times New Roman" w:hAnsi="Times New Roman" w:eastAsia="Times New Roman"/>
          <w:b/>
          <w:b/>
        </w:rPr>
      </w:pPr>
      <w:r>
        <w:rPr>
          <w:rFonts w:eastAsia="Times New Roman" w:ascii="Times New Roman" w:hAnsi="Times New Roman"/>
          <w:b/>
        </w:rPr>
      </w:r>
    </w:p>
    <w:p>
      <w:pPr>
        <w:pStyle w:val="Normal"/>
        <w:suppressAutoHyphens w:val="true"/>
        <w:spacing w:lineRule="auto" w:line="240" w:before="0" w:after="0"/>
        <w:jc w:val="center"/>
        <w:rPr>
          <w:rFonts w:ascii="Times New Roman" w:hAnsi="Times New Roman" w:eastAsia="Times New Roman"/>
          <w:lang w:eastAsia="zh-CN"/>
        </w:rPr>
      </w:pPr>
      <w:r>
        <w:rPr>
          <w:rFonts w:eastAsia="Times New Roman" w:ascii="Times New Roman" w:hAnsi="Times New Roman"/>
          <w:b/>
          <w:caps/>
          <w:lang w:eastAsia="zh-CN"/>
        </w:rPr>
        <w:t>Šilutės rajono savivaldybėS TARYBA</w:t>
      </w:r>
    </w:p>
    <w:p>
      <w:pPr>
        <w:pStyle w:val="Normal"/>
        <w:tabs>
          <w:tab w:val="left" w:pos="288" w:leader="none"/>
          <w:tab w:val="left" w:pos="8928" w:leader="none"/>
        </w:tabs>
        <w:suppressAutoHyphens w:val="true"/>
        <w:spacing w:lineRule="auto" w:line="240" w:before="0" w:after="0"/>
        <w:jc w:val="center"/>
        <w:rPr>
          <w:rFonts w:ascii="Times New Roman" w:hAnsi="Times New Roman" w:eastAsia="Times New Roman"/>
          <w:b/>
          <w:b/>
          <w:caps/>
          <w:lang w:eastAsia="zh-CN"/>
        </w:rPr>
      </w:pPr>
      <w:r>
        <w:rPr>
          <w:rFonts w:eastAsia="Times New Roman" w:ascii="Times New Roman" w:hAnsi="Times New Roman"/>
          <w:b/>
          <w:caps/>
          <w:lang w:eastAsia="zh-CN"/>
        </w:rPr>
      </w:r>
    </w:p>
    <w:p>
      <w:pPr>
        <w:pStyle w:val="Normal"/>
        <w:suppressAutoHyphens w:val="true"/>
        <w:spacing w:lineRule="auto" w:line="240" w:before="0" w:after="0"/>
        <w:jc w:val="center"/>
        <w:rPr>
          <w:rFonts w:ascii="Times New Roman" w:hAnsi="Times New Roman" w:eastAsia="Times New Roman"/>
          <w:lang w:eastAsia="zh-CN"/>
        </w:rPr>
      </w:pPr>
      <w:r>
        <w:rPr>
          <w:rFonts w:ascii="Times New Roman" w:hAnsi="Times New Roman"/>
          <w:b/>
          <w:bCs/>
          <w:lang w:eastAsia="zh-CN"/>
        </w:rPr>
        <w:t>SPRENDIMAS</w:t>
      </w:r>
    </w:p>
    <w:p>
      <w:pPr>
        <w:pStyle w:val="Normal"/>
        <w:widowControl w:val="false"/>
        <w:suppressAutoHyphens w:val="true"/>
        <w:spacing w:lineRule="auto" w:line="240" w:before="0" w:after="0"/>
        <w:jc w:val="center"/>
        <w:rPr>
          <w:rFonts w:ascii="Times New Roman" w:hAnsi="Times New Roman" w:eastAsia="Times New Roman"/>
          <w:lang w:eastAsia="zh-CN"/>
        </w:rPr>
      </w:pPr>
      <w:r>
        <w:rPr>
          <w:rFonts w:eastAsia="Times New Roman" w:ascii="Times New Roman" w:hAnsi="Times New Roman"/>
          <w:b/>
          <w:bCs/>
          <w:lang w:eastAsia="zh-CN"/>
        </w:rPr>
        <w:t>DĖL ŠILUTĖS RAJONO SAVIVALDYBĖS NARKOTIKŲ KONTROLĖS</w:t>
      </w:r>
    </w:p>
    <w:p>
      <w:pPr>
        <w:pStyle w:val="Normal"/>
        <w:widowControl w:val="false"/>
        <w:suppressAutoHyphens w:val="true"/>
        <w:spacing w:lineRule="auto" w:line="240" w:before="0" w:after="0"/>
        <w:jc w:val="center"/>
        <w:rPr>
          <w:rFonts w:ascii="Times New Roman" w:hAnsi="Times New Roman" w:eastAsia="Times New Roman"/>
          <w:lang w:eastAsia="zh-CN"/>
        </w:rPr>
      </w:pPr>
      <w:r>
        <w:rPr>
          <w:rFonts w:eastAsia="Times New Roman" w:ascii="Times New Roman" w:hAnsi="Times New Roman"/>
          <w:b/>
          <w:bCs/>
          <w:lang w:eastAsia="zh-CN"/>
        </w:rPr>
        <w:t>KOMISIJOS SUDARYMO</w:t>
      </w:r>
    </w:p>
    <w:p>
      <w:pPr>
        <w:pStyle w:val="Normal"/>
        <w:suppressAutoHyphens w:val="true"/>
        <w:spacing w:lineRule="auto" w:line="240" w:before="0" w:after="0"/>
        <w:jc w:val="center"/>
        <w:rPr>
          <w:rFonts w:ascii="Times New Roman" w:hAnsi="Times New Roman"/>
          <w:b/>
          <w:b/>
          <w:bCs/>
          <w:lang w:eastAsia="zh-CN"/>
        </w:rPr>
      </w:pPr>
      <w:r>
        <w:rPr>
          <w:rFonts w:ascii="Times New Roman" w:hAnsi="Times New Roman"/>
          <w:b/>
          <w:bCs/>
          <w:lang w:eastAsia="zh-CN"/>
        </w:rPr>
      </w:r>
    </w:p>
    <w:p>
      <w:pPr>
        <w:pStyle w:val="Normal"/>
        <w:suppressAutoHyphens w:val="true"/>
        <w:spacing w:lineRule="auto" w:line="240" w:before="0" w:after="0"/>
        <w:jc w:val="center"/>
        <w:rPr>
          <w:rFonts w:ascii="Times New Roman" w:hAnsi="Times New Roman" w:eastAsia="Times New Roman"/>
          <w:lang w:eastAsia="zh-CN"/>
        </w:rPr>
      </w:pPr>
      <w:r>
        <w:rPr>
          <w:rFonts w:ascii="Times New Roman" w:hAnsi="Times New Roman"/>
          <w:bCs/>
          <w:lang w:eastAsia="zh-CN"/>
        </w:rPr>
        <w:t>2019 m. birželio        d. Nr. T1-</w:t>
      </w:r>
    </w:p>
    <w:p>
      <w:pPr>
        <w:pStyle w:val="Normal"/>
        <w:suppressAutoHyphens w:val="true"/>
        <w:spacing w:lineRule="auto" w:line="240" w:before="0" w:after="0"/>
        <w:jc w:val="center"/>
        <w:rPr>
          <w:rFonts w:ascii="Times New Roman" w:hAnsi="Times New Roman" w:eastAsia="Times New Roman"/>
          <w:lang w:eastAsia="zh-CN"/>
        </w:rPr>
      </w:pPr>
      <w:r>
        <w:rPr>
          <w:rFonts w:ascii="Times New Roman" w:hAnsi="Times New Roman"/>
          <w:bCs/>
          <w:lang w:eastAsia="zh-CN"/>
        </w:rPr>
        <w:t>Šilutė</w:t>
      </w:r>
    </w:p>
    <w:p>
      <w:pPr>
        <w:pStyle w:val="Normal"/>
        <w:suppressAutoHyphens w:val="true"/>
        <w:spacing w:lineRule="auto" w:line="240" w:before="0" w:after="0"/>
        <w:jc w:val="center"/>
        <w:rPr>
          <w:rFonts w:ascii="Times New Roman" w:hAnsi="Times New Roman"/>
          <w:bCs/>
          <w:lang w:eastAsia="zh-CN"/>
        </w:rPr>
      </w:pPr>
      <w:r>
        <w:rPr>
          <w:rFonts w:ascii="Times New Roman" w:hAnsi="Times New Roman"/>
          <w:bCs/>
          <w:lang w:eastAsia="zh-CN"/>
        </w:rPr>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Vadovaudamasi Lietuvos Respublikos vietos savivaldos įstatymo 16 straipsnio 2 dalies 6 punktu ir 18 straipsnio 1 dalimi, Šilutės rajono savivaldybės taryba  n u s p r e n d ž i a :</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1. Sudaryti tokią Šilutės rajono savivaldybės narkotikų kontrolės komisiją:</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Inesa Murauskienė, Savivaldybės mero patarėja (komisijos pirmininkė);</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color w:val="00000A"/>
          <w:lang w:eastAsia="zh-CN"/>
        </w:rPr>
        <w:t>Rasa Žemailienė, Savivaldybės administracijos Švietimo skyriaus Ugdymo kokybės poskyrio vedėja (komisijos pirmininkės pavaduotoja);</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color w:val="00000A"/>
          <w:lang w:eastAsia="zh-CN"/>
        </w:rPr>
        <w:t>Vaiva Pranauskienė, Savivaldybės administracijos tarpinstitucinio bendradarbiavimo koordinatorė (komisijos sekretorė);</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Loreta Irena Baguckienė, Klaipėdos apygardos prokuratūros Tauragės apylinkės prokuratūros prokurorė;</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Audronė Barauskienė, Savivaldybės administracijos Socialinės paramos skyriaus Socialinių paslaugų poskyrio vedėja;</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Evelina Sobolienė</w:t>
      </w:r>
      <w:bookmarkStart w:id="0" w:name="_Hlk511660390"/>
      <w:bookmarkEnd w:id="0"/>
      <w:r>
        <w:rPr>
          <w:rFonts w:eastAsia="Times New Roman" w:ascii="Times New Roman" w:hAnsi="Times New Roman"/>
          <w:lang w:eastAsia="zh-CN"/>
        </w:rPr>
        <w:t>, Šilutės rajono savivaldybės Visuomenės sveikatos biuro visuomenės sveikatos stiprinimo specialistė;</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Vida Kubaitienė, Savivaldybės administracijos Švietimo skyriaus vyriausioji specialistė;</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bookmarkStart w:id="1" w:name="_Hlk511660116"/>
      <w:r>
        <w:rPr>
          <w:rFonts w:eastAsia="Times New Roman" w:ascii="Times New Roman" w:hAnsi="Times New Roman"/>
          <w:lang w:eastAsia="zh-CN"/>
        </w:rPr>
        <w:t>Jurgita Nausėdienė, Tauragės apskrities vyriausiojo policijos komisariato Šilutės rajono policijos komisariato Veiklos skyriaus viršininkė</w:t>
      </w:r>
      <w:bookmarkEnd w:id="1"/>
      <w:r>
        <w:rPr>
          <w:rFonts w:eastAsia="Times New Roman" w:ascii="Times New Roman" w:hAnsi="Times New Roman"/>
          <w:lang w:eastAsia="zh-CN"/>
        </w:rPr>
        <w:t>;</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Kristina Surplė,  Šilutės rajono savivaldybės Visuomenės sveikatos biuro direktorė;</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Rimantė Čiutienė, Savivaldybės administracijos jaunimo reikalų koordinatorė;</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 xml:space="preserve">Nijolė Stankienė, UAB Šilutės psichikos sveikatos ir psichoterapijos centro socialinė darbuotoja; </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Dalia Šiaudvytienė, Šilutės Martyno Jankaus pagrindinės mokyklos direktoriaus pavaduotoja.</w:t>
      </w:r>
    </w:p>
    <w:p>
      <w:pPr>
        <w:pStyle w:val="Normal"/>
        <w:tabs>
          <w:tab w:val="left" w:pos="709" w:leader="none"/>
          <w:tab w:val="center" w:pos="4819" w:leader="none"/>
          <w:tab w:val="right" w:pos="9638"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color w:val="000000"/>
          <w:lang w:eastAsia="zh-CN"/>
        </w:rPr>
        <w:t xml:space="preserve">2. Pripažinti netekusiais galios Savivaldybės tarybos 2018 m. balandžio 26 d.  sprendimą </w:t>
      </w:r>
      <w:bookmarkStart w:id="2" w:name="n_0"/>
      <w:r>
        <w:rPr>
          <w:rFonts w:eastAsia="Times New Roman" w:ascii="Times New Roman" w:hAnsi="Times New Roman"/>
          <w:lang w:eastAsia="zh-CN"/>
        </w:rPr>
        <w:t xml:space="preserve">Nr. T1-1009 </w:t>
      </w:r>
      <w:bookmarkEnd w:id="2"/>
      <w:r>
        <w:rPr>
          <w:rFonts w:eastAsia="Times New Roman" w:ascii="Times New Roman" w:hAnsi="Times New Roman"/>
          <w:lang w:eastAsia="zh-CN"/>
        </w:rPr>
        <w:t xml:space="preserve">,,Dėl Šilutės rajono savivaldybės narkotikų kontrolės komisijos sudarymo“ ir 2019 m. sausio 31 d. sprendimą </w:t>
      </w:r>
      <w:bookmarkStart w:id="3" w:name="n_1"/>
      <w:r>
        <w:rPr>
          <w:rFonts w:eastAsia="Times New Roman" w:ascii="Times New Roman" w:hAnsi="Times New Roman"/>
          <w:lang w:eastAsia="zh-CN"/>
        </w:rPr>
        <w:t xml:space="preserve">Nr. T1-1226 </w:t>
      </w:r>
      <w:bookmarkEnd w:id="3"/>
      <w:r>
        <w:rPr>
          <w:rFonts w:eastAsia="Times New Roman" w:ascii="Times New Roman" w:hAnsi="Times New Roman"/>
          <w:lang w:eastAsia="zh-CN"/>
        </w:rPr>
        <w:t>„Dėl savivaldybės tarybos 2018-04-26 sprendimo Nr. T1-1009 „Dėl Šilutės rajono savivaldybės narkotikų kontrolės komisijos sudarymo“ pakeitimo“.</w:t>
      </w:r>
    </w:p>
    <w:p>
      <w:pPr>
        <w:pStyle w:val="Normal"/>
        <w:tabs>
          <w:tab w:val="left" w:pos="709" w:leader="none"/>
        </w:tabs>
        <w:suppressAutoHyphens w:val="true"/>
        <w:spacing w:lineRule="auto" w:line="240" w:before="0" w:after="0"/>
        <w:ind w:firstLine="709"/>
        <w:jc w:val="both"/>
        <w:rPr>
          <w:rFonts w:ascii="Times New Roman" w:hAnsi="Times New Roman" w:eastAsia="Times New Roman"/>
          <w:lang w:eastAsia="zh-CN"/>
        </w:rPr>
      </w:pPr>
      <w:r>
        <w:rPr>
          <w:rFonts w:eastAsia="Times New Roman" w:ascii="Times New Roman" w:hAnsi="Times New Roman"/>
          <w:lang w:eastAsia="zh-CN"/>
        </w:rPr>
        <w:t xml:space="preserve">  </w:t>
      </w:r>
      <w:r>
        <w:rPr>
          <w:rFonts w:eastAsia="Times New Roman" w:ascii="Times New Roman" w:hAnsi="Times New Roman"/>
          <w:lang w:eastAsia="zh-CN"/>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pPr>
        <w:pStyle w:val="Normal"/>
        <w:tabs>
          <w:tab w:val="left" w:pos="709" w:leader="none"/>
        </w:tabs>
        <w:suppressAutoHyphens w:val="true"/>
        <w:spacing w:lineRule="auto" w:line="240" w:before="0" w:after="0"/>
        <w:ind w:right="180" w:firstLine="709"/>
        <w:jc w:val="both"/>
        <w:rPr>
          <w:rFonts w:ascii="Times New Roman" w:hAnsi="Times New Roman" w:eastAsia="Times New Roman"/>
          <w:lang w:eastAsia="zh-CN"/>
        </w:rPr>
      </w:pPr>
      <w:r>
        <w:rPr>
          <w:rFonts w:eastAsia="Times New Roman" w:ascii="Times New Roman" w:hAnsi="Times New Roman"/>
          <w:lang w:eastAsia="zh-CN"/>
        </w:rPr>
      </w:r>
    </w:p>
    <w:p>
      <w:pPr>
        <w:pStyle w:val="Normal"/>
        <w:suppressAutoHyphens w:val="true"/>
        <w:spacing w:lineRule="auto" w:line="240" w:before="0" w:after="0"/>
        <w:ind w:right="180" w:hanging="0"/>
        <w:jc w:val="both"/>
        <w:rPr>
          <w:rFonts w:ascii="Times New Roman" w:hAnsi="Times New Roman" w:eastAsia="Times New Roman"/>
          <w:lang w:eastAsia="zh-CN"/>
        </w:rPr>
      </w:pPr>
      <w:r>
        <w:rPr>
          <w:rFonts w:eastAsia="Times New Roman" w:ascii="Times New Roman" w:hAnsi="Times New Roman"/>
          <w:lang w:eastAsia="zh-CN"/>
        </w:rPr>
      </w:r>
    </w:p>
    <w:p>
      <w:pPr>
        <w:pStyle w:val="Normal"/>
        <w:suppressAutoHyphens w:val="true"/>
        <w:spacing w:lineRule="auto" w:line="240" w:before="0" w:after="0"/>
        <w:ind w:right="180" w:hanging="0"/>
        <w:jc w:val="both"/>
        <w:rPr>
          <w:rFonts w:ascii="Times New Roman" w:hAnsi="Times New Roman" w:eastAsia="Times New Roman"/>
          <w:lang w:eastAsia="zh-CN"/>
        </w:rPr>
      </w:pPr>
      <w:r>
        <w:rPr>
          <w:rFonts w:ascii="Times New Roman" w:hAnsi="Times New Roman"/>
          <w:lang w:eastAsia="zh-CN"/>
        </w:rPr>
        <w:t xml:space="preserve">Savivaldybės meras </w:t>
        <w:tab/>
      </w:r>
    </w:p>
    <w:p>
      <w:pPr>
        <w:pStyle w:val="Normal"/>
        <w:suppressAutoHyphens w:val="true"/>
        <w:spacing w:lineRule="auto" w:line="240" w:before="0" w:after="0"/>
        <w:ind w:right="180" w:hanging="0"/>
        <w:jc w:val="both"/>
        <w:rPr>
          <w:rFonts w:ascii="Times New Roman" w:hAnsi="Times New Roman" w:eastAsia="Times New Roman"/>
          <w:lang w:eastAsia="zh-CN"/>
        </w:rPr>
      </w:pPr>
      <w:r>
        <w:rPr>
          <w:rFonts w:eastAsia="Times New Roman" w:ascii="Times New Roman" w:hAnsi="Times New Roman"/>
          <w:lang w:eastAsia="zh-CN"/>
        </w:rPr>
      </w:r>
    </w:p>
    <w:p>
      <w:pPr>
        <w:pStyle w:val="Normal"/>
        <w:tabs>
          <w:tab w:val="right" w:pos="9638" w:leader="none"/>
        </w:tabs>
        <w:suppressAutoHyphens w:val="true"/>
        <w:spacing w:lineRule="auto" w:line="240" w:before="0" w:after="0"/>
        <w:ind w:right="180" w:hanging="0"/>
        <w:rPr>
          <w:rFonts w:ascii="Times New Roman" w:hAnsi="Times New Roman"/>
          <w:lang w:eastAsia="zh-CN"/>
        </w:rPr>
      </w:pPr>
      <w:r>
        <w:rPr>
          <w:rFonts w:ascii="Times New Roman" w:hAnsi="Times New Roman"/>
          <w:lang w:eastAsia="zh-CN"/>
        </w:rPr>
      </w:r>
    </w:p>
    <w:tbl>
      <w:tblPr>
        <w:tblStyle w:val="Lentelstinklelis"/>
        <w:tblW w:w="9854" w:type="dxa"/>
        <w:jc w:val="left"/>
        <w:tblInd w:w="0" w:type="dxa"/>
        <w:tblCellMar>
          <w:top w:w="0" w:type="dxa"/>
          <w:left w:w="108" w:type="dxa"/>
          <w:bottom w:w="0" w:type="dxa"/>
          <w:right w:w="108" w:type="dxa"/>
        </w:tblCellMar>
        <w:tblLook w:firstRow="1" w:noVBand="1" w:lastRow="0" w:firstColumn="1" w:lastColumn="0" w:noHBand="0" w:val="04a0"/>
      </w:tblPr>
      <w:tblGrid>
        <w:gridCol w:w="3284"/>
        <w:gridCol w:w="3285"/>
        <w:gridCol w:w="3285"/>
      </w:tblGrid>
      <w:tr>
        <w:trPr/>
        <w:tc>
          <w:tcPr>
            <w:tcW w:w="3284" w:type="dxa"/>
            <w:tcBorders>
              <w:top w:val="nil"/>
              <w:left w:val="nil"/>
              <w:bottom w:val="nil"/>
              <w:right w:val="nil"/>
              <w:insideH w:val="nil"/>
              <w:insideV w:val="nil"/>
            </w:tcBorders>
            <w:shd w:fill="auto" w:val="clear"/>
          </w:tcPr>
          <w:p>
            <w:pPr>
              <w:pStyle w:val="Normal"/>
              <w:tabs>
                <w:tab w:val="right" w:pos="9638" w:leader="none"/>
              </w:tabs>
              <w:suppressAutoHyphens w:val="true"/>
              <w:spacing w:lineRule="auto" w:line="240" w:before="0" w:after="0"/>
              <w:ind w:right="180" w:hanging="0"/>
              <w:rPr>
                <w:rFonts w:ascii="Times New Roman" w:hAnsi="Times New Roman"/>
                <w:color w:val="000000"/>
                <w:lang w:eastAsia="zh-CN"/>
              </w:rPr>
            </w:pPr>
            <w:r>
              <w:rPr>
                <w:rFonts w:ascii="Times New Roman" w:hAnsi="Times New Roman"/>
                <w:color w:val="000000"/>
                <w:lang w:eastAsia="zh-CN"/>
              </w:rPr>
              <w:t>Virgilijus Pozingis</w:t>
            </w:r>
          </w:p>
          <w:p>
            <w:pPr>
              <w:pStyle w:val="Normal"/>
              <w:tabs>
                <w:tab w:val="right" w:pos="9638" w:leader="none"/>
              </w:tabs>
              <w:suppressAutoHyphens w:val="true"/>
              <w:spacing w:lineRule="auto" w:line="240" w:before="0" w:after="0"/>
              <w:ind w:right="180" w:hanging="0"/>
              <w:rPr/>
            </w:pPr>
            <w:r>
              <w:rPr>
                <w:rFonts w:eastAsia="Times New Roman" w:ascii="Times New Roman" w:hAnsi="Times New Roman"/>
                <w:color w:val="000000"/>
                <w:lang w:eastAsia="zh-CN"/>
              </w:rPr>
              <w:t>2019-06</w:t>
            </w:r>
            <w:r>
              <w:rPr>
                <w:rFonts w:eastAsia="Times New Roman" w:ascii="Times New Roman" w:hAnsi="Times New Roman"/>
                <w:color w:val="000000"/>
                <w:lang w:eastAsia="zh-CN"/>
              </w:rPr>
              <w:t>-</w:t>
            </w:r>
          </w:p>
          <w:p>
            <w:pPr>
              <w:pStyle w:val="Normal"/>
              <w:tabs>
                <w:tab w:val="right" w:pos="9638" w:leader="none"/>
              </w:tabs>
              <w:suppressAutoHyphens w:val="true"/>
              <w:spacing w:lineRule="auto" w:line="240" w:before="0" w:after="0"/>
              <w:ind w:right="180" w:hanging="0"/>
              <w:rPr>
                <w:rFonts w:ascii="Times New Roman" w:hAnsi="Times New Roman" w:eastAsia="Times New Roman"/>
                <w:color w:val="000000"/>
                <w:lang w:eastAsia="zh-CN"/>
              </w:rPr>
            </w:pPr>
            <w:r>
              <w:rPr>
                <w:rFonts w:eastAsia="Times New Roman" w:ascii="Times New Roman" w:hAnsi="Times New Roman"/>
                <w:color w:val="000000"/>
                <w:lang w:eastAsia="zh-CN"/>
              </w:rPr>
            </w:r>
          </w:p>
          <w:p>
            <w:pPr>
              <w:pStyle w:val="Normal"/>
              <w:tabs>
                <w:tab w:val="right" w:pos="9638" w:leader="none"/>
              </w:tabs>
              <w:suppressAutoHyphens w:val="true"/>
              <w:spacing w:lineRule="auto" w:line="240" w:before="0" w:after="0"/>
              <w:ind w:right="180" w:hanging="0"/>
              <w:rPr>
                <w:rFonts w:ascii="Times New Roman" w:hAnsi="Times New Roman" w:eastAsia="Times New Roman"/>
                <w:color w:val="000000"/>
                <w:lang w:eastAsia="zh-CN"/>
              </w:rPr>
            </w:pPr>
            <w:r>
              <w:rPr>
                <w:rFonts w:eastAsia="Times New Roman" w:ascii="Times New Roman" w:hAnsi="Times New Roman"/>
                <w:color w:val="000000"/>
                <w:lang w:eastAsia="zh-CN"/>
              </w:rPr>
            </w:r>
          </w:p>
          <w:p>
            <w:pPr>
              <w:pStyle w:val="Normal"/>
              <w:suppressAutoHyphens w:val="true"/>
              <w:spacing w:lineRule="auto" w:line="240" w:before="0" w:after="0"/>
              <w:jc w:val="both"/>
              <w:rPr>
                <w:rFonts w:ascii="Times New Roman" w:hAnsi="Times New Roman" w:eastAsia="Times New Roman"/>
                <w:lang w:eastAsia="zh-CN"/>
              </w:rPr>
            </w:pPr>
            <w:r>
              <w:rPr>
                <w:rFonts w:eastAsia="Times New Roman" w:ascii="Times New Roman" w:hAnsi="Times New Roman"/>
                <w:color w:val="000000"/>
                <w:lang w:eastAsia="zh-CN"/>
              </w:rPr>
              <w:t>Inesa Murauskienė</w:t>
            </w:r>
          </w:p>
          <w:p>
            <w:pPr>
              <w:pStyle w:val="Normal"/>
              <w:suppressAutoHyphens w:val="true"/>
              <w:spacing w:lineRule="auto" w:line="240" w:before="0" w:after="0"/>
              <w:jc w:val="both"/>
              <w:rPr>
                <w:rFonts w:ascii="Times New Roman" w:hAnsi="Times New Roman" w:eastAsia="Times New Roman"/>
                <w:lang w:eastAsia="zh-CN"/>
              </w:rPr>
            </w:pPr>
            <w:r>
              <w:rPr>
                <w:rFonts w:eastAsia="Times New Roman" w:ascii="Times New Roman" w:hAnsi="Times New Roman"/>
                <w:color w:val="000000"/>
                <w:lang w:eastAsia="zh-CN"/>
              </w:rPr>
              <w:t>2019-06-03</w:t>
            </w:r>
          </w:p>
          <w:p>
            <w:pPr>
              <w:pStyle w:val="Normal"/>
              <w:tabs>
                <w:tab w:val="right" w:pos="9638" w:leader="none"/>
              </w:tabs>
              <w:suppressAutoHyphens w:val="true"/>
              <w:spacing w:lineRule="auto" w:line="240" w:before="0" w:after="0"/>
              <w:ind w:right="180" w:hanging="0"/>
              <w:rPr>
                <w:rFonts w:ascii="Times New Roman" w:hAnsi="Times New Roman"/>
                <w:lang w:eastAsia="zh-CN"/>
              </w:rPr>
            </w:pPr>
            <w:r>
              <w:rPr>
                <w:rFonts w:eastAsia="Times New Roman" w:ascii="Times New Roman" w:hAnsi="Times New Roman"/>
                <w:color w:val="000000"/>
                <w:lang w:eastAsia="zh-CN"/>
              </w:rPr>
              <w:t>-</w:t>
            </w:r>
          </w:p>
        </w:tc>
        <w:tc>
          <w:tcPr>
            <w:tcW w:w="3285" w:type="dxa"/>
            <w:tcBorders>
              <w:top w:val="nil"/>
              <w:left w:val="nil"/>
              <w:bottom w:val="nil"/>
              <w:right w:val="nil"/>
              <w:insideH w:val="nil"/>
              <w:insideV w:val="nil"/>
            </w:tcBorders>
            <w:shd w:fill="auto" w:val="clear"/>
          </w:tcPr>
          <w:p>
            <w:pPr>
              <w:pStyle w:val="Normal"/>
              <w:tabs>
                <w:tab w:val="right" w:pos="9638" w:leader="none"/>
              </w:tabs>
              <w:suppressAutoHyphens w:val="true"/>
              <w:spacing w:lineRule="auto" w:line="240" w:before="0" w:after="0"/>
              <w:ind w:right="180" w:hanging="0"/>
              <w:rPr>
                <w:rFonts w:ascii="Times New Roman" w:hAnsi="Times New Roman" w:eastAsia="Times New Roman"/>
                <w:color w:val="000000"/>
                <w:lang w:eastAsia="zh-CN"/>
              </w:rPr>
            </w:pPr>
            <w:r>
              <w:rPr>
                <w:rFonts w:eastAsia="Times New Roman" w:ascii="Times New Roman" w:hAnsi="Times New Roman"/>
                <w:color w:val="000000"/>
                <w:lang w:eastAsia="zh-CN"/>
              </w:rPr>
              <w:t>Arvydas Bielskis</w:t>
            </w:r>
          </w:p>
          <w:p>
            <w:pPr>
              <w:pStyle w:val="Normal"/>
              <w:tabs>
                <w:tab w:val="right" w:pos="9638" w:leader="none"/>
              </w:tabs>
              <w:suppressAutoHyphens w:val="true"/>
              <w:spacing w:lineRule="auto" w:line="240" w:before="0" w:after="0"/>
              <w:ind w:right="180" w:hanging="0"/>
              <w:rPr>
                <w:rFonts w:ascii="Times New Roman" w:hAnsi="Times New Roman"/>
                <w:lang w:eastAsia="zh-CN"/>
              </w:rPr>
            </w:pPr>
            <w:r>
              <w:rPr>
                <w:rFonts w:eastAsia="Times New Roman" w:ascii="Times New Roman" w:hAnsi="Times New Roman"/>
                <w:color w:val="000000"/>
                <w:lang w:eastAsia="zh-CN"/>
              </w:rPr>
              <w:t>2019-06-04</w:t>
            </w:r>
          </w:p>
        </w:tc>
        <w:tc>
          <w:tcPr>
            <w:tcW w:w="3285" w:type="dxa"/>
            <w:tcBorders>
              <w:top w:val="nil"/>
              <w:left w:val="nil"/>
              <w:bottom w:val="nil"/>
              <w:right w:val="nil"/>
              <w:insideH w:val="nil"/>
              <w:insideV w:val="nil"/>
            </w:tcBorders>
            <w:shd w:fill="auto" w:val="clear"/>
          </w:tcPr>
          <w:p>
            <w:pPr>
              <w:pStyle w:val="Normal"/>
              <w:tabs>
                <w:tab w:val="right" w:pos="9638" w:leader="none"/>
              </w:tabs>
              <w:suppressAutoHyphens w:val="true"/>
              <w:spacing w:lineRule="auto" w:line="240" w:before="0" w:after="0"/>
              <w:ind w:right="180" w:hanging="0"/>
              <w:rPr>
                <w:rFonts w:ascii="Times New Roman" w:hAnsi="Times New Roman" w:eastAsia="Times New Roman"/>
                <w:color w:val="000000"/>
                <w:lang w:eastAsia="zh-CN"/>
              </w:rPr>
            </w:pPr>
            <w:r>
              <w:rPr>
                <w:rFonts w:eastAsia="Times New Roman" w:ascii="Times New Roman" w:hAnsi="Times New Roman"/>
                <w:color w:val="000000"/>
                <w:lang w:eastAsia="zh-CN"/>
              </w:rPr>
              <w:t>Vita Stulgienė</w:t>
            </w:r>
          </w:p>
          <w:p>
            <w:pPr>
              <w:pStyle w:val="Normal"/>
              <w:tabs>
                <w:tab w:val="right" w:pos="9638" w:leader="none"/>
              </w:tabs>
              <w:suppressAutoHyphens w:val="true"/>
              <w:spacing w:lineRule="auto" w:line="240" w:before="0" w:after="0"/>
              <w:ind w:right="180" w:hanging="0"/>
              <w:rPr>
                <w:rFonts w:ascii="Times New Roman" w:hAnsi="Times New Roman"/>
                <w:lang w:eastAsia="zh-CN"/>
              </w:rPr>
            </w:pPr>
            <w:r>
              <w:rPr>
                <w:rFonts w:eastAsia="Times New Roman" w:ascii="Times New Roman" w:hAnsi="Times New Roman"/>
                <w:color w:val="000000"/>
                <w:lang w:eastAsia="zh-CN"/>
              </w:rPr>
              <w:t>2019-05-30</w:t>
            </w:r>
          </w:p>
        </w:tc>
      </w:tr>
    </w:tbl>
    <w:p>
      <w:pPr>
        <w:pStyle w:val="Normal"/>
        <w:tabs>
          <w:tab w:val="right" w:pos="9638" w:leader="none"/>
        </w:tabs>
        <w:suppressAutoHyphens w:val="true"/>
        <w:spacing w:lineRule="auto" w:line="240" w:before="0" w:after="0"/>
        <w:ind w:right="180" w:hanging="0"/>
        <w:rPr>
          <w:rFonts w:ascii="Times New Roman" w:hAnsi="Times New Roman"/>
          <w:lang w:eastAsia="zh-CN"/>
        </w:rPr>
      </w:pPr>
      <w:r>
        <w:rPr>
          <w:rFonts w:ascii="Times New Roman" w:hAnsi="Times New Roman"/>
          <w:lang w:eastAsia="zh-CN"/>
        </w:rPr>
        <w:t>Parengė</w:t>
      </w:r>
    </w:p>
    <w:p>
      <w:pPr>
        <w:pStyle w:val="Normal"/>
        <w:tabs>
          <w:tab w:val="right" w:pos="9638" w:leader="none"/>
        </w:tabs>
        <w:suppressAutoHyphens w:val="true"/>
        <w:spacing w:lineRule="auto" w:line="240" w:before="0" w:after="0"/>
        <w:ind w:right="180" w:hanging="0"/>
        <w:rPr>
          <w:rFonts w:ascii="Times New Roman" w:hAnsi="Times New Roman" w:eastAsia="Times New Roman"/>
          <w:lang w:eastAsia="zh-CN"/>
        </w:rPr>
      </w:pPr>
      <w:r>
        <w:rPr>
          <w:rFonts w:eastAsia="Times New Roman" w:ascii="Times New Roman" w:hAnsi="Times New Roman"/>
          <w:lang w:eastAsia="zh-CN"/>
        </w:rPr>
      </w:r>
    </w:p>
    <w:p>
      <w:pPr>
        <w:pStyle w:val="Normal"/>
        <w:tabs>
          <w:tab w:val="right" w:pos="9638" w:leader="none"/>
        </w:tabs>
        <w:suppressAutoHyphens w:val="true"/>
        <w:spacing w:lineRule="auto" w:line="240" w:before="0" w:after="0"/>
        <w:ind w:right="180" w:hanging="0"/>
        <w:rPr>
          <w:rFonts w:ascii="Times New Roman" w:hAnsi="Times New Roman" w:eastAsia="Times New Roman"/>
          <w:lang w:eastAsia="zh-CN"/>
        </w:rPr>
      </w:pPr>
      <w:r>
        <w:rPr>
          <w:rFonts w:ascii="Times New Roman" w:hAnsi="Times New Roman"/>
          <w:lang w:eastAsia="zh-CN"/>
        </w:rPr>
        <w:t>Vaiva Pranauskienė</w:t>
      </w:r>
    </w:p>
    <w:p>
      <w:pPr>
        <w:pStyle w:val="Normal"/>
        <w:tabs>
          <w:tab w:val="right" w:pos="9638" w:leader="none"/>
        </w:tabs>
        <w:suppressAutoHyphens w:val="true"/>
        <w:spacing w:lineRule="auto" w:line="240" w:before="0" w:after="0"/>
        <w:ind w:right="180" w:hanging="0"/>
        <w:rPr>
          <w:rFonts w:ascii="Times New Roman" w:hAnsi="Times New Roman" w:eastAsia="Times New Roman"/>
          <w:lang w:eastAsia="zh-CN"/>
        </w:rPr>
      </w:pPr>
      <w:r>
        <w:rPr>
          <w:rFonts w:eastAsia="Times New Roman" w:ascii="Times New Roman" w:hAnsi="Times New Roman"/>
          <w:lang w:eastAsia="zh-CN"/>
        </w:rPr>
        <w:t>2019-05-20</w:t>
      </w:r>
    </w:p>
    <w:tbl>
      <w:tblPr>
        <w:tblW w:w="10260" w:type="dxa"/>
        <w:jc w:val="left"/>
        <w:tblInd w:w="-360" w:type="dxa"/>
        <w:tblBorders/>
        <w:tblCellMar>
          <w:top w:w="0" w:type="dxa"/>
          <w:left w:w="0" w:type="dxa"/>
          <w:bottom w:w="0" w:type="dxa"/>
          <w:right w:w="0" w:type="dxa"/>
        </w:tblCellMar>
        <w:tblLook w:firstRow="0" w:noVBand="0" w:lastRow="0" w:firstColumn="0" w:lastColumn="0" w:noHBand="0" w:val="0000"/>
      </w:tblPr>
      <w:tblGrid>
        <w:gridCol w:w="10092"/>
        <w:gridCol w:w="167"/>
      </w:tblGrid>
      <w:tr>
        <w:trPr>
          <w:cantSplit w:val="true"/>
        </w:trPr>
        <w:tc>
          <w:tcPr>
            <w:tcW w:w="10092" w:type="dxa"/>
            <w:tcBorders/>
            <w:shd w:color="auto" w:fill="auto" w:val="clear"/>
          </w:tcPr>
          <w:p>
            <w:pPr>
              <w:pStyle w:val="Normal"/>
              <w:keepNext w:val="true"/>
              <w:numPr>
                <w:ilvl w:val="0"/>
                <w:numId w:val="1"/>
              </w:numPr>
              <w:suppressAutoHyphens w:val="true"/>
              <w:spacing w:lineRule="auto" w:line="240" w:before="240" w:after="60"/>
              <w:jc w:val="center"/>
              <w:outlineLvl w:val="0"/>
              <w:rPr>
                <w:rFonts w:ascii="Times New Roman" w:hAnsi="Times New Roman" w:eastAsia="Times New Roman"/>
                <w:b/>
                <w:b/>
                <w:bCs/>
                <w:lang w:val="en-GB" w:eastAsia="zh-CN"/>
              </w:rPr>
            </w:pPr>
            <w:r>
              <w:rPr>
                <w:rFonts w:eastAsia="Times New Roman" w:ascii="Times New Roman" w:hAnsi="Times New Roman"/>
                <w:b/>
                <w:bCs/>
                <w:lang w:eastAsia="zh-CN"/>
              </w:rPr>
              <w:t>ŠILUTĖS RAJONO SAVIVALDYBĖS ADMINISTRACIJA</w:t>
            </w:r>
          </w:p>
          <w:p>
            <w:pPr>
              <w:pStyle w:val="Normal"/>
              <w:suppressAutoHyphens w:val="true"/>
              <w:spacing w:lineRule="auto" w:line="240" w:before="0" w:after="0"/>
              <w:jc w:val="center"/>
              <w:rPr>
                <w:rFonts w:ascii="Times New Roman" w:hAnsi="Times New Roman" w:eastAsia="Times New Roman"/>
                <w:b/>
                <w:b/>
                <w:lang w:eastAsia="zh-CN"/>
              </w:rPr>
            </w:pPr>
            <w:r>
              <w:rPr>
                <w:rFonts w:eastAsia="Times New Roman" w:ascii="Times New Roman" w:hAnsi="Times New Roman"/>
                <w:b/>
                <w:lang w:eastAsia="zh-CN"/>
              </w:rPr>
            </w:r>
          </w:p>
        </w:tc>
        <w:tc>
          <w:tcPr>
            <w:tcW w:w="167" w:type="dxa"/>
            <w:tcBorders/>
            <w:shd w:color="auto" w:fill="auto" w:val="clear"/>
          </w:tcPr>
          <w:p>
            <w:pPr>
              <w:pStyle w:val="Normal"/>
              <w:suppressAutoHyphens w:val="true"/>
              <w:snapToGrid w:val="false"/>
              <w:spacing w:lineRule="auto" w:line="240" w:before="0" w:after="0"/>
              <w:rPr>
                <w:rFonts w:ascii="Times New Roman" w:hAnsi="Times New Roman" w:eastAsia="Times New Roman"/>
                <w:b/>
                <w:b/>
                <w:lang w:eastAsia="zh-CN"/>
              </w:rPr>
            </w:pPr>
            <w:r>
              <w:rPr>
                <w:rFonts w:eastAsia="Times New Roman" w:ascii="Times New Roman" w:hAnsi="Times New Roman"/>
                <w:b/>
                <w:lang w:eastAsia="zh-CN"/>
              </w:rPr>
            </w:r>
          </w:p>
        </w:tc>
      </w:tr>
      <w:tr>
        <w:trPr>
          <w:cantSplit w:val="true"/>
        </w:trPr>
        <w:tc>
          <w:tcPr>
            <w:tcW w:w="10092" w:type="dxa"/>
            <w:tcBorders/>
            <w:shd w:color="auto" w:fill="auto" w:val="clear"/>
          </w:tcPr>
          <w:p>
            <w:pPr>
              <w:pStyle w:val="Normal"/>
              <w:suppressAutoHyphens w:val="true"/>
              <w:spacing w:lineRule="auto" w:line="240" w:before="0" w:after="0"/>
              <w:jc w:val="center"/>
              <w:rPr>
                <w:rFonts w:ascii="Times New Roman" w:hAnsi="Times New Roman" w:eastAsia="Times New Roman"/>
                <w:lang w:eastAsia="zh-CN"/>
              </w:rPr>
            </w:pPr>
            <w:r>
              <w:rPr>
                <w:rFonts w:eastAsia="Times New Roman" w:ascii="Times New Roman" w:hAnsi="Times New Roman"/>
                <w:b/>
                <w:lang w:eastAsia="zh-CN"/>
              </w:rPr>
              <w:t>AIŠKINAMASIS  RAŠTAS</w:t>
            </w:r>
          </w:p>
        </w:tc>
        <w:tc>
          <w:tcPr>
            <w:tcW w:w="167" w:type="dxa"/>
            <w:tcBorders/>
            <w:shd w:color="auto" w:fill="auto" w:val="clear"/>
          </w:tcPr>
          <w:p>
            <w:pPr>
              <w:pStyle w:val="Normal"/>
              <w:suppressAutoHyphens w:val="true"/>
              <w:snapToGrid w:val="false"/>
              <w:spacing w:lineRule="auto" w:line="240" w:before="0" w:after="0"/>
              <w:rPr>
                <w:rFonts w:ascii="Times New Roman" w:hAnsi="Times New Roman" w:eastAsia="Times New Roman"/>
                <w:b/>
                <w:b/>
                <w:bCs/>
                <w:lang w:eastAsia="zh-CN"/>
              </w:rPr>
            </w:pPr>
            <w:r>
              <w:rPr>
                <w:rFonts w:eastAsia="Times New Roman" w:ascii="Times New Roman" w:hAnsi="Times New Roman"/>
                <w:b/>
                <w:bCs/>
                <w:lang w:eastAsia="zh-CN"/>
              </w:rPr>
            </w:r>
          </w:p>
        </w:tc>
      </w:tr>
      <w:tr>
        <w:trPr>
          <w:cantSplit w:val="true"/>
        </w:trPr>
        <w:tc>
          <w:tcPr>
            <w:tcW w:w="10092" w:type="dxa"/>
            <w:tcBorders/>
            <w:shd w:color="auto" w:fill="auto" w:val="clear"/>
          </w:tcPr>
          <w:p>
            <w:pPr>
              <w:pStyle w:val="Normal"/>
              <w:tabs>
                <w:tab w:val="left" w:pos="0" w:leader="none"/>
              </w:tabs>
              <w:suppressAutoHyphens w:val="true"/>
              <w:spacing w:lineRule="auto" w:line="240" w:before="0" w:after="0"/>
              <w:jc w:val="center"/>
              <w:rPr>
                <w:rFonts w:ascii="Times New Roman" w:hAnsi="Times New Roman" w:eastAsia="Times New Roman"/>
                <w:lang w:eastAsia="zh-CN"/>
              </w:rPr>
            </w:pPr>
            <w:r>
              <w:rPr>
                <w:rFonts w:eastAsia="Times New Roman" w:ascii="Times New Roman" w:hAnsi="Times New Roman"/>
                <w:b/>
                <w:lang w:eastAsia="zh-CN"/>
                <w14:shadow w14:blurRad="50800" w14:dist="38100" w14:dir="2700000" w14:sx="100000" w14:sy="100000" w14:kx="0" w14:ky="0" w14:algn="tl">
                  <w14:srgbClr w14:val="000000">
                    <w14:alpha w14:val="60000"/>
                  </w14:srgbClr>
                </w14:shadow>
              </w:rPr>
              <w:t xml:space="preserve">DĖL </w:t>
            </w:r>
            <w:r>
              <w:rPr>
                <w:rFonts w:eastAsia="Times New Roman" w:ascii="Times New Roman" w:hAnsi="Times New Roman"/>
                <w:b/>
                <w:bCs/>
                <w:caps/>
                <w:lang w:eastAsia="lt-LT"/>
                <w14:shadow w14:blurRad="50800" w14:dist="38100" w14:dir="2700000" w14:sx="100000" w14:sy="100000" w14:kx="0" w14:ky="0" w14:algn="tl">
                  <w14:srgbClr w14:val="000000">
                    <w14:alpha w14:val="60000"/>
                  </w14:srgbClr>
                </w14:shadow>
              </w:rPr>
              <w:t xml:space="preserve">ŠILUTĖS rajono savivaldybės </w:t>
            </w:r>
            <w:r>
              <w:rPr>
                <w:rFonts w:eastAsia="Times New Roman" w:ascii="Times New Roman" w:hAnsi="Times New Roman"/>
                <w:b/>
                <w:bCs/>
                <w:caps/>
                <w:color w:val="000000"/>
                <w:lang w:eastAsia="lt-LT"/>
                <w14:shadow w14:blurRad="50800" w14:dist="38100" w14:dir="2700000" w14:sx="100000" w14:sy="100000" w14:kx="0" w14:ky="0" w14:algn="tl">
                  <w14:srgbClr w14:val="000000">
                    <w14:alpha w14:val="60000"/>
                  </w14:srgbClr>
                </w14:shadow>
              </w:rPr>
              <w:t>NARKOTIKŲ KONTROLĖS KOMISIJOS SUDARYMO</w:t>
            </w:r>
          </w:p>
          <w:p>
            <w:pPr>
              <w:pStyle w:val="Normal"/>
              <w:suppressAutoHyphens w:val="true"/>
              <w:spacing w:lineRule="auto" w:line="240" w:before="0" w:after="0"/>
              <w:jc w:val="center"/>
              <w:rPr>
                <w:rFonts w:ascii="Times New Roman" w:hAnsi="Times New Roman" w:eastAsia="Times New Roman"/>
                <w:lang w:eastAsia="zh-CN"/>
              </w:rPr>
            </w:pPr>
            <w:r>
              <w:rPr>
                <w:rFonts w:eastAsia="Times New Roman" w:ascii="Times New Roman" w:hAnsi="Times New Roman"/>
                <w:lang w:eastAsia="zh-CN"/>
              </w:rPr>
            </w:r>
          </w:p>
          <w:p>
            <w:pPr>
              <w:pStyle w:val="Normal"/>
              <w:suppressAutoHyphens w:val="true"/>
              <w:spacing w:lineRule="auto" w:line="240" w:before="0" w:after="0"/>
              <w:jc w:val="center"/>
              <w:rPr>
                <w:rFonts w:ascii="Times New Roman" w:hAnsi="Times New Roman" w:eastAsia="Times New Roman"/>
                <w:lang w:eastAsia="zh-CN"/>
              </w:rPr>
            </w:pPr>
            <w:r>
              <w:rPr>
                <w:rFonts w:eastAsia="Times New Roman" w:ascii="Times New Roman" w:hAnsi="Times New Roman"/>
                <w:lang w:eastAsia="zh-CN"/>
              </w:rPr>
              <w:t>2019 m. gegužės 20 d.</w:t>
            </w:r>
          </w:p>
          <w:p>
            <w:pPr>
              <w:pStyle w:val="Normal"/>
              <w:suppressAutoHyphens w:val="true"/>
              <w:spacing w:lineRule="auto" w:line="240" w:before="0" w:after="0"/>
              <w:jc w:val="center"/>
              <w:rPr>
                <w:rFonts w:ascii="Times New Roman" w:hAnsi="Times New Roman" w:eastAsia="Times New Roman"/>
                <w:lang w:eastAsia="zh-CN"/>
              </w:rPr>
            </w:pPr>
            <w:r>
              <w:rPr>
                <w:rFonts w:eastAsia="Times New Roman" w:ascii="Times New Roman" w:hAnsi="Times New Roman"/>
                <w:lang w:eastAsia="zh-CN"/>
              </w:rPr>
              <w:t>Šilutė</w:t>
            </w:r>
          </w:p>
          <w:p>
            <w:pPr>
              <w:pStyle w:val="Normal"/>
              <w:suppressAutoHyphens w:val="true"/>
              <w:spacing w:lineRule="auto" w:line="288" w:before="0" w:after="120"/>
              <w:jc w:val="center"/>
              <w:rPr>
                <w:rFonts w:ascii="Times New Roman" w:hAnsi="Times New Roman" w:eastAsia="Times New Roman"/>
                <w:i/>
                <w:i/>
                <w:lang w:eastAsia="zh-CN"/>
                <w14:shadow w14:blurRad="50800" w14:dist="38100" w14:dir="2700000" w14:sx="100000" w14:sy="100000" w14:kx="0" w14:ky="0" w14:algn="tl">
                  <w14:srgbClr w14:val="000000">
                    <w14:alpha w14:val="60000"/>
                  </w14:srgbClr>
                </w14:shadow>
              </w:rPr>
            </w:pPr>
            <w:r>
              <w:rPr>
                <w:rFonts w:eastAsia="Times New Roman" w:ascii="Times New Roman" w:hAnsi="Times New Roman"/>
                <w:i/>
                <w:lang w:eastAsia="zh-CN"/>
                <w14:shadow w14:blurRad="50800" w14:dist="38100" w14:dir="2700000" w14:sx="100000" w14:sy="100000" w14:kx="0" w14:ky="0" w14:algn="tl">
                  <w14:srgbClr w14:val="000000">
                    <w14:alpha w14:val="60000"/>
                  </w14:srgbClr>
                </w14:shadow>
              </w:rPr>
            </w:r>
          </w:p>
        </w:tc>
        <w:tc>
          <w:tcPr>
            <w:tcW w:w="167" w:type="dxa"/>
            <w:tcBorders/>
            <w:shd w:color="auto" w:fill="auto" w:val="clear"/>
          </w:tcPr>
          <w:p>
            <w:pPr>
              <w:pStyle w:val="Normal"/>
              <w:suppressAutoHyphens w:val="true"/>
              <w:snapToGrid w:val="false"/>
              <w:spacing w:lineRule="auto" w:line="240" w:before="0" w:after="0"/>
              <w:rPr>
                <w:rFonts w:ascii="Times New Roman" w:hAnsi="Times New Roman" w:eastAsia="Times New Roman"/>
                <w:i/>
                <w:i/>
                <w:lang w:eastAsia="zh-CN"/>
                <w14:shadow w14:blurRad="50800" w14:dist="38100" w14:dir="2700000" w14:sx="100000" w14:sy="100000" w14:kx="0" w14:ky="0" w14:algn="tl">
                  <w14:srgbClr w14:val="000000">
                    <w14:alpha w14:val="60000"/>
                  </w14:srgbClr>
                </w14:shadow>
              </w:rPr>
            </w:pPr>
            <w:r>
              <w:rPr>
                <w:rFonts w:eastAsia="Times New Roman" w:ascii="Times New Roman" w:hAnsi="Times New Roman"/>
                <w:i/>
                <w:lang w:eastAsia="zh-CN"/>
                <w14:shadow w14:blurRad="50800" w14:dist="38100" w14:dir="2700000" w14:sx="100000" w14:sy="100000" w14:kx="0" w14:ky="0" w14:algn="tl">
                  <w14:srgbClr w14:val="000000">
                    <w14:alpha w14:val="60000"/>
                  </w14:srgbClr>
                </w14:shadow>
              </w:rPr>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hanging="0"/>
              <w:rPr>
                <w:rFonts w:ascii="Times New Roman" w:hAnsi="Times New Roman" w:eastAsia="Times New Roman"/>
                <w:lang w:eastAsia="zh-CN"/>
              </w:rPr>
            </w:pPr>
            <w:r>
              <w:rPr>
                <w:rFonts w:eastAsia="Times New Roman" w:ascii="Times New Roman" w:hAnsi="Times New Roman"/>
                <w:b/>
                <w:bCs/>
                <w:i/>
                <w:iCs/>
                <w:lang w:eastAsia="zh-CN"/>
              </w:rPr>
              <w:t>1. Parengto projekto tikslai ir uždaviniai.</w:t>
            </w:r>
          </w:p>
        </w:tc>
      </w:tr>
      <w:tr>
        <w:trPr/>
        <w:tc>
          <w:tcPr>
            <w:tcW w:w="10259" w:type="dxa"/>
            <w:gridSpan w:val="2"/>
            <w:tcBorders/>
            <w:shd w:color="auto" w:fill="auto" w:val="clear"/>
          </w:tcPr>
          <w:p>
            <w:pPr>
              <w:pStyle w:val="Normal"/>
              <w:tabs>
                <w:tab w:val="left" w:pos="612" w:leader="none"/>
                <w:tab w:val="left" w:pos="900" w:leader="none"/>
              </w:tabs>
              <w:suppressAutoHyphens w:val="true"/>
              <w:spacing w:lineRule="auto" w:line="240" w:before="0" w:after="0"/>
              <w:ind w:firstLine="678"/>
              <w:jc w:val="both"/>
              <w:rPr>
                <w:rFonts w:ascii="Times New Roman" w:hAnsi="Times New Roman" w:eastAsia="Times New Roman"/>
                <w:lang w:eastAsia="zh-CN"/>
              </w:rPr>
            </w:pPr>
            <w:r>
              <w:rPr>
                <w:rFonts w:eastAsia="Times New Roman" w:ascii="Times New Roman" w:hAnsi="Times New Roman"/>
                <w:lang w:eastAsia="zh-CN"/>
              </w:rPr>
              <w:t xml:space="preserve">Vykdant valstybės alkoholio, tabako, narkotikų kontrolės ir psichoaktyvių medžiagų vartojimo prevencijos politiką, koordinuoti alkoholio, tabako, narkotikų kontrolės ir prevencijos veiksmus Savivaldybės teritorijoje.  </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hanging="0"/>
              <w:rPr>
                <w:rFonts w:ascii="Times New Roman" w:hAnsi="Times New Roman" w:eastAsia="Times New Roman"/>
                <w:lang w:eastAsia="zh-CN"/>
              </w:rPr>
            </w:pPr>
            <w:r>
              <w:rPr>
                <w:rFonts w:eastAsia="Times New Roman" w:ascii="Times New Roman" w:hAnsi="Times New Roman"/>
                <w:b/>
                <w:bCs/>
                <w:i/>
                <w:iCs/>
                <w:lang w:eastAsia="zh-CN"/>
              </w:rPr>
              <w:t>2. Kaip šiuo metu yra sureguliuoti projekte aptarti klausimai.</w:t>
            </w:r>
          </w:p>
        </w:tc>
      </w:tr>
      <w:tr>
        <w:trPr/>
        <w:tc>
          <w:tcPr>
            <w:tcW w:w="10259" w:type="dxa"/>
            <w:gridSpan w:val="2"/>
            <w:tcBorders/>
            <w:shd w:color="auto" w:fill="auto" w:val="clear"/>
          </w:tcPr>
          <w:p>
            <w:pPr>
              <w:pStyle w:val="Normal"/>
              <w:tabs>
                <w:tab w:val="left" w:pos="567" w:leader="none"/>
                <w:tab w:val="left" w:pos="720" w:leader="none"/>
                <w:tab w:val="left" w:pos="900" w:leader="none"/>
              </w:tabs>
              <w:suppressAutoHyphens w:val="true"/>
              <w:spacing w:lineRule="auto" w:line="240" w:before="0" w:after="0"/>
              <w:ind w:firstLine="678"/>
              <w:jc w:val="both"/>
              <w:rPr>
                <w:rFonts w:ascii="Times New Roman" w:hAnsi="Times New Roman" w:eastAsia="Times New Roman"/>
                <w:lang w:eastAsia="zh-CN"/>
              </w:rPr>
            </w:pPr>
            <w:r>
              <w:rPr>
                <w:rFonts w:eastAsia="Times New Roman" w:ascii="Times New Roman" w:hAnsi="Times New Roman"/>
                <w:lang w:eastAsia="zh-CN"/>
              </w:rPr>
              <w:t>Šilutės rajono savivaldybės narkotikų kontrolės komisijos sudėtyje pakeisti komisijos nariai: pasikeitus Simonos Uginčiūtės pareigybei, vietoj jos įrašyta Evelina Sobolienė, Šilutės rajono savivaldybės Visuomenės sveikatos biuro visuomenės sveikatos stiprinimo specialistė; paties prašymu išbrauktas Kęstutis Mockus, Šilutės Vydūno gimnazijos direktorės pavaduotojas; pakeistos Kristinos Surplės pareigos, vietoj Viešųjų paslaugų skyriaus savivaldybės gydytoja, įrašytos šiuo metu einamos Šilutės rajono savivaldybės Visuomenės sveikatos biuro direktorės pareigos.</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hanging="0"/>
              <w:rPr>
                <w:rFonts w:ascii="Times New Roman" w:hAnsi="Times New Roman" w:eastAsia="Times New Roman"/>
                <w:lang w:eastAsia="zh-CN"/>
              </w:rPr>
            </w:pPr>
            <w:r>
              <w:rPr>
                <w:rFonts w:eastAsia="Times New Roman" w:ascii="Times New Roman" w:hAnsi="Times New Roman"/>
                <w:b/>
                <w:bCs/>
                <w:i/>
                <w:iCs/>
                <w:lang w:eastAsia="zh-CN"/>
              </w:rPr>
              <w:t>3.Kokių pozityvių rezultatų laukiama.</w:t>
            </w:r>
          </w:p>
        </w:tc>
      </w:tr>
      <w:tr>
        <w:trPr/>
        <w:tc>
          <w:tcPr>
            <w:tcW w:w="10259" w:type="dxa"/>
            <w:gridSpan w:val="2"/>
            <w:tcBorders/>
            <w:shd w:color="auto" w:fill="auto" w:val="clear"/>
          </w:tcPr>
          <w:p>
            <w:pPr>
              <w:pStyle w:val="Normal"/>
              <w:tabs>
                <w:tab w:val="left" w:pos="720" w:leader="none"/>
                <w:tab w:val="left" w:pos="792" w:leader="none"/>
                <w:tab w:val="left" w:pos="900" w:leader="none"/>
              </w:tabs>
              <w:suppressAutoHyphens w:val="true"/>
              <w:spacing w:lineRule="auto" w:line="240" w:before="0" w:after="0"/>
              <w:ind w:firstLine="612"/>
              <w:jc w:val="both"/>
              <w:rPr>
                <w:rFonts w:ascii="Times New Roman" w:hAnsi="Times New Roman" w:eastAsia="Times New Roman"/>
                <w:lang w:eastAsia="zh-CN"/>
              </w:rPr>
            </w:pPr>
            <w:r>
              <w:rPr>
                <w:rFonts w:eastAsia="Times New Roman" w:ascii="Times New Roman" w:hAnsi="Times New Roman"/>
                <w:bCs/>
                <w:lang w:eastAsia="zh-CN"/>
              </w:rPr>
              <w:t xml:space="preserve">Bus atliekamos Šilutės rajono savivaldybės narkotikų kontrolės komisijos nuostatuose numatytos funkcijos, patvirtintos Šilutės rajono savivaldybės tarybos 2011-09-29 sprendimu Nr. T1-146 ir įgyvendinama Alkoholio, tabako, narkotikų kontrolės vartojimo prevencijos ir kontrolės programa. </w:t>
            </w:r>
            <w:r>
              <w:rPr>
                <w:rFonts w:eastAsia="Times New Roman" w:ascii="Times New Roman" w:hAnsi="Times New Roman"/>
                <w:lang w:eastAsia="zh-CN"/>
              </w:rPr>
              <w:t xml:space="preserve"> </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hanging="0"/>
              <w:rPr>
                <w:rFonts w:ascii="Times New Roman" w:hAnsi="Times New Roman" w:eastAsia="Times New Roman"/>
                <w:lang w:eastAsia="zh-CN"/>
              </w:rPr>
            </w:pPr>
            <w:r>
              <w:rPr>
                <w:rFonts w:eastAsia="Times New Roman" w:ascii="Times New Roman" w:hAnsi="Times New Roman"/>
                <w:b/>
                <w:bCs/>
                <w:i/>
                <w:iCs/>
                <w:lang w:eastAsia="zh-CN"/>
              </w:rPr>
              <w:t>4. Galimos neigiamos priimto projekto pasekmės ir kokių priemonių reikėtų imtis, kad tokių pasekmių būtų išvengta.</w:t>
            </w:r>
          </w:p>
        </w:tc>
      </w:tr>
      <w:tr>
        <w:trPr/>
        <w:tc>
          <w:tcPr>
            <w:tcW w:w="10259" w:type="dxa"/>
            <w:gridSpan w:val="2"/>
            <w:tcBorders/>
            <w:shd w:color="auto" w:fill="auto" w:val="clear"/>
          </w:tcPr>
          <w:p>
            <w:pPr>
              <w:pStyle w:val="Normal"/>
              <w:suppressAutoHyphens w:val="true"/>
              <w:spacing w:lineRule="auto" w:line="240" w:before="0" w:after="120"/>
              <w:ind w:left="72" w:right="360" w:firstLine="606"/>
              <w:jc w:val="both"/>
              <w:rPr>
                <w:rFonts w:ascii="Times New Roman" w:hAnsi="Times New Roman" w:eastAsia="Times New Roman"/>
                <w:bCs/>
                <w:color w:val="000000"/>
                <w:lang w:eastAsia="zh-CN"/>
              </w:rPr>
            </w:pPr>
            <w:r>
              <w:rPr>
                <w:rFonts w:eastAsia="Times New Roman" w:ascii="Times New Roman" w:hAnsi="Times New Roman"/>
                <w:bCs/>
                <w:color w:val="000000"/>
                <w:lang w:eastAsia="zh-CN"/>
              </w:rPr>
              <w:t xml:space="preserve">Priėmus sprendimą neigiamų pasekmių nebus. </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hanging="0"/>
              <w:rPr>
                <w:rFonts w:ascii="Times New Roman" w:hAnsi="Times New Roman" w:eastAsia="Times New Roman"/>
                <w:lang w:eastAsia="zh-CN"/>
              </w:rPr>
            </w:pPr>
            <w:r>
              <w:rPr>
                <w:rFonts w:eastAsia="Times New Roman" w:ascii="Times New Roman" w:hAnsi="Times New Roman"/>
                <w:b/>
                <w:bCs/>
                <w:i/>
                <w:iCs/>
                <w:lang w:eastAsia="zh-CN"/>
              </w:rPr>
              <w:t>5. Kokie šios srities aktai tebegalioja (pateikiamas aktų sąrašas) ir kokius galiojančius aktus būtina pakeisti ar panaikinti, priėmus teikiamą projektą.</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firstLine="540"/>
              <w:jc w:val="both"/>
              <w:rPr>
                <w:rFonts w:ascii="Times New Roman" w:hAnsi="Times New Roman" w:eastAsia="Times New Roman"/>
                <w:lang w:eastAsia="zh-CN"/>
              </w:rPr>
            </w:pPr>
            <w:r>
              <w:rPr>
                <w:rFonts w:eastAsia="Times New Roman" w:ascii="Times New Roman" w:hAnsi="Times New Roman"/>
                <w:lang w:eastAsia="zh-CN"/>
              </w:rPr>
              <w:t>Pripažinti netekusiu galios Savivaldybės tarybos 2018 m. balandžio 26 d. sprendimą Nr. T1-1009 ,,Dėl Šilutės rajono savivaldybės narkotikų kontrolės komisijos sudarymo“.</w:t>
            </w:r>
          </w:p>
        </w:tc>
      </w:tr>
      <w:tr>
        <w:trPr/>
        <w:tc>
          <w:tcPr>
            <w:tcW w:w="10259" w:type="dxa"/>
            <w:gridSpan w:val="2"/>
            <w:tcBorders/>
            <w:shd w:color="auto" w:fill="auto" w:val="clear"/>
          </w:tcPr>
          <w:p>
            <w:pPr>
              <w:pStyle w:val="Normal"/>
              <w:tabs>
                <w:tab w:val="left" w:pos="0" w:leader="none"/>
              </w:tabs>
              <w:suppressAutoHyphens w:val="true"/>
              <w:spacing w:lineRule="auto" w:line="240" w:before="0" w:after="0"/>
              <w:jc w:val="both"/>
              <w:rPr>
                <w:rFonts w:ascii="Times New Roman" w:hAnsi="Times New Roman" w:eastAsia="Times New Roman"/>
                <w:lang w:eastAsia="zh-CN"/>
              </w:rPr>
            </w:pPr>
            <w:r>
              <w:rPr>
                <w:rFonts w:eastAsia="Times New Roman" w:ascii="Times New Roman" w:hAnsi="Times New Roman"/>
                <w:b/>
                <w:bCs/>
                <w:i/>
                <w:iCs/>
                <w:lang w:eastAsia="zh-CN"/>
              </w:rPr>
              <w:t>6. Jeigu reikia atlikti sprendimo projekto antikorupcinį vertinimą, sprendžia projekto rengėjas, atsižvelgdamas į Teisės aktų projektų antikorupcinio vertinimo taisykles.</w:t>
            </w:r>
          </w:p>
        </w:tc>
      </w:tr>
      <w:tr>
        <w:trPr/>
        <w:tc>
          <w:tcPr>
            <w:tcW w:w="10259" w:type="dxa"/>
            <w:gridSpan w:val="2"/>
            <w:tcBorders/>
            <w:shd w:color="auto" w:fill="auto" w:val="clear"/>
          </w:tcPr>
          <w:p>
            <w:pPr>
              <w:pStyle w:val="Normal"/>
              <w:suppressAutoHyphens w:val="true"/>
              <w:spacing w:lineRule="auto" w:line="240" w:before="0" w:after="120"/>
              <w:ind w:right="360" w:firstLine="678"/>
              <w:jc w:val="both"/>
              <w:rPr>
                <w:rFonts w:ascii="Times New Roman" w:hAnsi="Times New Roman" w:eastAsia="Times New Roman"/>
                <w:bCs/>
                <w:color w:val="000000"/>
                <w:lang w:eastAsia="zh-CN"/>
              </w:rPr>
            </w:pPr>
            <w:r>
              <w:rPr>
                <w:rFonts w:eastAsia="Times New Roman" w:ascii="Times New Roman" w:hAnsi="Times New Roman"/>
                <w:bCs/>
                <w:color w:val="000000"/>
                <w:lang w:eastAsia="zh-CN"/>
              </w:rPr>
              <w:t>Antikorupcinis vertinimas nereikalingas.</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hanging="0"/>
              <w:rPr>
                <w:rFonts w:ascii="Times New Roman" w:hAnsi="Times New Roman" w:eastAsia="Times New Roman"/>
                <w:lang w:eastAsia="zh-CN"/>
              </w:rPr>
            </w:pPr>
            <w:r>
              <w:rPr>
                <w:rFonts w:eastAsia="Times New Roman" w:ascii="Times New Roman" w:hAnsi="Times New Roman"/>
                <w:b/>
                <w:bCs/>
                <w:i/>
                <w:iCs/>
                <w:lang w:eastAsia="zh-CN"/>
              </w:rPr>
              <w:t>7. Projekto rengimo metu gauti specialistų vertinimai ir išvados, ekonominiai apskaičiavimai (sąmatos)  ir konkretūs finansavimo šaltiniai.</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firstLine="678"/>
              <w:jc w:val="both"/>
              <w:rPr>
                <w:rFonts w:ascii="Times New Roman" w:hAnsi="Times New Roman" w:eastAsia="Times New Roman"/>
                <w:lang w:eastAsia="zh-CN"/>
              </w:rPr>
            </w:pPr>
            <w:r>
              <w:rPr>
                <w:rFonts w:eastAsia="Times New Roman" w:ascii="Times New Roman" w:hAnsi="Times New Roman"/>
                <w:lang w:eastAsia="zh-CN"/>
              </w:rPr>
              <w:t>Nėra</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hanging="0"/>
              <w:rPr>
                <w:rFonts w:ascii="Times New Roman" w:hAnsi="Times New Roman" w:eastAsia="Times New Roman"/>
                <w:lang w:eastAsia="zh-CN"/>
              </w:rPr>
            </w:pPr>
            <w:r>
              <w:rPr>
                <w:rFonts w:eastAsia="Times New Roman" w:ascii="Times New Roman" w:hAnsi="Times New Roman"/>
                <w:b/>
                <w:bCs/>
                <w:i/>
                <w:iCs/>
                <w:lang w:eastAsia="zh-CN"/>
              </w:rPr>
              <w:t>8. Projekto autorius ar autorių grupė.</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firstLine="678"/>
              <w:rPr>
                <w:rFonts w:ascii="Times New Roman" w:hAnsi="Times New Roman" w:eastAsia="Times New Roman"/>
                <w:lang w:eastAsia="zh-CN"/>
              </w:rPr>
            </w:pPr>
            <w:r>
              <w:rPr>
                <w:rFonts w:eastAsia="Times New Roman" w:ascii="Times New Roman" w:hAnsi="Times New Roman"/>
                <w:lang w:eastAsia="zh-CN"/>
              </w:rPr>
              <w:t xml:space="preserve">Tarpinstitucinio bendradarbiavimo koordinatorė Vaiva Pranauskienė. </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hanging="0"/>
              <w:rPr>
                <w:rFonts w:ascii="Times New Roman" w:hAnsi="Times New Roman" w:eastAsia="Times New Roman"/>
                <w:lang w:eastAsia="zh-CN"/>
              </w:rPr>
            </w:pPr>
            <w:r>
              <w:rPr>
                <w:rFonts w:eastAsia="Times New Roman" w:ascii="Times New Roman" w:hAnsi="Times New Roman"/>
                <w:b/>
                <w:bCs/>
                <w:i/>
                <w:iCs/>
                <w:lang w:eastAsia="zh-CN"/>
              </w:rPr>
              <w:t>9. Reikšminiai projekto žodžiai, kurių reikia šiam projektui įtraukti į kompiuterinę paieškos sistemą.</w:t>
            </w:r>
          </w:p>
          <w:p>
            <w:pPr>
              <w:pStyle w:val="Normal"/>
              <w:tabs>
                <w:tab w:val="left" w:pos="555" w:leader="none"/>
              </w:tabs>
              <w:suppressAutoHyphens w:val="true"/>
              <w:spacing w:lineRule="auto" w:line="240" w:before="0" w:after="0"/>
              <w:ind w:firstLine="678"/>
              <w:jc w:val="both"/>
              <w:rPr>
                <w:rFonts w:ascii="Times New Roman" w:hAnsi="Times New Roman" w:eastAsia="Times New Roman"/>
                <w:lang w:eastAsia="zh-CN"/>
              </w:rPr>
            </w:pPr>
            <w:r>
              <w:rPr>
                <w:rFonts w:eastAsia="Times New Roman" w:ascii="Times New Roman" w:hAnsi="Times New Roman"/>
                <w:lang w:eastAsia="zh-CN"/>
              </w:rPr>
              <w:t>Narkotikų kontrolės komisija</w:t>
            </w:r>
          </w:p>
        </w:tc>
      </w:tr>
      <w:tr>
        <w:trPr/>
        <w:tc>
          <w:tcPr>
            <w:tcW w:w="10259" w:type="dxa"/>
            <w:gridSpan w:val="2"/>
            <w:tcBorders/>
            <w:shd w:color="auto" w:fill="auto" w:val="clear"/>
          </w:tcPr>
          <w:p>
            <w:pPr>
              <w:pStyle w:val="Normal"/>
              <w:tabs>
                <w:tab w:val="left" w:pos="0" w:leader="none"/>
              </w:tabs>
              <w:suppressAutoHyphens w:val="true"/>
              <w:spacing w:lineRule="auto" w:line="240" w:before="0" w:after="0"/>
              <w:ind w:right="360" w:hanging="0"/>
              <w:jc w:val="both"/>
              <w:rPr>
                <w:rFonts w:ascii="Times New Roman" w:hAnsi="Times New Roman" w:eastAsia="Times New Roman"/>
                <w:lang w:eastAsia="zh-CN"/>
              </w:rPr>
            </w:pPr>
            <w:bookmarkStart w:id="4" w:name="_GoBack"/>
            <w:bookmarkEnd w:id="4"/>
            <w:r>
              <w:rPr>
                <w:rFonts w:eastAsia="Times New Roman" w:ascii="Times New Roman" w:hAnsi="Times New Roman"/>
                <w:b/>
                <w:lang w:eastAsia="zh-CN"/>
              </w:rPr>
              <w:t>10. Kiti, autorių nuomone, reikalingi pagrindimai ir paaiškinimai.</w:t>
            </w:r>
          </w:p>
          <w:p>
            <w:pPr>
              <w:pStyle w:val="Normal"/>
              <w:tabs>
                <w:tab w:val="left" w:pos="0" w:leader="none"/>
              </w:tabs>
              <w:suppressAutoHyphens w:val="true"/>
              <w:spacing w:lineRule="auto" w:line="240" w:before="0" w:after="0"/>
              <w:ind w:firstLine="678"/>
              <w:jc w:val="both"/>
              <w:rPr>
                <w:rFonts w:ascii="Times New Roman" w:hAnsi="Times New Roman" w:eastAsia="Times New Roman"/>
                <w:lang w:eastAsia="zh-CN"/>
              </w:rPr>
            </w:pPr>
            <w:r>
              <w:rPr>
                <w:rFonts w:eastAsia="Times New Roman" w:ascii="Times New Roman" w:hAnsi="Times New Roman"/>
                <w:lang w:eastAsia="zh-CN"/>
              </w:rPr>
              <w:t xml:space="preserve"> </w:t>
            </w:r>
            <w:r>
              <w:rPr>
                <w:rFonts w:eastAsia="Times New Roman" w:ascii="Times New Roman" w:hAnsi="Times New Roman"/>
                <w:lang w:eastAsia="zh-CN"/>
              </w:rPr>
              <w:t>Nėra</w:t>
            </w:r>
          </w:p>
        </w:tc>
      </w:tr>
    </w:tbl>
    <w:p>
      <w:pPr>
        <w:pStyle w:val="Normal"/>
        <w:suppressAutoHyphens w:val="true"/>
        <w:spacing w:lineRule="auto" w:line="240" w:before="0" w:after="0"/>
        <w:rPr>
          <w:rFonts w:ascii="Times New Roman" w:hAnsi="Times New Roman" w:eastAsia="Times New Roman"/>
          <w:lang w:eastAsia="zh-CN"/>
        </w:rPr>
      </w:pPr>
      <w:r>
        <w:rPr>
          <w:rFonts w:eastAsia="Times New Roman" w:ascii="Times New Roman" w:hAnsi="Times New Roman"/>
          <w:lang w:eastAsia="zh-CN"/>
        </w:rPr>
      </w:r>
    </w:p>
    <w:p>
      <w:pPr>
        <w:pStyle w:val="Normal"/>
        <w:suppressAutoHyphens w:val="true"/>
        <w:spacing w:lineRule="auto" w:line="240" w:before="0" w:after="0"/>
        <w:rPr>
          <w:rFonts w:ascii="Times New Roman" w:hAnsi="Times New Roman" w:eastAsia="Times New Roman"/>
          <w:lang w:eastAsia="zh-CN"/>
        </w:rPr>
      </w:pPr>
      <w:r>
        <w:rPr>
          <w:rFonts w:eastAsia="Times New Roman" w:ascii="Times New Roman" w:hAnsi="Times New Roman"/>
          <w:lang w:eastAsia="zh-CN"/>
        </w:rPr>
      </w:r>
    </w:p>
    <w:tbl>
      <w:tblPr>
        <w:tblStyle w:val="Lentelstinklelis"/>
        <w:tblW w:w="9854"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4927" w:type="dxa"/>
            <w:tcBorders>
              <w:top w:val="nil"/>
              <w:left w:val="nil"/>
              <w:bottom w:val="nil"/>
              <w:right w:val="nil"/>
              <w:insideH w:val="nil"/>
              <w:insideV w:val="nil"/>
            </w:tcBorders>
            <w:shd w:fill="auto" w:val="clear"/>
          </w:tcPr>
          <w:p>
            <w:pPr>
              <w:pStyle w:val="Normal"/>
              <w:suppressAutoHyphens w:val="true"/>
              <w:spacing w:lineRule="auto" w:line="240" w:before="0" w:after="0"/>
              <w:rPr>
                <w:rFonts w:ascii="Times New Roman" w:hAnsi="Times New Roman" w:eastAsia="Times New Roman"/>
                <w:lang w:eastAsia="zh-CN"/>
              </w:rPr>
            </w:pPr>
            <w:r>
              <w:rPr>
                <w:rFonts w:eastAsia="Times New Roman" w:ascii="Times New Roman" w:hAnsi="Times New Roman"/>
                <w:lang w:eastAsia="zh-CN"/>
              </w:rPr>
              <w:t>Tarpinstitucinio bendradarbiavimo koordinatorė</w:t>
            </w:r>
          </w:p>
        </w:tc>
        <w:tc>
          <w:tcPr>
            <w:tcW w:w="4926" w:type="dxa"/>
            <w:tcBorders>
              <w:top w:val="nil"/>
              <w:left w:val="nil"/>
              <w:bottom w:val="nil"/>
              <w:right w:val="nil"/>
              <w:insideH w:val="nil"/>
              <w:insideV w:val="nil"/>
            </w:tcBorders>
            <w:shd w:fill="auto" w:val="clear"/>
          </w:tcPr>
          <w:p>
            <w:pPr>
              <w:pStyle w:val="Normal"/>
              <w:suppressAutoHyphens w:val="true"/>
              <w:spacing w:lineRule="auto" w:line="240" w:before="0" w:after="0"/>
              <w:jc w:val="right"/>
              <w:rPr>
                <w:rFonts w:ascii="Times New Roman" w:hAnsi="Times New Roman" w:eastAsia="Times New Roman"/>
                <w:lang w:eastAsia="zh-CN"/>
              </w:rPr>
            </w:pPr>
            <w:r>
              <w:rPr>
                <w:rFonts w:eastAsia="Times New Roman" w:ascii="Times New Roman" w:hAnsi="Times New Roman"/>
                <w:lang w:eastAsia="zh-CN"/>
              </w:rPr>
              <w:t>Vaiva Pranauskienė</w:t>
            </w:r>
          </w:p>
        </w:tc>
      </w:tr>
    </w:tbl>
    <w:p>
      <w:pPr>
        <w:pStyle w:val="Normal"/>
        <w:suppressAutoHyphens w:val="true"/>
        <w:spacing w:lineRule="auto" w:line="240" w:before="0" w:after="0"/>
        <w:rPr/>
      </w:pPr>
      <w:r>
        <w:rPr/>
      </w:r>
    </w:p>
    <w:sectPr>
      <w:footerReference w:type="default" r:id="rId2"/>
      <w:type w:val="nextPage"/>
      <w:pgSz w:w="11906" w:h="16838"/>
      <w:pgMar w:left="1701" w:right="567" w:header="0" w:top="1134" w:footer="567"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16"/>
        <w:szCs w:val="16"/>
      </w:rPr>
      <w:fldChar w:fldCharType="begin"/>
    </w:r>
    <w:r>
      <w:instrText> FILENAME \p </w:instrText>
    </w:r>
    <w:r>
      <w:fldChar w:fldCharType="separate"/>
    </w:r>
    <w:r>
      <w:t>P:\Tarybos_projektai_2011-2018\2019 metai\Birželio 27\TBK01KMPJ.docx</w:t>
    </w:r>
    <w:r>
      <w:fldChar w:fldCharType="end"/>
    </w:r>
    <w:r>
      <w:rPr>
        <w:sz w:val="16"/>
        <w:szCs w:val="16"/>
      </w:rPr>
      <w:t>x</w:t>
    </w:r>
  </w:p>
  <w:p>
    <w:pPr>
      <w:pStyle w:val="Normal"/>
      <w:spacing w:lineRule="auto" w:line="240" w:before="0" w:after="0"/>
      <w:jc w:val="both"/>
      <w:rPr>
        <w:rFonts w:ascii="Times New Roman" w:hAnsi="Times New Roman" w:eastAsia="Times New Roman"/>
        <w:sz w:val="24"/>
        <w:szCs w:val="20"/>
      </w:rPr>
    </w:pPr>
    <w:r>
      <w:rPr>
        <w:rFonts w:eastAsia="Times New Roman" w:ascii="Times New Roman" w:hAnsi="Times New Roman"/>
        <w:sz w:val="24"/>
        <w:szCs w:val="20"/>
      </w:rPr>
    </w:r>
  </w:p>
  <w:p>
    <w:pPr>
      <w:pStyle w:val="Puslapinporat"/>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sz w:val="22"/>
      <w:szCs w:val="22"/>
      <w:lang w:eastAsia="en-US" w:val="lt-LT" w:bidi="ar-SA"/>
    </w:rPr>
  </w:style>
  <w:style w:type="character" w:styleId="DefaultParagraphFont" w:default="1">
    <w:name w:val="Default Paragraph Font"/>
    <w:uiPriority w:val="1"/>
    <w:semiHidden/>
    <w:unhideWhenUsed/>
    <w:qFormat/>
    <w:rPr/>
  </w:style>
  <w:style w:type="character" w:styleId="PoratDiagrama" w:customStyle="1">
    <w:name w:val="Poraštė Diagrama"/>
    <w:link w:val="Porat"/>
    <w:qFormat/>
    <w:rsid w:val="00a47c0a"/>
    <w:rPr>
      <w:rFonts w:ascii="Times New Roman" w:hAnsi="Times New Roman" w:eastAsia="Times New Roman"/>
      <w:sz w:val="24"/>
      <w:lang w:eastAsia="en-US"/>
    </w:rPr>
  </w:style>
  <w:style w:type="character" w:styleId="AntratsDiagrama" w:customStyle="1">
    <w:name w:val="Antraštės Diagrama"/>
    <w:link w:val="Antrats"/>
    <w:uiPriority w:val="99"/>
    <w:qFormat/>
    <w:rsid w:val="00a47c0a"/>
    <w:rPr>
      <w:sz w:val="22"/>
      <w:szCs w:val="22"/>
      <w:lang w:eastAsia="en-US"/>
    </w:rPr>
  </w:style>
  <w:style w:type="character" w:styleId="Internetosaitas">
    <w:name w:val="Interneto saitas"/>
    <w:uiPriority w:val="99"/>
    <w:unhideWhenUsed/>
    <w:rsid w:val="00b66957"/>
    <w:rPr>
      <w:color w:val="0563C1"/>
      <w:u w:val="single"/>
    </w:rPr>
  </w:style>
  <w:style w:type="character" w:styleId="Neapdorotaspaminjimas" w:customStyle="1">
    <w:name w:val="Neapdorotas paminėjimas"/>
    <w:uiPriority w:val="99"/>
    <w:semiHidden/>
    <w:unhideWhenUsed/>
    <w:qFormat/>
    <w:rsid w:val="00b66957"/>
    <w:rPr>
      <w:color w:val="605E5C"/>
      <w:shd w:fill="E1DFDD" w:val="clear"/>
    </w:rPr>
  </w:style>
  <w:style w:type="character" w:styleId="FollowedHyperlink">
    <w:name w:val="FollowedHyperlink"/>
    <w:uiPriority w:val="99"/>
    <w:semiHidden/>
    <w:unhideWhenUsed/>
    <w:qFormat/>
    <w:rsid w:val="00667f8a"/>
    <w:rPr>
      <w:color w:val="800080"/>
      <w:u w:val="single"/>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Puslapinporat">
    <w:name w:val="Footer"/>
    <w:basedOn w:val="Normal"/>
    <w:link w:val="PoratDiagrama"/>
    <w:rsid w:val="00a47c0a"/>
    <w:pPr>
      <w:tabs>
        <w:tab w:val="center" w:pos="4819" w:leader="none"/>
        <w:tab w:val="right" w:pos="9638" w:leader="none"/>
      </w:tabs>
      <w:spacing w:lineRule="auto" w:line="240" w:before="0" w:after="0"/>
    </w:pPr>
    <w:rPr>
      <w:rFonts w:ascii="Times New Roman" w:hAnsi="Times New Roman" w:eastAsia="Times New Roman"/>
      <w:sz w:val="24"/>
      <w:szCs w:val="20"/>
    </w:rPr>
  </w:style>
  <w:style w:type="paragraph" w:styleId="Puslapinantrat">
    <w:name w:val="Header"/>
    <w:basedOn w:val="Normal"/>
    <w:link w:val="AntratsDiagrama"/>
    <w:uiPriority w:val="99"/>
    <w:unhideWhenUsed/>
    <w:rsid w:val="00a47c0a"/>
    <w:pPr>
      <w:tabs>
        <w:tab w:val="center" w:pos="4819" w:leader="none"/>
        <w:tab w:val="right" w:pos="9638" w:leader="none"/>
      </w:tab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59"/>
    <w:rsid w:val="00150b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1456E-5E3D-4C97-B220-C9B2A191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LibreOffice/5.3.7.2$Windows_X86_64 LibreOffice_project/6b8ed514a9f8b44d37a1b96673cbbdd077e24059</Application>
  <Pages>2</Pages>
  <Words>597</Words>
  <Characters>4650</Characters>
  <CharactersWithSpaces>5207</CharactersWithSpaces>
  <Paragraphs>64</Paragraphs>
  <Company>Silute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2019-06-10T09:04:00Z</dcterms:created>
  <dc:creator>Svietim_RJ</dc:creator>
  <dc:description/>
  <dc:language>lt-LT</dc:language>
  <cp:lastModifiedBy/>
  <cp:lastPrinted>2018-08-13T06:26:00Z</cp:lastPrinted>
  <dcterms:modified xsi:type="dcterms:W3CDTF">2019-06-10T13:57:35Z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Silute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