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4758" w:rsidRDefault="00BD6447">
      <w:pPr>
        <w:jc w:val="center"/>
        <w:rPr>
          <w:rFonts w:ascii="Times New Roman" w:hAnsi="Times New Roman" w:cs="Times New Roman"/>
          <w:b/>
        </w:rPr>
      </w:pPr>
      <w:r>
        <w:rPr>
          <w:rFonts w:ascii="Times New Roman" w:hAnsi="Times New Roman" w:cs="Times New Roman"/>
          <w:b/>
        </w:rPr>
        <w:t xml:space="preserve">ŠILUTĖS RAJONO SAVIVALDYBĖS </w:t>
      </w:r>
    </w:p>
    <w:p w:rsidR="00014758" w:rsidRDefault="00BD6447">
      <w:pPr>
        <w:jc w:val="center"/>
        <w:rPr>
          <w:rFonts w:ascii="Times New Roman" w:hAnsi="Times New Roman" w:cs="Times New Roman"/>
          <w:b/>
        </w:rPr>
      </w:pPr>
      <w:r>
        <w:rPr>
          <w:rFonts w:ascii="Times New Roman" w:hAnsi="Times New Roman" w:cs="Times New Roman"/>
          <w:b/>
        </w:rPr>
        <w:t>TARYBA</w:t>
      </w:r>
    </w:p>
    <w:p w:rsidR="00014758" w:rsidRDefault="00014758">
      <w:pPr>
        <w:rPr>
          <w:rFonts w:ascii="Times New Roman" w:hAnsi="Times New Roman" w:cs="Times New Roman"/>
          <w:b/>
        </w:rPr>
      </w:pPr>
    </w:p>
    <w:p w:rsidR="00014758" w:rsidRDefault="00BD6447">
      <w:pPr>
        <w:spacing w:after="120"/>
        <w:jc w:val="center"/>
        <w:rPr>
          <w:rFonts w:ascii="Times New Roman" w:hAnsi="Times New Roman" w:cs="Times New Roman"/>
          <w:b/>
        </w:rPr>
      </w:pPr>
      <w:r>
        <w:rPr>
          <w:rFonts w:ascii="Times New Roman" w:hAnsi="Times New Roman" w:cs="Times New Roman"/>
          <w:b/>
        </w:rPr>
        <w:t>SPRENDIMAS</w:t>
      </w:r>
    </w:p>
    <w:p w:rsidR="00014758" w:rsidRDefault="00BD6447">
      <w:pPr>
        <w:jc w:val="center"/>
      </w:pPr>
      <w:r>
        <w:rPr>
          <w:rFonts w:ascii="Times New Roman" w:hAnsi="Times New Roman"/>
          <w:b/>
          <w:bCs/>
          <w:caps/>
          <w:color w:val="212121"/>
          <w:lang w:val="en-US"/>
        </w:rPr>
        <w:t>DĖL PRITARIMO DALYVAUTI ATSINAUJINANČIŲ ENERGIJOS IŠTEKLIŲ PANAUDOJIMO PROJEKTUOSE</w:t>
      </w:r>
    </w:p>
    <w:p w:rsidR="00014758" w:rsidRDefault="00014758">
      <w:pPr>
        <w:jc w:val="center"/>
        <w:rPr>
          <w:rFonts w:ascii="Times New Roman" w:hAnsi="Times New Roman" w:cs="Times New Roman"/>
          <w:b/>
          <w:caps/>
        </w:rPr>
      </w:pPr>
    </w:p>
    <w:p w:rsidR="00014758" w:rsidRDefault="00BD6447">
      <w:pPr>
        <w:jc w:val="center"/>
      </w:pPr>
      <w:r>
        <w:rPr>
          <w:rFonts w:ascii="Times New Roman" w:hAnsi="Times New Roman" w:cs="Times New Roman"/>
          <w:bCs/>
        </w:rPr>
        <w:t xml:space="preserve">2019 m. birželio   d. Nr. T1- </w:t>
      </w:r>
    </w:p>
    <w:p w:rsidR="00014758" w:rsidRDefault="00BD6447">
      <w:pPr>
        <w:jc w:val="center"/>
        <w:rPr>
          <w:rFonts w:ascii="Times New Roman" w:hAnsi="Times New Roman" w:cs="Times New Roman"/>
          <w:bCs/>
        </w:rPr>
      </w:pPr>
      <w:r>
        <w:rPr>
          <w:rFonts w:ascii="Times New Roman" w:hAnsi="Times New Roman" w:cs="Times New Roman"/>
          <w:bCs/>
        </w:rPr>
        <w:t>Šilutė</w:t>
      </w:r>
    </w:p>
    <w:p w:rsidR="00014758" w:rsidRDefault="00014758">
      <w:pPr>
        <w:jc w:val="center"/>
        <w:rPr>
          <w:rFonts w:ascii="Times New Roman" w:hAnsi="Times New Roman" w:cs="Times New Roman"/>
          <w:bCs/>
        </w:rPr>
      </w:pPr>
    </w:p>
    <w:p w:rsidR="00EE69EC" w:rsidRDefault="00BD6447" w:rsidP="00EE69EC">
      <w:pPr>
        <w:ind w:left="568" w:firstLine="284"/>
        <w:jc w:val="both"/>
        <w:rPr>
          <w:color w:val="000000"/>
          <w:spacing w:val="-6"/>
          <w:lang w:eastAsia="lt-LT"/>
        </w:rPr>
      </w:pPr>
      <w:r>
        <w:rPr>
          <w:color w:val="000000"/>
          <w:spacing w:val="-6"/>
          <w:lang w:eastAsia="lt-LT"/>
        </w:rPr>
        <w:t xml:space="preserve">Vadovaudamasi Lietuvos Respublikos vietos savivaldos įstatymo 16 straipsnio 2 dalies 41 </w:t>
      </w:r>
    </w:p>
    <w:p w:rsidR="00014758" w:rsidRDefault="00BD6447" w:rsidP="00EE69EC">
      <w:pPr>
        <w:jc w:val="both"/>
      </w:pPr>
      <w:r>
        <w:rPr>
          <w:color w:val="000000"/>
          <w:spacing w:val="-6"/>
          <w:lang w:eastAsia="lt-LT"/>
        </w:rPr>
        <w:t xml:space="preserve">punktu, Klimato kaitos specialiosios programos lėšų naudojimo tvarkos aprašu, patvirtinto Lietuvos Respublikos aplinkos ministro 2019 m. gegužės 5 d. įsakymu Nr. D1-266  „Dėl Lietuvos Respublikos aplinkos apsaugos ministro 2010 m. balandžio 6 d. įsakymo Nr. D1-275 „Dėl Klimato kaitos specialiosios programos lėšų naudojimo tvarkos aprašo patvirtinimo“ pakeitimo“ ir Lietuvos Respublikos aplinkos ministro 2018 m. birželio 6 d. įsakymą Nr. D1-467 „Dėl Klimato kaitos specialiosios programos lėšų naudojimo 2018 m. sąmatą detalizuojančio plano patvirtinimo“ Šilutės rajono savivaldybės taryba  </w:t>
      </w:r>
      <w:r>
        <w:rPr>
          <w:color w:val="000000"/>
          <w:spacing w:val="-6"/>
          <w:sz w:val="22"/>
          <w:szCs w:val="22"/>
          <w:lang w:eastAsia="lt-LT"/>
        </w:rPr>
        <w:t>n u s p r e n d ž i a:</w:t>
      </w:r>
    </w:p>
    <w:p w:rsidR="00014758" w:rsidRDefault="00BD6447">
      <w:pPr>
        <w:numPr>
          <w:ilvl w:val="0"/>
          <w:numId w:val="2"/>
        </w:numPr>
        <w:ind w:left="57" w:firstLine="794"/>
        <w:jc w:val="both"/>
      </w:pPr>
      <w:r>
        <w:rPr>
          <w:spacing w:val="-6"/>
        </w:rPr>
        <w:t>Pritarti  Šilutės rajono savivaldybės administracijos ir kitų visuomeninės paskirties pastatų, kurie priklauso Savivaldybei, valdytojų projektų teikimui, kad būtų gauta subsidija pagal Klimato kaitos specialios programos priemonę „Atsinaujinančių energijos išteklių (saulės, vėjo, geoterminės energijos ar kitų, išskyrus biokuro) panaudojimas visuomeninės ir gyvenamosios (įvairių socialinių grupių asmenims) paskirties pastatuose“:</w:t>
      </w:r>
    </w:p>
    <w:p w:rsidR="007C0BE3" w:rsidRPr="007C0BE3" w:rsidRDefault="00BD6447" w:rsidP="007C0BE3">
      <w:pPr>
        <w:pStyle w:val="Sraopastraipa"/>
        <w:numPr>
          <w:ilvl w:val="1"/>
          <w:numId w:val="4"/>
        </w:numPr>
        <w:jc w:val="both"/>
        <w:rPr>
          <w:spacing w:val="-6"/>
        </w:rPr>
      </w:pPr>
      <w:r w:rsidRPr="007C0BE3">
        <w:rPr>
          <w:spacing w:val="-6"/>
        </w:rPr>
        <w:t xml:space="preserve">Projektui „Atsinaujinančių energijos išteklių panaudojimas Žemaičių Naumiesčio gimnazijos </w:t>
      </w:r>
    </w:p>
    <w:p w:rsidR="00014758" w:rsidRDefault="00BD6447" w:rsidP="007C0BE3">
      <w:pPr>
        <w:jc w:val="both"/>
      </w:pPr>
      <w:r w:rsidRPr="007C0BE3">
        <w:rPr>
          <w:spacing w:val="-6"/>
        </w:rPr>
        <w:t>Gardamo progimnazijos skyriuje“;</w:t>
      </w:r>
    </w:p>
    <w:p w:rsidR="007C0BE3" w:rsidRDefault="00B7083A">
      <w:pPr>
        <w:ind w:left="720"/>
        <w:jc w:val="both"/>
        <w:rPr>
          <w:spacing w:val="-6"/>
        </w:rPr>
      </w:pPr>
      <w:r>
        <w:rPr>
          <w:spacing w:val="-6"/>
        </w:rPr>
        <w:t>1</w:t>
      </w:r>
      <w:r w:rsidR="00BD6447">
        <w:rPr>
          <w:spacing w:val="-6"/>
        </w:rPr>
        <w:t>.2. Projektui „Atsinaujinančių energijos išteklių panaudojimas Žemaičių Naumiesčio mokykloje-</w:t>
      </w:r>
    </w:p>
    <w:p w:rsidR="00014758" w:rsidRDefault="00BD6447" w:rsidP="007C0BE3">
      <w:pPr>
        <w:jc w:val="both"/>
      </w:pPr>
      <w:r>
        <w:rPr>
          <w:spacing w:val="-6"/>
        </w:rPr>
        <w:t>darželyje“;</w:t>
      </w:r>
    </w:p>
    <w:p w:rsidR="007C0BE3" w:rsidRPr="007C0BE3" w:rsidRDefault="00BD6447" w:rsidP="007C0BE3">
      <w:pPr>
        <w:pStyle w:val="Sraopastraipa"/>
        <w:numPr>
          <w:ilvl w:val="1"/>
          <w:numId w:val="4"/>
        </w:numPr>
        <w:jc w:val="both"/>
        <w:rPr>
          <w:spacing w:val="-6"/>
        </w:rPr>
      </w:pPr>
      <w:r w:rsidRPr="007C0BE3">
        <w:rPr>
          <w:spacing w:val="-6"/>
        </w:rPr>
        <w:t xml:space="preserve">Projektui „Atsinaujinančių energijos išteklių panaudojimas Juknaičių pagrindinės mokyklos </w:t>
      </w:r>
    </w:p>
    <w:p w:rsidR="00014758" w:rsidRDefault="00BD6447" w:rsidP="007C0BE3">
      <w:pPr>
        <w:jc w:val="both"/>
      </w:pPr>
      <w:r w:rsidRPr="007C0BE3">
        <w:rPr>
          <w:spacing w:val="-6"/>
        </w:rPr>
        <w:t>Pašyšių skyriuje“;</w:t>
      </w:r>
    </w:p>
    <w:p w:rsidR="00014758" w:rsidRDefault="00B7083A">
      <w:pPr>
        <w:ind w:left="720"/>
        <w:jc w:val="both"/>
      </w:pPr>
      <w:r>
        <w:rPr>
          <w:spacing w:val="-6"/>
        </w:rPr>
        <w:t>1</w:t>
      </w:r>
      <w:r w:rsidR="00BD6447">
        <w:rPr>
          <w:spacing w:val="-6"/>
        </w:rPr>
        <w:t>.4. Projektui „Atsinaujinančių energijos išteklių panaudojimas Vilkyčių pagrindinėje mokykloje“;</w:t>
      </w:r>
    </w:p>
    <w:p w:rsidR="00014758" w:rsidRDefault="00B7083A">
      <w:pPr>
        <w:ind w:left="720"/>
        <w:jc w:val="both"/>
      </w:pPr>
      <w:r>
        <w:rPr>
          <w:spacing w:val="-6"/>
        </w:rPr>
        <w:t>1</w:t>
      </w:r>
      <w:r w:rsidR="00BD6447">
        <w:rPr>
          <w:spacing w:val="-6"/>
        </w:rPr>
        <w:t>.5. Projektui „Atsinaujinančių energijos išteklių panaudojimas Gardamo seniūnijos pastate“;</w:t>
      </w:r>
    </w:p>
    <w:p w:rsidR="00014758" w:rsidRDefault="00B7083A">
      <w:pPr>
        <w:ind w:left="720"/>
        <w:jc w:val="both"/>
      </w:pPr>
      <w:r>
        <w:rPr>
          <w:spacing w:val="-6"/>
        </w:rPr>
        <w:t>1</w:t>
      </w:r>
      <w:r w:rsidR="00BD6447">
        <w:rPr>
          <w:spacing w:val="-6"/>
        </w:rPr>
        <w:t xml:space="preserve">.6. Projektui „Atsinaujinančių energijos išteklių panaudojimas VšĮ </w:t>
      </w:r>
      <w:r w:rsidR="0039536A">
        <w:rPr>
          <w:spacing w:val="-6"/>
        </w:rPr>
        <w:t>„</w:t>
      </w:r>
      <w:r w:rsidR="00BD6447">
        <w:rPr>
          <w:spacing w:val="-6"/>
        </w:rPr>
        <w:t>Šilutės ligoninė“.</w:t>
      </w:r>
    </w:p>
    <w:p w:rsidR="00014758" w:rsidRDefault="00BD6447">
      <w:pPr>
        <w:numPr>
          <w:ilvl w:val="0"/>
          <w:numId w:val="2"/>
        </w:numPr>
        <w:tabs>
          <w:tab w:val="left" w:pos="735"/>
          <w:tab w:val="left" w:pos="780"/>
        </w:tabs>
        <w:ind w:left="0" w:firstLine="794"/>
        <w:jc w:val="both"/>
      </w:pPr>
      <w:r>
        <w:rPr>
          <w:spacing w:val="-6"/>
        </w:rPr>
        <w:t>Įsipareigoti, kad projektai bus įgyvendinti savarankiškai ir prisidėti prie projektų finansavimo iš Savivaldybės biudžeto ne mažiau kaip 20 proc. visų tinkamų finansuoti projektų išlaidų bei užtikrinti netinkamų finansuoti, tačiau šiems projektams įgyvendinti būtinų išlaidų padengimą ir tinkamų finansuoti išlaidų dalį, kurių nepadengia projektams skiriama parama.</w:t>
      </w:r>
    </w:p>
    <w:p w:rsidR="00014758" w:rsidRDefault="00BD6447">
      <w:pPr>
        <w:numPr>
          <w:ilvl w:val="0"/>
          <w:numId w:val="2"/>
        </w:numPr>
        <w:tabs>
          <w:tab w:val="left" w:pos="735"/>
          <w:tab w:val="left" w:pos="780"/>
        </w:tabs>
        <w:ind w:left="0" w:firstLine="794"/>
        <w:jc w:val="both"/>
      </w:pPr>
      <w:r>
        <w:rPr>
          <w:spacing w:val="-6"/>
        </w:rPr>
        <w:t>Patvirtinti, kad projekte numatytos išlaidos nebuvo, nėra ir nebus finansuojamos iš kitų ES fondų ir kitų viešųjų lėšų.</w:t>
      </w:r>
    </w:p>
    <w:p w:rsidR="00014758" w:rsidRDefault="00BD6447">
      <w:pPr>
        <w:numPr>
          <w:ilvl w:val="0"/>
          <w:numId w:val="2"/>
        </w:numPr>
        <w:tabs>
          <w:tab w:val="left" w:pos="735"/>
          <w:tab w:val="left" w:pos="780"/>
        </w:tabs>
        <w:ind w:left="0" w:firstLine="794"/>
        <w:jc w:val="both"/>
      </w:pPr>
      <w:r>
        <w:rPr>
          <w:spacing w:val="-6"/>
        </w:rPr>
        <w:t xml:space="preserve"> Patvirtinti, kad projektas atitinka Savivaldybės strateginį plėtros planą ir įsipareigoti įtraukti šią priemonę į Savivaldybės strateginio planavimo dokumentus.</w:t>
      </w:r>
    </w:p>
    <w:p w:rsidR="00014758" w:rsidRDefault="00BD6447">
      <w:pPr>
        <w:numPr>
          <w:ilvl w:val="0"/>
          <w:numId w:val="2"/>
        </w:numPr>
        <w:tabs>
          <w:tab w:val="left" w:pos="735"/>
          <w:tab w:val="left" w:pos="780"/>
        </w:tabs>
        <w:ind w:left="0" w:firstLine="794"/>
        <w:jc w:val="both"/>
      </w:pPr>
      <w:r>
        <w:rPr>
          <w:spacing w:val="-6"/>
        </w:rPr>
        <w:t>Užtikrinti projekto tęstinumą 5 metus po projekto įgyvendinimo pabaigos.</w:t>
      </w:r>
    </w:p>
    <w:p w:rsidR="00014758" w:rsidRDefault="00BD6447">
      <w:pPr>
        <w:numPr>
          <w:ilvl w:val="0"/>
          <w:numId w:val="2"/>
        </w:numPr>
        <w:tabs>
          <w:tab w:val="left" w:pos="735"/>
          <w:tab w:val="left" w:pos="780"/>
        </w:tabs>
        <w:ind w:left="57" w:firstLine="794"/>
        <w:jc w:val="both"/>
      </w:pPr>
      <w:r>
        <w:rPr>
          <w:spacing w:val="-6"/>
        </w:rPr>
        <w:t xml:space="preserve"> Įgalioti:</w:t>
      </w:r>
    </w:p>
    <w:p w:rsidR="00014758" w:rsidRDefault="007C0BE3">
      <w:pPr>
        <w:tabs>
          <w:tab w:val="left" w:pos="735"/>
          <w:tab w:val="left" w:pos="780"/>
        </w:tabs>
        <w:ind w:firstLine="851"/>
        <w:jc w:val="both"/>
      </w:pPr>
      <w:r>
        <w:rPr>
          <w:spacing w:val="-6"/>
        </w:rPr>
        <w:t>6</w:t>
      </w:r>
      <w:r w:rsidR="00BD6447">
        <w:rPr>
          <w:spacing w:val="-6"/>
        </w:rPr>
        <w:t>.1. Žemaičių Naumiesčio gimnazijos direktorių Liudviką Genį pasirašyti visus su projektu „Atsinaujinančių energijos išteklių panaudojimas Žemaičių Naumiesčio gimnazijos Gardamo progimnazijos skyriuje“ susijusius dokumentus;</w:t>
      </w:r>
    </w:p>
    <w:p w:rsidR="00014758" w:rsidRDefault="007C0BE3">
      <w:pPr>
        <w:tabs>
          <w:tab w:val="left" w:pos="735"/>
          <w:tab w:val="left" w:pos="780"/>
        </w:tabs>
        <w:ind w:firstLine="851"/>
        <w:jc w:val="both"/>
      </w:pPr>
      <w:r>
        <w:rPr>
          <w:spacing w:val="-6"/>
        </w:rPr>
        <w:t>6</w:t>
      </w:r>
      <w:r w:rsidR="00BD6447">
        <w:rPr>
          <w:spacing w:val="-6"/>
        </w:rPr>
        <w:t>.2. Žemaičių Naumiesčio mokyklos-darželio direktorę Zofiją Lydekienę pasirašyti visus su projektu „Atsinaujinančių energijos išteklių panaudojimas Žemaičių Naumiesčio mokykloje-darželyje“ susijusius dokumentus;</w:t>
      </w:r>
    </w:p>
    <w:p w:rsidR="00014758" w:rsidRDefault="007C0BE3">
      <w:pPr>
        <w:tabs>
          <w:tab w:val="left" w:pos="735"/>
          <w:tab w:val="left" w:pos="780"/>
        </w:tabs>
        <w:ind w:firstLine="851"/>
        <w:jc w:val="both"/>
      </w:pPr>
      <w:r>
        <w:rPr>
          <w:spacing w:val="-6"/>
        </w:rPr>
        <w:t>6</w:t>
      </w:r>
      <w:r w:rsidR="00BD6447">
        <w:rPr>
          <w:spacing w:val="-6"/>
        </w:rPr>
        <w:t>.3.   Juknaičių pagrindinės mokyklos direktorę Violetą Šimelionienę  pasirašyti visus su projektu „Atsinaujinančių energijos išteklių panaudojimas Juknaičių pagrindinės mokyklos Pašyšių skyriuje“ susijusius dokumentus;</w:t>
      </w:r>
    </w:p>
    <w:p w:rsidR="00014758" w:rsidRDefault="007C0BE3">
      <w:pPr>
        <w:tabs>
          <w:tab w:val="left" w:pos="735"/>
          <w:tab w:val="left" w:pos="780"/>
        </w:tabs>
        <w:ind w:firstLine="851"/>
        <w:jc w:val="both"/>
      </w:pPr>
      <w:r>
        <w:rPr>
          <w:spacing w:val="-6"/>
        </w:rPr>
        <w:t>6</w:t>
      </w:r>
      <w:r w:rsidR="00BD6447">
        <w:rPr>
          <w:spacing w:val="-6"/>
        </w:rPr>
        <w:t xml:space="preserve">.4. Vilkyčių pagrindinės mokyklos direktorę Ingą Kirkickienę pasirašyti visus su projektu </w:t>
      </w:r>
      <w:r w:rsidR="00BD6447">
        <w:rPr>
          <w:spacing w:val="-6"/>
        </w:rPr>
        <w:lastRenderedPageBreak/>
        <w:t>„Atsinaujinančių energijos išteklių panaudojimas Vilkyčių pagrindinėje mokykloje“;</w:t>
      </w:r>
    </w:p>
    <w:p w:rsidR="00014758" w:rsidRDefault="007C0BE3">
      <w:pPr>
        <w:tabs>
          <w:tab w:val="left" w:pos="735"/>
          <w:tab w:val="left" w:pos="780"/>
        </w:tabs>
        <w:ind w:firstLine="851"/>
        <w:jc w:val="both"/>
      </w:pPr>
      <w:r>
        <w:rPr>
          <w:spacing w:val="-6"/>
        </w:rPr>
        <w:t>6</w:t>
      </w:r>
      <w:r w:rsidR="00BD6447">
        <w:rPr>
          <w:spacing w:val="-6"/>
        </w:rPr>
        <w:t>.5. Gardamo seniūnę Birutę Pocevičienę pasirašyti visus su projektu „Atsinaujinančių energijos išteklių panaudojimas Gardamo seniūnijos pastate“ susijusius dokumentus;</w:t>
      </w:r>
    </w:p>
    <w:p w:rsidR="00014758" w:rsidRDefault="007C0BE3" w:rsidP="007C0BE3">
      <w:pPr>
        <w:tabs>
          <w:tab w:val="left" w:pos="735"/>
          <w:tab w:val="left" w:pos="780"/>
        </w:tabs>
        <w:ind w:firstLine="851"/>
        <w:jc w:val="both"/>
        <w:rPr>
          <w:spacing w:val="-6"/>
          <w:highlight w:val="yellow"/>
        </w:rPr>
      </w:pPr>
      <w:r>
        <w:rPr>
          <w:spacing w:val="-6"/>
        </w:rPr>
        <w:t>6</w:t>
      </w:r>
      <w:r w:rsidR="00BD6447">
        <w:rPr>
          <w:spacing w:val="-6"/>
        </w:rPr>
        <w:t>.6. VšĮ „Šilutės ligoninė“ vyriausiąjį gydytoją Darių Steponkų  pasirašyti visus su projektu „Atsinaujinančių energijos išteklių panaudojimas VšĮ “Šilutės ligoninė“ susijusius dokumentus;</w:t>
      </w:r>
    </w:p>
    <w:p w:rsidR="00014758" w:rsidRDefault="00BD6447">
      <w:pPr>
        <w:pStyle w:val="p0"/>
        <w:ind w:firstLine="794"/>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014758" w:rsidRDefault="00014758">
      <w:pPr>
        <w:pStyle w:val="p0"/>
      </w:pPr>
    </w:p>
    <w:p w:rsidR="00014758" w:rsidRDefault="00014758">
      <w:pPr>
        <w:tabs>
          <w:tab w:val="left" w:pos="0"/>
        </w:tabs>
        <w:jc w:val="both"/>
        <w:rPr>
          <w:rFonts w:ascii="Times New Roman" w:hAnsi="Times New Roman" w:cs="Times New Roman"/>
          <w:bCs/>
          <w:iCs/>
        </w:rPr>
      </w:pPr>
    </w:p>
    <w:p w:rsidR="00014758" w:rsidRDefault="00BD6447">
      <w:pPr>
        <w:tabs>
          <w:tab w:val="right" w:pos="9638"/>
        </w:tabs>
      </w:pPr>
      <w:r>
        <w:rPr>
          <w:rFonts w:ascii="Times New Roman" w:hAnsi="Times New Roman" w:cs="Times New Roman"/>
          <w:bCs/>
          <w:iCs/>
        </w:rPr>
        <w:t xml:space="preserve">Savivaldybės meras                                                                                            </w:t>
      </w:r>
      <w:r>
        <w:rPr>
          <w:rFonts w:ascii="Times New Roman" w:hAnsi="Times New Roman" w:cs="Times New Roman"/>
          <w:bCs/>
          <w:iCs/>
        </w:rPr>
        <w:tab/>
      </w:r>
    </w:p>
    <w:p w:rsidR="00014758" w:rsidRDefault="00014758">
      <w:pPr>
        <w:tabs>
          <w:tab w:val="right" w:pos="9638"/>
        </w:tabs>
        <w:jc w:val="center"/>
        <w:rPr>
          <w:rFonts w:ascii="Times New Roman" w:hAnsi="Times New Roman" w:cs="Times New Roman"/>
          <w:bCs/>
          <w:iCs/>
        </w:rPr>
      </w:pPr>
    </w:p>
    <w:tbl>
      <w:tblPr>
        <w:tblW w:w="9854" w:type="dxa"/>
        <w:tblInd w:w="-109" w:type="dxa"/>
        <w:tblLook w:val="0000" w:firstRow="0" w:lastRow="0" w:firstColumn="0" w:lastColumn="0" w:noHBand="0" w:noVBand="0"/>
      </w:tblPr>
      <w:tblGrid>
        <w:gridCol w:w="3288"/>
        <w:gridCol w:w="1641"/>
        <w:gridCol w:w="1642"/>
        <w:gridCol w:w="3283"/>
      </w:tblGrid>
      <w:tr w:rsidR="00014758">
        <w:tc>
          <w:tcPr>
            <w:tcW w:w="3287" w:type="dxa"/>
            <w:shd w:val="clear" w:color="auto" w:fill="auto"/>
          </w:tcPr>
          <w:p w:rsidR="00014758" w:rsidRDefault="00BD6447">
            <w:r>
              <w:t>Virgilijus Pozingis</w:t>
            </w:r>
          </w:p>
        </w:tc>
        <w:tc>
          <w:tcPr>
            <w:tcW w:w="1641" w:type="dxa"/>
            <w:shd w:val="clear" w:color="auto" w:fill="auto"/>
          </w:tcPr>
          <w:p w:rsidR="00014758" w:rsidRDefault="00BD6447">
            <w:r>
              <w:rPr>
                <w:color w:val="000000"/>
              </w:rPr>
              <w:t>Asta Jagelavičienė</w:t>
            </w:r>
          </w:p>
        </w:tc>
        <w:tc>
          <w:tcPr>
            <w:tcW w:w="1642" w:type="dxa"/>
            <w:shd w:val="clear" w:color="auto" w:fill="auto"/>
          </w:tcPr>
          <w:p w:rsidR="00014758" w:rsidRDefault="00BD6447">
            <w:pPr>
              <w:rPr>
                <w:color w:val="000000"/>
              </w:rPr>
            </w:pPr>
            <w:r>
              <w:rPr>
                <w:color w:val="000000"/>
              </w:rPr>
              <w:t>Arvydas Bielskis</w:t>
            </w:r>
          </w:p>
        </w:tc>
        <w:tc>
          <w:tcPr>
            <w:tcW w:w="3283" w:type="dxa"/>
            <w:shd w:val="clear" w:color="auto" w:fill="auto"/>
          </w:tcPr>
          <w:p w:rsidR="00014758" w:rsidRDefault="00BD6447">
            <w:pPr>
              <w:rPr>
                <w:lang w:val="sv-SE"/>
              </w:rPr>
            </w:pPr>
            <w:r>
              <w:rPr>
                <w:lang w:val="sv-SE"/>
              </w:rPr>
              <w:t>Vita Stulgienė</w:t>
            </w:r>
          </w:p>
        </w:tc>
      </w:tr>
      <w:tr w:rsidR="00014758">
        <w:tc>
          <w:tcPr>
            <w:tcW w:w="3287" w:type="dxa"/>
            <w:shd w:val="clear" w:color="auto" w:fill="auto"/>
          </w:tcPr>
          <w:p w:rsidR="00014758" w:rsidRDefault="00014758">
            <w:pPr>
              <w:snapToGrid w:val="0"/>
            </w:pPr>
          </w:p>
        </w:tc>
        <w:tc>
          <w:tcPr>
            <w:tcW w:w="1641" w:type="dxa"/>
            <w:shd w:val="clear" w:color="auto" w:fill="auto"/>
          </w:tcPr>
          <w:p w:rsidR="00014758" w:rsidRDefault="00014758">
            <w:pPr>
              <w:snapToGrid w:val="0"/>
              <w:rPr>
                <w:color w:val="000000"/>
              </w:rPr>
            </w:pPr>
          </w:p>
          <w:p w:rsidR="00014758" w:rsidRDefault="00014758">
            <w:pPr>
              <w:rPr>
                <w:color w:val="000000"/>
              </w:rPr>
            </w:pPr>
          </w:p>
        </w:tc>
        <w:tc>
          <w:tcPr>
            <w:tcW w:w="1642" w:type="dxa"/>
            <w:shd w:val="clear" w:color="auto" w:fill="auto"/>
          </w:tcPr>
          <w:p w:rsidR="00014758" w:rsidRDefault="00014758">
            <w:pPr>
              <w:snapToGrid w:val="0"/>
              <w:rPr>
                <w:color w:val="000000"/>
              </w:rPr>
            </w:pPr>
          </w:p>
        </w:tc>
        <w:tc>
          <w:tcPr>
            <w:tcW w:w="3283" w:type="dxa"/>
            <w:shd w:val="clear" w:color="auto" w:fill="auto"/>
          </w:tcPr>
          <w:p w:rsidR="00014758" w:rsidRDefault="00014758">
            <w:pPr>
              <w:snapToGrid w:val="0"/>
              <w:rPr>
                <w:color w:val="000000"/>
                <w:lang w:val="sv-SE"/>
              </w:rPr>
            </w:pPr>
          </w:p>
        </w:tc>
      </w:tr>
      <w:tr w:rsidR="00014758">
        <w:trPr>
          <w:trHeight w:val="525"/>
        </w:trPr>
        <w:tc>
          <w:tcPr>
            <w:tcW w:w="3287" w:type="dxa"/>
            <w:shd w:val="clear" w:color="auto" w:fill="auto"/>
          </w:tcPr>
          <w:p w:rsidR="00014758" w:rsidRDefault="00BD6447">
            <w:r>
              <w:rPr>
                <w:lang w:val="sv-SE"/>
              </w:rPr>
              <w:t>2019-06-</w:t>
            </w:r>
          </w:p>
        </w:tc>
        <w:tc>
          <w:tcPr>
            <w:tcW w:w="1641" w:type="dxa"/>
            <w:shd w:val="clear" w:color="auto" w:fill="auto"/>
          </w:tcPr>
          <w:p w:rsidR="00014758" w:rsidRDefault="00BD6447">
            <w:r>
              <w:rPr>
                <w:lang w:val="sv-SE"/>
              </w:rPr>
              <w:t>2019-06-</w:t>
            </w:r>
            <w:r w:rsidR="001120BF">
              <w:rPr>
                <w:lang w:val="sv-SE"/>
              </w:rPr>
              <w:t>17</w:t>
            </w:r>
          </w:p>
        </w:tc>
        <w:tc>
          <w:tcPr>
            <w:tcW w:w="1642" w:type="dxa"/>
            <w:shd w:val="clear" w:color="auto" w:fill="auto"/>
          </w:tcPr>
          <w:p w:rsidR="00014758" w:rsidRDefault="00BD6447">
            <w:pPr>
              <w:jc w:val="both"/>
            </w:pPr>
            <w:r>
              <w:rPr>
                <w:color w:val="000000"/>
              </w:rPr>
              <w:t>2019-06-</w:t>
            </w:r>
            <w:r w:rsidR="00FF2C96">
              <w:rPr>
                <w:color w:val="000000"/>
              </w:rPr>
              <w:t>18</w:t>
            </w:r>
            <w:bookmarkStart w:id="0" w:name="_GoBack"/>
            <w:bookmarkEnd w:id="0"/>
          </w:p>
        </w:tc>
        <w:tc>
          <w:tcPr>
            <w:tcW w:w="3283" w:type="dxa"/>
            <w:shd w:val="clear" w:color="auto" w:fill="auto"/>
          </w:tcPr>
          <w:p w:rsidR="00014758" w:rsidRDefault="00BD6447">
            <w:r>
              <w:rPr>
                <w:color w:val="000000"/>
              </w:rPr>
              <w:t>2019-06-</w:t>
            </w:r>
            <w:r w:rsidR="0039536A">
              <w:rPr>
                <w:color w:val="000000"/>
              </w:rPr>
              <w:t>18</w:t>
            </w:r>
          </w:p>
        </w:tc>
      </w:tr>
    </w:tbl>
    <w:p w:rsidR="00014758" w:rsidRDefault="00014758">
      <w:pPr>
        <w:rPr>
          <w:rFonts w:ascii="Times New Roman" w:hAnsi="Times New Roman" w:cs="Times New Roman"/>
        </w:rPr>
      </w:pPr>
    </w:p>
    <w:p w:rsidR="00014758" w:rsidRDefault="00014758">
      <w:pPr>
        <w:rPr>
          <w:rFonts w:ascii="Times New Roman" w:hAnsi="Times New Roman" w:cs="Times New Roman"/>
        </w:rPr>
      </w:pPr>
    </w:p>
    <w:p w:rsidR="00014758" w:rsidRDefault="00014758">
      <w:pPr>
        <w:rPr>
          <w:rFonts w:ascii="Times New Roman" w:hAnsi="Times New Roman" w:cs="Times New Roman"/>
        </w:rPr>
      </w:pPr>
    </w:p>
    <w:p w:rsidR="00014758" w:rsidRDefault="00BD6447">
      <w:pPr>
        <w:rPr>
          <w:rFonts w:ascii="Times New Roman" w:hAnsi="Times New Roman" w:cs="Times New Roman"/>
        </w:rPr>
      </w:pPr>
      <w:r>
        <w:rPr>
          <w:rFonts w:ascii="Times New Roman" w:hAnsi="Times New Roman" w:cs="Times New Roman"/>
        </w:rPr>
        <w:t xml:space="preserve">Parengė </w:t>
      </w:r>
    </w:p>
    <w:p w:rsidR="00014758" w:rsidRDefault="00014758">
      <w:pPr>
        <w:rPr>
          <w:rFonts w:ascii="Times New Roman" w:hAnsi="Times New Roman" w:cs="Times New Roman"/>
        </w:rPr>
      </w:pPr>
    </w:p>
    <w:p w:rsidR="00014758" w:rsidRDefault="00BD6447">
      <w:pPr>
        <w:rPr>
          <w:rFonts w:ascii="Times New Roman" w:hAnsi="Times New Roman" w:cs="Times New Roman"/>
        </w:rPr>
      </w:pPr>
      <w:r>
        <w:rPr>
          <w:rFonts w:ascii="Times New Roman" w:hAnsi="Times New Roman" w:cs="Times New Roman"/>
        </w:rPr>
        <w:t>Simona Bokštaitė-Dryžienė</w:t>
      </w:r>
    </w:p>
    <w:p w:rsidR="00014758" w:rsidRDefault="00BD6447">
      <w:pPr>
        <w:rPr>
          <w:rFonts w:ascii="Times New Roman" w:hAnsi="Times New Roman" w:cs="Times New Roman"/>
        </w:rPr>
      </w:pPr>
      <w:r>
        <w:rPr>
          <w:rFonts w:ascii="Times New Roman" w:hAnsi="Times New Roman" w:cs="Times New Roman"/>
        </w:rPr>
        <w:t>2019-06-14</w:t>
      </w:r>
    </w:p>
    <w:p w:rsidR="00014758" w:rsidRDefault="00014758">
      <w:pPr>
        <w:rPr>
          <w:rFonts w:ascii="Times New Roman" w:hAnsi="Times New Roman" w:cs="Times New Roman"/>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014758">
      <w:pPr>
        <w:jc w:val="center"/>
        <w:rPr>
          <w:b/>
          <w:highlight w:val="yellow"/>
        </w:rPr>
      </w:pPr>
    </w:p>
    <w:p w:rsidR="00014758" w:rsidRDefault="00BD6447">
      <w:pPr>
        <w:jc w:val="center"/>
        <w:rPr>
          <w:b/>
        </w:rPr>
      </w:pPr>
      <w:r>
        <w:rPr>
          <w:b/>
        </w:rPr>
        <w:t>ŠILUTĖS RAJONO SAVIVALDYBĖS ADMINISTRACIJOS</w:t>
      </w:r>
    </w:p>
    <w:p w:rsidR="00014758" w:rsidRDefault="00BD6447">
      <w:pPr>
        <w:pStyle w:val="Antrat10"/>
        <w:rPr>
          <w:caps/>
        </w:rPr>
      </w:pPr>
      <w:r>
        <w:rPr>
          <w:caps/>
        </w:rPr>
        <w:t xml:space="preserve">PLANAVIMO IR PLĖTROS SKYRIUS                                                                                                                      </w:t>
      </w:r>
    </w:p>
    <w:p w:rsidR="00014758" w:rsidRDefault="00014758">
      <w:pPr>
        <w:pStyle w:val="Antrat10"/>
        <w:rPr>
          <w:caps/>
        </w:rPr>
      </w:pPr>
    </w:p>
    <w:p w:rsidR="00014758" w:rsidRDefault="00BD6447">
      <w:pPr>
        <w:pStyle w:val="Pagrindinistekstas"/>
        <w:jc w:val="center"/>
        <w:rPr>
          <w:b/>
          <w:bCs/>
          <w:sz w:val="24"/>
          <w:szCs w:val="24"/>
        </w:rPr>
      </w:pPr>
      <w:r>
        <w:rPr>
          <w:b/>
          <w:bCs/>
          <w:sz w:val="24"/>
          <w:szCs w:val="24"/>
        </w:rPr>
        <w:t>AIŠKINAMASIS RAŠTAS</w:t>
      </w:r>
    </w:p>
    <w:p w:rsidR="00014758" w:rsidRDefault="00BD6447">
      <w:pPr>
        <w:jc w:val="center"/>
      </w:pPr>
      <w:r>
        <w:rPr>
          <w:b/>
          <w:caps/>
        </w:rPr>
        <w:t>DĖL TARYBOS SPRENDIMO „</w:t>
      </w:r>
      <w:r w:rsidRPr="00BD6447">
        <w:rPr>
          <w:rFonts w:ascii="Times New Roman" w:hAnsi="Times New Roman"/>
          <w:b/>
          <w:bCs/>
          <w:caps/>
          <w:color w:val="212121"/>
        </w:rPr>
        <w:t>DĖL PRITARIMO DALYVAUTI ATSINAUJINANČIŲ ENERGIJOS IŠTEKLIŲ PANAUDOJIMO PROJEKTUOSE”</w:t>
      </w:r>
    </w:p>
    <w:p w:rsidR="00014758" w:rsidRDefault="00014758">
      <w:pPr>
        <w:jc w:val="center"/>
      </w:pPr>
    </w:p>
    <w:p w:rsidR="00014758" w:rsidRDefault="00014758">
      <w:pPr>
        <w:jc w:val="center"/>
        <w:rPr>
          <w:b/>
          <w:caps/>
        </w:rPr>
      </w:pPr>
    </w:p>
    <w:p w:rsidR="00014758" w:rsidRDefault="00014758">
      <w:pPr>
        <w:jc w:val="center"/>
        <w:rPr>
          <w:b/>
          <w:caps/>
        </w:rPr>
      </w:pPr>
    </w:p>
    <w:p w:rsidR="00014758" w:rsidRDefault="00BD6447">
      <w:pPr>
        <w:jc w:val="center"/>
      </w:pPr>
      <w:r>
        <w:rPr>
          <w:color w:val="000000"/>
        </w:rPr>
        <w:t>2019 m. birželio 14  d.</w:t>
      </w:r>
    </w:p>
    <w:p w:rsidR="00014758" w:rsidRDefault="00BD6447">
      <w:pPr>
        <w:jc w:val="center"/>
        <w:rPr>
          <w:color w:val="000000"/>
        </w:rPr>
      </w:pPr>
      <w:r>
        <w:rPr>
          <w:color w:val="000000"/>
        </w:rPr>
        <w:t>Šilutė</w:t>
      </w:r>
    </w:p>
    <w:p w:rsidR="00014758" w:rsidRDefault="00014758">
      <w:pPr>
        <w:tabs>
          <w:tab w:val="left" w:pos="567"/>
        </w:tabs>
        <w:rPr>
          <w:sz w:val="16"/>
          <w:szCs w:val="16"/>
        </w:rPr>
      </w:pPr>
    </w:p>
    <w:p w:rsidR="00014758" w:rsidRDefault="00014758">
      <w:pPr>
        <w:tabs>
          <w:tab w:val="left" w:pos="567"/>
        </w:tabs>
        <w:rPr>
          <w:sz w:val="16"/>
          <w:szCs w:val="16"/>
        </w:rPr>
      </w:pPr>
    </w:p>
    <w:tbl>
      <w:tblPr>
        <w:tblW w:w="9948" w:type="dxa"/>
        <w:tblInd w:w="-109" w:type="dxa"/>
        <w:tblLook w:val="0000" w:firstRow="0" w:lastRow="0" w:firstColumn="0" w:lastColumn="0" w:noHBand="0" w:noVBand="0"/>
      </w:tblPr>
      <w:tblGrid>
        <w:gridCol w:w="9948"/>
      </w:tblGrid>
      <w:tr w:rsidR="00014758">
        <w:tc>
          <w:tcPr>
            <w:tcW w:w="9948" w:type="dxa"/>
            <w:shd w:val="clear" w:color="auto" w:fill="auto"/>
          </w:tcPr>
          <w:p w:rsidR="00014758" w:rsidRDefault="00BD6447">
            <w:pPr>
              <w:pStyle w:val="Pagrindinistekstas32"/>
              <w:numPr>
                <w:ilvl w:val="0"/>
                <w:numId w:val="3"/>
              </w:numPr>
              <w:spacing w:after="0"/>
              <w:ind w:left="0" w:right="372" w:firstLine="993"/>
              <w:jc w:val="both"/>
            </w:pPr>
            <w:r>
              <w:rPr>
                <w:b/>
                <w:sz w:val="24"/>
                <w:szCs w:val="24"/>
              </w:rPr>
              <w:t>Parengto projekto tikslai ir uždaviniai:</w:t>
            </w:r>
          </w:p>
          <w:p w:rsidR="00014758" w:rsidRDefault="00014758">
            <w:pPr>
              <w:tabs>
                <w:tab w:val="left" w:pos="0"/>
              </w:tabs>
              <w:ind w:firstLine="720"/>
              <w:jc w:val="both"/>
            </w:pPr>
          </w:p>
          <w:p w:rsidR="00014758" w:rsidRDefault="00BD6447">
            <w:pPr>
              <w:tabs>
                <w:tab w:val="left" w:pos="0"/>
              </w:tabs>
              <w:ind w:firstLine="851"/>
              <w:jc w:val="both"/>
            </w:pPr>
            <w:r>
              <w:t xml:space="preserve">Savivaldybės tarybai pritarus dalyvavimui projektuose, </w:t>
            </w:r>
            <w:r>
              <w:rPr>
                <w:spacing w:val="-6"/>
              </w:rPr>
              <w:t xml:space="preserve">Šilutės rajono savivaldybės administracijos visuomeninės paskirties pastatuose, kurie priklauso Savivaldybei kaip valdytojai galės teikti paraiškas </w:t>
            </w:r>
            <w:r>
              <w:t xml:space="preserve">pagal </w:t>
            </w:r>
            <w:r>
              <w:rPr>
                <w:spacing w:val="-6"/>
              </w:rPr>
              <w:t xml:space="preserve">Klimato kaitos specialios programos priemonę </w:t>
            </w:r>
            <w:r>
              <w:t>„</w:t>
            </w:r>
            <w:bookmarkStart w:id="1" w:name="__DdeLink__2403_1737918666"/>
            <w:r>
              <w:t>Atsinaujinančių energijos išteklių (saulės, vėjo, geoterminės energijos ar kitų, išskyrus biokuro) panaudojimas visuomeninės ir gyvenamosios (įvairių socialinių grupių asmenims) paskirties pastatuose“</w:t>
            </w:r>
            <w:bookmarkEnd w:id="1"/>
            <w:r>
              <w:t>, kad būtų gautas finansavimas.</w:t>
            </w:r>
          </w:p>
          <w:p w:rsidR="00014758" w:rsidRDefault="00014758">
            <w:pPr>
              <w:tabs>
                <w:tab w:val="left" w:pos="0"/>
              </w:tabs>
              <w:ind w:firstLine="720"/>
              <w:jc w:val="both"/>
            </w:pPr>
          </w:p>
        </w:tc>
      </w:tr>
      <w:tr w:rsidR="00014758">
        <w:trPr>
          <w:trHeight w:val="559"/>
        </w:trPr>
        <w:tc>
          <w:tcPr>
            <w:tcW w:w="9948" w:type="dxa"/>
            <w:shd w:val="clear" w:color="auto" w:fill="auto"/>
          </w:tcPr>
          <w:p w:rsidR="00014758" w:rsidRDefault="00BD6447">
            <w:pPr>
              <w:numPr>
                <w:ilvl w:val="0"/>
                <w:numId w:val="3"/>
              </w:numPr>
              <w:tabs>
                <w:tab w:val="left" w:pos="0"/>
              </w:tabs>
              <w:ind w:left="0" w:right="372" w:firstLine="851"/>
              <w:jc w:val="both"/>
              <w:rPr>
                <w:b/>
              </w:rPr>
            </w:pPr>
            <w:r>
              <w:rPr>
                <w:b/>
              </w:rPr>
              <w:t xml:space="preserve">Kaip šiuo metu yra sureguliuoti projekte aptarti klausimai. </w:t>
            </w:r>
          </w:p>
          <w:p w:rsidR="00014758" w:rsidRDefault="00BD6447">
            <w:pPr>
              <w:tabs>
                <w:tab w:val="left" w:pos="0"/>
              </w:tabs>
              <w:ind w:firstLine="851"/>
              <w:jc w:val="both"/>
            </w:pPr>
            <w:r>
              <w:t xml:space="preserve">Projektai bus įgyvendinami remiantis </w:t>
            </w:r>
            <w:r>
              <w:rPr>
                <w:color w:val="000000"/>
                <w:spacing w:val="-6"/>
                <w:lang w:eastAsia="lt-LT"/>
              </w:rPr>
              <w:t>Klimato kaitos specialiosios programos lėšų naudojimo tvarkos aprašu, patvirtintų Lietuvos Respublikos aplinkos ministro 2019 m. gegužės 5 d. įsakymu Nr. D1-266  „Dėl Lietuvos Respublikos aplinkos apsaugos ministro 2010 m. balandžio 6 d. įsakymo Nr. D1-275 „Dėl Klimato kaitos specialiosios programos lėšų naudojimo tvarkos aprašo patvirtinimo“ pakeitimo“ ir Lietuvos Respublikos aplinkos ministro 2018 m. birželio 6 d. įsakymu Nr. D1-467 „Dėl Klimato kaitos specialiosios programos lėšų naudojimo 2018 m. sąmatą detalizuojančio plano patvirtinimo“</w:t>
            </w:r>
            <w:r>
              <w:t>.</w:t>
            </w:r>
          </w:p>
          <w:p w:rsidR="00014758" w:rsidRDefault="00014758">
            <w:pPr>
              <w:tabs>
                <w:tab w:val="left" w:pos="0"/>
              </w:tabs>
              <w:ind w:firstLine="851"/>
              <w:jc w:val="both"/>
            </w:pPr>
          </w:p>
          <w:p w:rsidR="00014758" w:rsidRDefault="00BD6447">
            <w:pPr>
              <w:tabs>
                <w:tab w:val="left" w:pos="0"/>
              </w:tabs>
              <w:ind w:firstLine="851"/>
              <w:jc w:val="both"/>
            </w:pPr>
            <w:r>
              <w:t>Projektus įstaigos įgyvendins savarankiškai.</w:t>
            </w:r>
          </w:p>
          <w:p w:rsidR="00014758" w:rsidRDefault="00014758">
            <w:pPr>
              <w:tabs>
                <w:tab w:val="left" w:pos="0"/>
              </w:tabs>
              <w:ind w:firstLine="720"/>
              <w:jc w:val="both"/>
            </w:pPr>
          </w:p>
        </w:tc>
      </w:tr>
      <w:tr w:rsidR="00014758">
        <w:tc>
          <w:tcPr>
            <w:tcW w:w="9948" w:type="dxa"/>
            <w:shd w:val="clear" w:color="auto" w:fill="auto"/>
          </w:tcPr>
          <w:p w:rsidR="00014758" w:rsidRDefault="00BD6447">
            <w:pPr>
              <w:numPr>
                <w:ilvl w:val="0"/>
                <w:numId w:val="3"/>
              </w:numPr>
              <w:ind w:left="0" w:right="372" w:firstLine="851"/>
              <w:jc w:val="both"/>
            </w:pPr>
            <w:r>
              <w:rPr>
                <w:b/>
              </w:rPr>
              <w:t>Kokių pozityvių rezultatų laukiama</w:t>
            </w:r>
            <w:r>
              <w:t xml:space="preserve">. </w:t>
            </w:r>
          </w:p>
          <w:p w:rsidR="00014758" w:rsidRDefault="00BD6447">
            <w:pPr>
              <w:ind w:firstLine="851"/>
              <w:jc w:val="both"/>
            </w:pPr>
            <w:r>
              <w:rPr>
                <w:bCs/>
              </w:rPr>
              <w:t xml:space="preserve">Projektų įgyvendinimas prisidės prie </w:t>
            </w:r>
            <w:r>
              <w:rPr>
                <w:color w:val="000000"/>
              </w:rPr>
              <w:t>energijos vartojimo visuomeninės paskirties pastatuose efektyvumo didinimo,  leis efektyviau sumažinti išmetamų šiltnamio efektą sukeliančių dujų kiekį.</w:t>
            </w:r>
            <w:r>
              <w:rPr>
                <w:b/>
                <w:color w:val="000000"/>
              </w:rPr>
              <w:t xml:space="preserve"> </w:t>
            </w:r>
          </w:p>
        </w:tc>
      </w:tr>
      <w:tr w:rsidR="00014758">
        <w:tc>
          <w:tcPr>
            <w:tcW w:w="9948" w:type="dxa"/>
            <w:shd w:val="clear" w:color="auto" w:fill="auto"/>
          </w:tcPr>
          <w:p w:rsidR="00014758" w:rsidRDefault="00BD6447">
            <w:pPr>
              <w:numPr>
                <w:ilvl w:val="0"/>
                <w:numId w:val="3"/>
              </w:numPr>
              <w:tabs>
                <w:tab w:val="left" w:pos="0"/>
              </w:tabs>
              <w:ind w:left="0" w:right="372" w:firstLine="851"/>
              <w:jc w:val="both"/>
              <w:rPr>
                <w:b/>
              </w:rPr>
            </w:pPr>
            <w:r>
              <w:rPr>
                <w:b/>
              </w:rPr>
              <w:t>Galimos neigiamos priimto projekto pasekmės ir kokių priemonių reikėtų imtis, kad tokių pasekmių būtų išvengta.</w:t>
            </w:r>
          </w:p>
          <w:p w:rsidR="00014758" w:rsidRDefault="00BD6447">
            <w:pPr>
              <w:tabs>
                <w:tab w:val="left" w:pos="0"/>
              </w:tabs>
              <w:ind w:firstLine="851"/>
              <w:jc w:val="both"/>
            </w:pPr>
            <w:r>
              <w:rPr>
                <w:rFonts w:eastAsia="Thorndale;Times New Roman" w:cs="Thorndale;Times New Roman"/>
              </w:rPr>
              <w:t xml:space="preserve">          </w:t>
            </w:r>
            <w:r>
              <w:t>Nenumatoma.</w:t>
            </w:r>
          </w:p>
          <w:p w:rsidR="00014758" w:rsidRDefault="00014758">
            <w:pPr>
              <w:tabs>
                <w:tab w:val="left" w:pos="0"/>
              </w:tabs>
              <w:ind w:firstLine="851"/>
              <w:jc w:val="both"/>
              <w:rPr>
                <w:b/>
              </w:rPr>
            </w:pPr>
          </w:p>
        </w:tc>
      </w:tr>
      <w:tr w:rsidR="00014758">
        <w:tc>
          <w:tcPr>
            <w:tcW w:w="9948" w:type="dxa"/>
            <w:shd w:val="clear" w:color="auto" w:fill="auto"/>
          </w:tcPr>
          <w:p w:rsidR="00014758" w:rsidRDefault="00BD6447">
            <w:pPr>
              <w:numPr>
                <w:ilvl w:val="0"/>
                <w:numId w:val="3"/>
              </w:numPr>
              <w:tabs>
                <w:tab w:val="left" w:pos="0"/>
              </w:tabs>
              <w:ind w:left="0" w:right="372" w:firstLine="851"/>
              <w:jc w:val="both"/>
              <w:rPr>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014758" w:rsidRDefault="00BD6447">
            <w:pPr>
              <w:ind w:firstLine="851"/>
              <w:jc w:val="both"/>
              <w:rPr>
                <w:lang w:eastAsia="lt-LT"/>
              </w:rPr>
            </w:pPr>
            <w:r>
              <w:rPr>
                <w:lang w:eastAsia="lt-LT"/>
              </w:rPr>
              <w:t xml:space="preserve">Aktų keisti ar panaikinti nenumatoma. </w:t>
            </w:r>
          </w:p>
          <w:p w:rsidR="00014758" w:rsidRDefault="00014758">
            <w:pPr>
              <w:ind w:firstLine="851"/>
              <w:jc w:val="both"/>
            </w:pPr>
          </w:p>
        </w:tc>
      </w:tr>
      <w:tr w:rsidR="00014758">
        <w:tc>
          <w:tcPr>
            <w:tcW w:w="9948" w:type="dxa"/>
            <w:shd w:val="clear" w:color="auto" w:fill="auto"/>
          </w:tcPr>
          <w:p w:rsidR="00014758" w:rsidRDefault="00BD6447">
            <w:pPr>
              <w:numPr>
                <w:ilvl w:val="0"/>
                <w:numId w:val="3"/>
              </w:numPr>
              <w:tabs>
                <w:tab w:val="left" w:pos="0"/>
              </w:tabs>
              <w:ind w:left="0" w:right="372" w:firstLine="851"/>
              <w:jc w:val="both"/>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rsidR="00014758" w:rsidRDefault="00BD6447">
            <w:pPr>
              <w:tabs>
                <w:tab w:val="left" w:pos="0"/>
              </w:tabs>
              <w:ind w:firstLine="851"/>
              <w:jc w:val="both"/>
            </w:pPr>
            <w:r>
              <w:t>Antikorupcinis vertinimas nereikalingas.</w:t>
            </w:r>
          </w:p>
          <w:p w:rsidR="00014758" w:rsidRDefault="00014758">
            <w:pPr>
              <w:tabs>
                <w:tab w:val="left" w:pos="0"/>
              </w:tabs>
              <w:ind w:firstLine="851"/>
              <w:jc w:val="both"/>
            </w:pPr>
          </w:p>
          <w:p w:rsidR="00014758" w:rsidRDefault="00014758">
            <w:pPr>
              <w:tabs>
                <w:tab w:val="left" w:pos="0"/>
              </w:tabs>
              <w:ind w:firstLine="851"/>
              <w:jc w:val="both"/>
            </w:pPr>
          </w:p>
        </w:tc>
      </w:tr>
      <w:tr w:rsidR="00014758">
        <w:tc>
          <w:tcPr>
            <w:tcW w:w="9948" w:type="dxa"/>
            <w:shd w:val="clear" w:color="auto" w:fill="auto"/>
          </w:tcPr>
          <w:p w:rsidR="00014758" w:rsidRDefault="00BD6447">
            <w:pPr>
              <w:numPr>
                <w:ilvl w:val="0"/>
                <w:numId w:val="3"/>
              </w:numPr>
              <w:tabs>
                <w:tab w:val="left" w:pos="0"/>
              </w:tabs>
              <w:ind w:left="0" w:right="372" w:firstLine="851"/>
              <w:jc w:val="both"/>
              <w:rPr>
                <w:b/>
              </w:rPr>
            </w:pPr>
            <w:r>
              <w:rPr>
                <w:b/>
              </w:rPr>
              <w:t>Projekto rengimo metu gauti specialistų vertinimai ir išvados, ekonominiai apskaičiavimai (sąmatos) ir konkretūs finansavimo šaltiniai.</w:t>
            </w:r>
          </w:p>
          <w:p w:rsidR="00014758" w:rsidRDefault="00BD6447">
            <w:pPr>
              <w:tabs>
                <w:tab w:val="left" w:pos="0"/>
              </w:tabs>
              <w:ind w:right="372" w:firstLine="851"/>
              <w:jc w:val="both"/>
              <w:rPr>
                <w:b/>
              </w:rPr>
            </w:pPr>
            <w:r>
              <w:rPr>
                <w:spacing w:val="-6"/>
              </w:rPr>
              <w:t>Projektams numatyta</w:t>
            </w:r>
            <w:r>
              <w:t xml:space="preserve"> iki 80 % subsidija,  maksimalus subsidijos dydis – 500 tūkst. Eur.</w:t>
            </w:r>
            <w:r>
              <w:rPr>
                <w:spacing w:val="-6"/>
              </w:rPr>
              <w:t xml:space="preserve">  Šilutės rajono savivaldybės administracijos prisidėjimo dalis</w:t>
            </w:r>
            <w:r>
              <w:rPr>
                <w:color w:val="000000"/>
                <w:shd w:val="clear" w:color="auto" w:fill="FFFFFF"/>
              </w:rPr>
              <w:t xml:space="preserve"> ne mažiau kaip 20 proc. visų tinkamų finansuoti projektų išlaidų.</w:t>
            </w:r>
          </w:p>
          <w:p w:rsidR="00014758" w:rsidRDefault="00014758">
            <w:pPr>
              <w:ind w:firstLine="851"/>
              <w:jc w:val="both"/>
              <w:rPr>
                <w:b/>
                <w:spacing w:val="-6"/>
              </w:rPr>
            </w:pPr>
          </w:p>
        </w:tc>
      </w:tr>
      <w:tr w:rsidR="00014758">
        <w:tc>
          <w:tcPr>
            <w:tcW w:w="9948" w:type="dxa"/>
            <w:shd w:val="clear" w:color="auto" w:fill="auto"/>
          </w:tcPr>
          <w:p w:rsidR="00014758" w:rsidRDefault="00BD6447">
            <w:pPr>
              <w:numPr>
                <w:ilvl w:val="0"/>
                <w:numId w:val="3"/>
              </w:numPr>
              <w:tabs>
                <w:tab w:val="left" w:pos="0"/>
              </w:tabs>
              <w:ind w:left="0" w:right="372" w:firstLine="993"/>
              <w:jc w:val="both"/>
              <w:rPr>
                <w:b/>
              </w:rPr>
            </w:pPr>
            <w:r>
              <w:rPr>
                <w:b/>
              </w:rPr>
              <w:lastRenderedPageBreak/>
              <w:t xml:space="preserve">Projekto autorius ar autorių grupė. </w:t>
            </w:r>
          </w:p>
          <w:p w:rsidR="00014758" w:rsidRDefault="00BD6447">
            <w:pPr>
              <w:ind w:firstLine="993"/>
            </w:pPr>
            <w:r>
              <w:rPr>
                <w:bCs/>
              </w:rPr>
              <w:t>Planavimo ir plėtros skyriaus vyriausioji specialistė Simona Bokštaitė-Dryžienė</w:t>
            </w:r>
          </w:p>
          <w:p w:rsidR="00014758" w:rsidRDefault="00BD6447">
            <w:pPr>
              <w:ind w:firstLine="993"/>
              <w:rPr>
                <w:rFonts w:eastAsia="Thorndale;Times New Roman" w:cs="Thorndale;Times New Roman"/>
                <w:bCs/>
              </w:rPr>
            </w:pPr>
            <w:r>
              <w:rPr>
                <w:rFonts w:eastAsia="Thorndale;Times New Roman" w:cs="Thorndale;Times New Roman"/>
                <w:bCs/>
              </w:rPr>
              <w:t xml:space="preserve"> </w:t>
            </w:r>
          </w:p>
        </w:tc>
      </w:tr>
      <w:tr w:rsidR="00014758">
        <w:tc>
          <w:tcPr>
            <w:tcW w:w="9948" w:type="dxa"/>
            <w:shd w:val="clear" w:color="auto" w:fill="auto"/>
          </w:tcPr>
          <w:p w:rsidR="00014758" w:rsidRDefault="00BD6447">
            <w:pPr>
              <w:numPr>
                <w:ilvl w:val="0"/>
                <w:numId w:val="3"/>
              </w:numPr>
              <w:tabs>
                <w:tab w:val="left" w:pos="0"/>
              </w:tabs>
              <w:ind w:left="0" w:right="372" w:firstLine="993"/>
              <w:jc w:val="both"/>
              <w:rPr>
                <w:b/>
              </w:rPr>
            </w:pPr>
            <w:r>
              <w:rPr>
                <w:b/>
              </w:rPr>
              <w:t>Reikšminiai projekto žodžiai, kurių reikia šiam projektui įtraukti į kompiuterinę paieškos sistemą.</w:t>
            </w:r>
          </w:p>
          <w:p w:rsidR="00014758" w:rsidRDefault="00BD6447">
            <w:pPr>
              <w:tabs>
                <w:tab w:val="left" w:pos="0"/>
              </w:tabs>
              <w:ind w:right="372" w:firstLine="993"/>
              <w:jc w:val="both"/>
            </w:pPr>
            <w:r>
              <w:t>Klimato kaitos programa</w:t>
            </w:r>
          </w:p>
        </w:tc>
      </w:tr>
      <w:tr w:rsidR="00014758">
        <w:trPr>
          <w:trHeight w:val="1258"/>
        </w:trPr>
        <w:tc>
          <w:tcPr>
            <w:tcW w:w="9948" w:type="dxa"/>
            <w:shd w:val="clear" w:color="auto" w:fill="auto"/>
          </w:tcPr>
          <w:p w:rsidR="00014758" w:rsidRDefault="00BD6447">
            <w:pPr>
              <w:numPr>
                <w:ilvl w:val="0"/>
                <w:numId w:val="3"/>
              </w:numPr>
              <w:ind w:left="0" w:right="372" w:firstLine="993"/>
              <w:jc w:val="both"/>
              <w:rPr>
                <w:b/>
              </w:rPr>
            </w:pPr>
            <w:r>
              <w:rPr>
                <w:b/>
              </w:rPr>
              <w:t xml:space="preserve">Kiti, autorių nuomone, reikalingi pagrindimai ir paaiškinimai. </w:t>
            </w:r>
          </w:p>
          <w:p w:rsidR="00014758" w:rsidRDefault="00BD6447">
            <w:pPr>
              <w:ind w:firstLine="993"/>
            </w:pPr>
            <w:r>
              <w:rPr>
                <w:bCs/>
              </w:rPr>
              <w:t xml:space="preserve">Nėra. </w:t>
            </w:r>
          </w:p>
        </w:tc>
      </w:tr>
    </w:tbl>
    <w:p w:rsidR="00014758" w:rsidRDefault="00014758"/>
    <w:tbl>
      <w:tblPr>
        <w:tblW w:w="9948" w:type="dxa"/>
        <w:tblInd w:w="-109" w:type="dxa"/>
        <w:tblLook w:val="0000" w:firstRow="0" w:lastRow="0" w:firstColumn="0" w:lastColumn="0" w:noHBand="0" w:noVBand="0"/>
      </w:tblPr>
      <w:tblGrid>
        <w:gridCol w:w="9948"/>
      </w:tblGrid>
      <w:tr w:rsidR="00014758">
        <w:trPr>
          <w:trHeight w:val="116"/>
        </w:trPr>
        <w:tc>
          <w:tcPr>
            <w:tcW w:w="9948" w:type="dxa"/>
            <w:shd w:val="clear" w:color="auto" w:fill="auto"/>
          </w:tcPr>
          <w:p w:rsidR="00014758" w:rsidRDefault="00BD6447">
            <w:pPr>
              <w:tabs>
                <w:tab w:val="left" w:pos="7371"/>
                <w:tab w:val="left" w:pos="7513"/>
              </w:tabs>
            </w:pPr>
            <w:r>
              <w:rPr>
                <w:bCs/>
              </w:rPr>
              <w:t xml:space="preserve">Planavimo ir plėtros skyriaus </w:t>
            </w:r>
            <w:r>
              <w:t>vyriausiasis specialistė                                Simona Bokštaitė-Dryžienė</w:t>
            </w:r>
          </w:p>
        </w:tc>
      </w:tr>
    </w:tbl>
    <w:p w:rsidR="00014758" w:rsidRDefault="00014758"/>
    <w:p w:rsidR="00014758" w:rsidRDefault="00BD6447">
      <w:pPr>
        <w:tabs>
          <w:tab w:val="left" w:pos="0"/>
          <w:tab w:val="left" w:pos="576"/>
        </w:tabs>
        <w:ind w:firstLine="483"/>
        <w:jc w:val="both"/>
        <w:rPr>
          <w:rFonts w:eastAsia="Thorndale;Times New Roman" w:cs="Thorndale;Times New Roman"/>
          <w:iCs/>
        </w:rPr>
      </w:pPr>
      <w:r>
        <w:rPr>
          <w:rFonts w:eastAsia="Thorndale;Times New Roman" w:cs="Thorndale;Times New Roman"/>
          <w:iCs/>
        </w:rPr>
        <w:t xml:space="preserve"> </w:t>
      </w:r>
    </w:p>
    <w:p w:rsidR="00014758" w:rsidRDefault="00014758">
      <w:pPr>
        <w:rPr>
          <w:iCs/>
        </w:rPr>
      </w:pPr>
    </w:p>
    <w:p w:rsidR="00014758" w:rsidRDefault="00014758">
      <w:pPr>
        <w:rPr>
          <w:bCs/>
          <w:iCs/>
        </w:rPr>
      </w:pPr>
    </w:p>
    <w:p w:rsidR="00014758" w:rsidRDefault="00014758"/>
    <w:sectPr w:rsidR="00014758">
      <w:headerReference w:type="default" r:id="rId7"/>
      <w:footerReference w:type="default" r:id="rId8"/>
      <w:pgSz w:w="11906" w:h="16838"/>
      <w:pgMar w:top="1134" w:right="567" w:bottom="1134" w:left="1701" w:header="567" w:footer="567"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74E" w:rsidRDefault="00BD6447">
      <w:r>
        <w:separator/>
      </w:r>
    </w:p>
  </w:endnote>
  <w:endnote w:type="continuationSeparator" w:id="0">
    <w:p w:rsidR="0065474E" w:rsidRDefault="00BD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horndale;Times New Roman">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TimesLT;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Liberation Mono">
    <w:altName w:val="Courier New"/>
    <w:charset w:val="BA"/>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58" w:rsidRDefault="00BD6447" w:rsidP="00EE69EC">
    <w:pPr>
      <w:pStyle w:val="Porat"/>
      <w:jc w:val="right"/>
    </w:pPr>
    <w:r>
      <w:fldChar w:fldCharType="begin"/>
    </w:r>
    <w:r>
      <w:instrText>FILENAME \p</w:instrText>
    </w:r>
    <w:r>
      <w:fldChar w:fldCharType="separate"/>
    </w:r>
    <w:r>
      <w:t>P:\Tarybos_projektai_2011-2018\2019 metai\Birželio 27\PPS05.docx</w:t>
    </w:r>
    <w:r>
      <w:fldChar w:fldCharType="end"/>
    </w:r>
  </w:p>
  <w:p w:rsidR="00014758" w:rsidRDefault="00014758">
    <w:pPr>
      <w:pStyle w:val="Porat"/>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74E" w:rsidRDefault="00BD6447">
      <w:r>
        <w:separator/>
      </w:r>
    </w:p>
  </w:footnote>
  <w:footnote w:type="continuationSeparator" w:id="0">
    <w:p w:rsidR="0065474E" w:rsidRDefault="00BD6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58" w:rsidRDefault="00BD6447">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B64"/>
    <w:multiLevelType w:val="multilevel"/>
    <w:tmpl w:val="16EA5D22"/>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CA5FBE"/>
    <w:multiLevelType w:val="multilevel"/>
    <w:tmpl w:val="68A056B2"/>
    <w:lvl w:ilvl="0">
      <w:start w:val="1"/>
      <w:numFmt w:val="decimal"/>
      <w:lvlText w:val="%1."/>
      <w:lvlJc w:val="left"/>
      <w:pPr>
        <w:ind w:left="720" w:hanging="360"/>
      </w:pPr>
      <w:rPr>
        <w:b w:val="0"/>
        <w:bCs w:val="0"/>
        <w:spacing w:val="-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FB3406"/>
    <w:multiLevelType w:val="multilevel"/>
    <w:tmpl w:val="2C36805A"/>
    <w:lvl w:ilvl="0">
      <w:start w:val="1"/>
      <w:numFmt w:val="decimal"/>
      <w:lvlText w:val="%1."/>
      <w:lvlJc w:val="left"/>
      <w:pPr>
        <w:ind w:left="720" w:hanging="360"/>
      </w:pPr>
      <w:rPr>
        <w:b/>
        <w:sz w:val="24"/>
        <w:szCs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 w15:restartNumberingAfterBreak="0">
    <w:nsid w:val="6B06121B"/>
    <w:multiLevelType w:val="multilevel"/>
    <w:tmpl w:val="725CC7EC"/>
    <w:lvl w:ilvl="0">
      <w:start w:val="1"/>
      <w:numFmt w:val="decimal"/>
      <w:lvlText w:val="%1."/>
      <w:lvlJc w:val="left"/>
      <w:pPr>
        <w:ind w:left="405" w:hanging="405"/>
      </w:pPr>
      <w:rPr>
        <w:rFonts w:hint="default"/>
      </w:rPr>
    </w:lvl>
    <w:lvl w:ilvl="1">
      <w:start w:val="1"/>
      <w:numFmt w:val="decimal"/>
      <w:lvlText w:val="%1.%2."/>
      <w:lvlJc w:val="left"/>
      <w:pPr>
        <w:ind w:left="1185" w:hanging="40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284"/>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758"/>
    <w:rsid w:val="00014758"/>
    <w:rsid w:val="001120BF"/>
    <w:rsid w:val="0039536A"/>
    <w:rsid w:val="0065474E"/>
    <w:rsid w:val="007C0BE3"/>
    <w:rsid w:val="00B7083A"/>
    <w:rsid w:val="00BD6447"/>
    <w:rsid w:val="00EE69EC"/>
    <w:rsid w:val="00FF2C9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6243"/>
  <w15:docId w15:val="{12F1A15C-B9A4-43C8-8500-D6E45206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ascii="Thorndale;Times New Roman" w:eastAsia="Times New Roman" w:hAnsi="Thorndale;Times New Roman" w:cs="Tahoma"/>
      <w:color w:val="00000A"/>
      <w:sz w:val="24"/>
      <w:lang w:bidi="ar-SA"/>
    </w:rPr>
  </w:style>
  <w:style w:type="paragraph" w:styleId="Antrat1">
    <w:name w:val="heading 1"/>
    <w:basedOn w:val="prastasis"/>
    <w:qFormat/>
    <w:pPr>
      <w:keepNext/>
      <w:widowControl/>
      <w:numPr>
        <w:numId w:val="1"/>
      </w:numPr>
      <w:suppressAutoHyphens w:val="0"/>
      <w:spacing w:before="240" w:after="60"/>
      <w:outlineLvl w:val="0"/>
    </w:pPr>
    <w:rPr>
      <w:rFonts w:ascii="Arial" w:hAnsi="Arial" w:cs="Arial"/>
      <w:b/>
      <w:bCs/>
      <w:kern w:val="2"/>
      <w:sz w:val="32"/>
      <w:szCs w:val="32"/>
      <w:lang w:val="en-GB"/>
    </w:rPr>
  </w:style>
  <w:style w:type="paragraph" w:styleId="Antrat2">
    <w:name w:val="heading 2"/>
    <w:basedOn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qFormat/>
    <w:pPr>
      <w:keepNext/>
      <w:keepLines/>
      <w:numPr>
        <w:ilvl w:val="3"/>
        <w:numId w:val="1"/>
      </w:numPr>
      <w:spacing w:before="40"/>
      <w:outlineLvl w:val="3"/>
    </w:pPr>
    <w:rPr>
      <w:rFonts w:ascii="Calibri Light" w:hAnsi="Calibri Light" w:cs="Times New Roman"/>
      <w:i/>
      <w:iCs/>
      <w:color w:val="2E74B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bCs w:val="0"/>
      <w:spacing w:val="-6"/>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sz w:val="24"/>
      <w:szCs w:val="24"/>
    </w:rPr>
  </w:style>
  <w:style w:type="character" w:customStyle="1" w:styleId="Numatytasispastraiposriftas3">
    <w:name w:val="Numatytasis pastraipos šriftas3"/>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pacing w:val="-6"/>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atytasispastraiposriftas2">
    <w:name w:val="Numatytasis pastraipos šriftas2"/>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Numatytasispastraiposriftas1">
    <w:name w:val="Numatytasis pastraipos šriftas1"/>
    <w:qFormat/>
  </w:style>
  <w:style w:type="character" w:customStyle="1" w:styleId="Internetosaitas">
    <w:name w:val="Interneto saitas"/>
    <w:rPr>
      <w:color w:val="0000FF"/>
      <w:u w:val="single"/>
    </w:rPr>
  </w:style>
  <w:style w:type="character" w:customStyle="1" w:styleId="Antrat4Diagrama">
    <w:name w:val="Antraštė 4 Diagrama"/>
    <w:qFormat/>
    <w:rPr>
      <w:rFonts w:ascii="Calibri Light" w:eastAsia="Times New Roman" w:hAnsi="Calibri Light" w:cs="Times New Roman"/>
      <w:i/>
      <w:iCs/>
      <w:color w:val="2E74B5"/>
      <w:sz w:val="24"/>
      <w:szCs w:val="24"/>
    </w:rPr>
  </w:style>
  <w:style w:type="character" w:customStyle="1" w:styleId="apple-converted-space">
    <w:name w:val="apple-converted-space"/>
    <w:basedOn w:val="Numatytasispastraiposriftas1"/>
    <w:qFormat/>
  </w:style>
  <w:style w:type="character" w:customStyle="1" w:styleId="PagrindiniotekstotraukaDiagrama">
    <w:name w:val="Pagrindinio teksto įtrauka Diagrama"/>
    <w:qFormat/>
    <w:rPr>
      <w:sz w:val="24"/>
      <w:szCs w:val="24"/>
      <w:lang w:val="en-GB"/>
    </w:rPr>
  </w:style>
  <w:style w:type="character" w:customStyle="1" w:styleId="PavadinimasDiagrama">
    <w:name w:val="Pavadinimas Diagrama"/>
    <w:qFormat/>
    <w:rPr>
      <w:b/>
      <w:sz w:val="24"/>
      <w:szCs w:val="24"/>
    </w:rPr>
  </w:style>
  <w:style w:type="character" w:customStyle="1" w:styleId="PagrindinistekstasDiagrama">
    <w:name w:val="Pagrindinis tekstas Diagrama"/>
    <w:qFormat/>
    <w:rPr>
      <w:sz w:val="26"/>
    </w:rPr>
  </w:style>
  <w:style w:type="character" w:customStyle="1" w:styleId="Pagrindinistekstas3Diagrama">
    <w:name w:val="Pagrindinis tekstas 3 Diagrama"/>
    <w:qFormat/>
    <w:rPr>
      <w:sz w:val="16"/>
      <w:szCs w:val="16"/>
    </w:rPr>
  </w:style>
  <w:style w:type="character" w:styleId="Vietosrezervavimoenklotekstas">
    <w:name w:val="Placeholder Text"/>
    <w:qFormat/>
    <w:rPr>
      <w:color w:val="808080"/>
    </w:rPr>
  </w:style>
  <w:style w:type="character" w:customStyle="1" w:styleId="PoratDiagrama">
    <w:name w:val="Poraštė Diagrama"/>
    <w:qFormat/>
    <w:rPr>
      <w:rFonts w:ascii="Thorndale;Times New Roman" w:hAnsi="Thorndale;Times New Roman" w:cs="Tahoma"/>
      <w:sz w:val="24"/>
      <w:szCs w:val="24"/>
      <w:lang w:eastAsia="zh-CN"/>
    </w:rPr>
  </w:style>
  <w:style w:type="character" w:customStyle="1" w:styleId="WW8Num17z0">
    <w:name w:val="WW8Num17z0"/>
    <w:qFormat/>
    <w:rPr>
      <w:b/>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Stiprusparykinimas">
    <w:name w:val="Stiprus paryškinimas"/>
    <w:qFormat/>
    <w:rPr>
      <w:b/>
      <w:bCs/>
    </w:rPr>
  </w:style>
  <w:style w:type="character" w:customStyle="1" w:styleId="ListLabel1">
    <w:name w:val="ListLabel 1"/>
    <w:qFormat/>
    <w:rPr>
      <w:b w:val="0"/>
      <w:bCs w:val="0"/>
      <w:spacing w:val="-6"/>
      <w:sz w:val="24"/>
      <w:szCs w:val="24"/>
    </w:rPr>
  </w:style>
  <w:style w:type="character" w:customStyle="1" w:styleId="ListLabel2">
    <w:name w:val="ListLabel 2"/>
    <w:qFormat/>
    <w:rPr>
      <w:b/>
      <w:sz w:val="24"/>
      <w:szCs w:val="24"/>
    </w:rPr>
  </w:style>
  <w:style w:type="character" w:customStyle="1" w:styleId="ListLabel3">
    <w:name w:val="ListLabel 3"/>
    <w:qFormat/>
    <w:rPr>
      <w:b w:val="0"/>
      <w:bCs w:val="0"/>
      <w:spacing w:val="-6"/>
      <w:sz w:val="24"/>
      <w:szCs w:val="24"/>
    </w:rPr>
  </w:style>
  <w:style w:type="character" w:customStyle="1" w:styleId="ListLabel4">
    <w:name w:val="ListLabel 4"/>
    <w:qFormat/>
    <w:rPr>
      <w:b/>
      <w:sz w:val="24"/>
      <w:szCs w:val="24"/>
    </w:rPr>
  </w:style>
  <w:style w:type="character" w:customStyle="1" w:styleId="ListLabel5">
    <w:name w:val="ListLabel 5"/>
    <w:qFormat/>
    <w:rPr>
      <w:b w:val="0"/>
      <w:bCs w:val="0"/>
      <w:spacing w:val="-6"/>
      <w:sz w:val="24"/>
      <w:szCs w:val="24"/>
    </w:rPr>
  </w:style>
  <w:style w:type="character" w:customStyle="1" w:styleId="ListLabel6">
    <w:name w:val="ListLabel 6"/>
    <w:qFormat/>
    <w:rPr>
      <w:b/>
      <w:sz w:val="24"/>
      <w:szCs w:val="24"/>
    </w:rPr>
  </w:style>
  <w:style w:type="character" w:customStyle="1" w:styleId="ListLabel7">
    <w:name w:val="ListLabel 7"/>
    <w:qFormat/>
    <w:rPr>
      <w:b w:val="0"/>
      <w:bCs w:val="0"/>
      <w:spacing w:val="-6"/>
      <w:sz w:val="24"/>
      <w:szCs w:val="24"/>
    </w:rPr>
  </w:style>
  <w:style w:type="character" w:customStyle="1" w:styleId="ListLabel8">
    <w:name w:val="ListLabel 8"/>
    <w:qFormat/>
    <w:rPr>
      <w:b/>
      <w:sz w:val="24"/>
      <w:szCs w:val="24"/>
    </w:rPr>
  </w:style>
  <w:style w:type="character" w:customStyle="1" w:styleId="ListLabel9">
    <w:name w:val="ListLabel 9"/>
    <w:qFormat/>
    <w:rPr>
      <w:b w:val="0"/>
      <w:bCs w:val="0"/>
      <w:spacing w:val="-6"/>
      <w:sz w:val="24"/>
      <w:szCs w:val="24"/>
    </w:rPr>
  </w:style>
  <w:style w:type="character" w:customStyle="1" w:styleId="ListLabel10">
    <w:name w:val="ListLabel 10"/>
    <w:qFormat/>
    <w:rPr>
      <w:b/>
      <w:sz w:val="24"/>
      <w:szCs w:val="24"/>
    </w:rPr>
  </w:style>
  <w:style w:type="character" w:customStyle="1" w:styleId="ListLabel11">
    <w:name w:val="ListLabel 11"/>
    <w:qFormat/>
    <w:rPr>
      <w:b w:val="0"/>
      <w:bCs w:val="0"/>
      <w:spacing w:val="-6"/>
      <w:sz w:val="24"/>
      <w:szCs w:val="24"/>
    </w:rPr>
  </w:style>
  <w:style w:type="character" w:customStyle="1" w:styleId="ListLabel12">
    <w:name w:val="ListLabel 12"/>
    <w:qFormat/>
    <w:rPr>
      <w:b/>
      <w:sz w:val="24"/>
      <w:szCs w:val="24"/>
    </w:rPr>
  </w:style>
  <w:style w:type="character" w:customStyle="1" w:styleId="ListLabel13">
    <w:name w:val="ListLabel 13"/>
    <w:qFormat/>
    <w:rPr>
      <w:b w:val="0"/>
      <w:bCs w:val="0"/>
      <w:spacing w:val="-6"/>
      <w:sz w:val="24"/>
      <w:szCs w:val="24"/>
    </w:rPr>
  </w:style>
  <w:style w:type="character" w:customStyle="1" w:styleId="ListLabel14">
    <w:name w:val="ListLabel 14"/>
    <w:qFormat/>
    <w:rPr>
      <w:b/>
      <w:sz w:val="24"/>
      <w:szCs w:val="24"/>
    </w:rPr>
  </w:style>
  <w:style w:type="character" w:customStyle="1" w:styleId="ListLabel15">
    <w:name w:val="ListLabel 15"/>
    <w:qFormat/>
    <w:rPr>
      <w:b w:val="0"/>
      <w:bCs w:val="0"/>
      <w:spacing w:val="-6"/>
      <w:sz w:val="24"/>
      <w:szCs w:val="24"/>
    </w:rPr>
  </w:style>
  <w:style w:type="character" w:customStyle="1" w:styleId="ListLabel16">
    <w:name w:val="ListLabel 16"/>
    <w:qFormat/>
    <w:rPr>
      <w:b/>
      <w:sz w:val="24"/>
      <w:szCs w:val="24"/>
    </w:rPr>
  </w:style>
  <w:style w:type="character" w:customStyle="1" w:styleId="ListLabel17">
    <w:name w:val="ListLabel 17"/>
    <w:qFormat/>
    <w:rPr>
      <w:b w:val="0"/>
      <w:bCs w:val="0"/>
      <w:spacing w:val="-6"/>
      <w:sz w:val="24"/>
      <w:szCs w:val="24"/>
    </w:rPr>
  </w:style>
  <w:style w:type="character" w:customStyle="1" w:styleId="ListLabel18">
    <w:name w:val="ListLabel 18"/>
    <w:qFormat/>
    <w:rPr>
      <w:b/>
      <w:sz w:val="24"/>
      <w:szCs w:val="24"/>
    </w:rPr>
  </w:style>
  <w:style w:type="character" w:customStyle="1" w:styleId="ListLabel19">
    <w:name w:val="ListLabel 19"/>
    <w:qFormat/>
    <w:rPr>
      <w:b w:val="0"/>
      <w:bCs w:val="0"/>
      <w:spacing w:val="-6"/>
      <w:sz w:val="24"/>
      <w:szCs w:val="24"/>
    </w:rPr>
  </w:style>
  <w:style w:type="character" w:customStyle="1" w:styleId="ListLabel20">
    <w:name w:val="ListLabel 20"/>
    <w:qFormat/>
    <w:rPr>
      <w:b/>
      <w:sz w:val="24"/>
      <w:szCs w:val="24"/>
    </w:rPr>
  </w:style>
  <w:style w:type="character" w:customStyle="1" w:styleId="ListLabel21">
    <w:name w:val="ListLabel 21"/>
    <w:qFormat/>
    <w:rPr>
      <w:b w:val="0"/>
      <w:bCs w:val="0"/>
      <w:spacing w:val="-6"/>
      <w:sz w:val="24"/>
      <w:szCs w:val="24"/>
    </w:rPr>
  </w:style>
  <w:style w:type="character" w:customStyle="1" w:styleId="ListLabel22">
    <w:name w:val="ListLabel 22"/>
    <w:qFormat/>
    <w:rPr>
      <w:b/>
      <w:sz w:val="24"/>
      <w:szCs w:val="24"/>
    </w:rPr>
  </w:style>
  <w:style w:type="character" w:customStyle="1" w:styleId="ListLabel23">
    <w:name w:val="ListLabel 23"/>
    <w:qFormat/>
    <w:rPr>
      <w:b w:val="0"/>
      <w:bCs w:val="0"/>
      <w:spacing w:val="-6"/>
      <w:sz w:val="24"/>
      <w:szCs w:val="24"/>
    </w:rPr>
  </w:style>
  <w:style w:type="character" w:customStyle="1" w:styleId="ListLabel24">
    <w:name w:val="ListLabel 24"/>
    <w:qFormat/>
    <w:rPr>
      <w:b/>
      <w:sz w:val="24"/>
      <w:szCs w:val="24"/>
    </w:rPr>
  </w:style>
  <w:style w:type="character" w:customStyle="1" w:styleId="ListLabel25">
    <w:name w:val="ListLabel 25"/>
    <w:qFormat/>
    <w:rPr>
      <w:b w:val="0"/>
      <w:bCs w:val="0"/>
      <w:spacing w:val="-6"/>
      <w:sz w:val="24"/>
      <w:szCs w:val="24"/>
    </w:rPr>
  </w:style>
  <w:style w:type="character" w:customStyle="1" w:styleId="ListLabel26">
    <w:name w:val="ListLabel 26"/>
    <w:qFormat/>
    <w:rPr>
      <w:b/>
      <w:sz w:val="24"/>
      <w:szCs w:val="24"/>
    </w:rPr>
  </w:style>
  <w:style w:type="paragraph" w:styleId="Antrat">
    <w:name w:val="caption"/>
    <w:basedOn w:val="prastasis"/>
    <w:next w:val="Pagrindinistekstas"/>
    <w:qFormat/>
    <w:pPr>
      <w:suppressLineNumbers/>
      <w:spacing w:before="120" w:after="120"/>
    </w:pPr>
    <w:rPr>
      <w:rFonts w:ascii="Times New Roman" w:hAnsi="Times New Roman" w:cs="Arial"/>
      <w:i/>
      <w:iCs/>
    </w:rPr>
  </w:style>
  <w:style w:type="paragraph" w:styleId="Pagrindinistekstas">
    <w:name w:val="Body Text"/>
    <w:basedOn w:val="prastasis"/>
    <w:pPr>
      <w:widowControl/>
      <w:suppressAutoHyphens w:val="0"/>
      <w:spacing w:after="120"/>
    </w:pPr>
    <w:rPr>
      <w:rFonts w:ascii="Times New Roman" w:hAnsi="Times New Roman" w:cs="Times New Roman"/>
      <w:sz w:val="26"/>
      <w:szCs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ascii="Times New Roman" w:hAnsi="Times New Roman" w:cs="Arial"/>
    </w:rPr>
  </w:style>
  <w:style w:type="paragraph" w:customStyle="1" w:styleId="Antrat30">
    <w:name w:val="Antraštė3"/>
    <w:basedOn w:val="prastasis"/>
    <w:qFormat/>
    <w:pPr>
      <w:suppressLineNumbers/>
      <w:spacing w:before="120" w:after="120"/>
    </w:pPr>
    <w:rPr>
      <w:rFonts w:ascii="Times New Roman" w:hAnsi="Times New Roman" w:cs="Arial"/>
      <w:i/>
      <w:iCs/>
    </w:rPr>
  </w:style>
  <w:style w:type="paragraph" w:customStyle="1" w:styleId="Antrat20">
    <w:name w:val="Antraštė2"/>
    <w:basedOn w:val="prastasis"/>
    <w:qFormat/>
    <w:pPr>
      <w:suppressLineNumbers/>
      <w:spacing w:before="120" w:after="120"/>
    </w:pPr>
    <w:rPr>
      <w:rFonts w:ascii="Times New Roman" w:hAnsi="Times New Roman" w:cs="Arial"/>
      <w:i/>
      <w:iCs/>
    </w:rPr>
  </w:style>
  <w:style w:type="paragraph" w:customStyle="1" w:styleId="Antrat10">
    <w:name w:val="Antraštė1"/>
    <w:basedOn w:val="prastasis"/>
    <w:qFormat/>
    <w:pPr>
      <w:widowControl/>
      <w:suppressAutoHyphens w:val="0"/>
      <w:jc w:val="center"/>
    </w:pPr>
    <w:rPr>
      <w:rFonts w:ascii="Times New Roman" w:hAnsi="Times New Roman" w:cs="Times New Roman"/>
      <w:b/>
    </w:rPr>
  </w:style>
  <w:style w:type="paragraph" w:customStyle="1" w:styleId="MAZAS">
    <w:name w:val="MAZAS"/>
    <w:qFormat/>
    <w:pPr>
      <w:suppressAutoHyphens/>
      <w:ind w:firstLine="312"/>
      <w:jc w:val="both"/>
    </w:pPr>
    <w:rPr>
      <w:rFonts w:ascii="TimesLT;Times New Roman" w:eastAsia="Times New Roman" w:hAnsi="TimesLT;Times New Roman" w:cs="TimesLT;Times New Roman"/>
      <w:color w:val="000000"/>
      <w:sz w:val="8"/>
      <w:szCs w:val="8"/>
      <w:lang w:val="en-US" w:bidi="ar-SA"/>
    </w:rPr>
  </w:style>
  <w:style w:type="paragraph" w:customStyle="1" w:styleId="Patvirtinta">
    <w:name w:val="Patvirtinta"/>
    <w:qFormat/>
    <w:pPr>
      <w:tabs>
        <w:tab w:val="left" w:pos="1304"/>
        <w:tab w:val="left" w:pos="1457"/>
        <w:tab w:val="left" w:pos="1604"/>
        <w:tab w:val="left" w:pos="1757"/>
      </w:tabs>
      <w:suppressAutoHyphens/>
      <w:ind w:left="5953"/>
    </w:pPr>
    <w:rPr>
      <w:rFonts w:ascii="TimesLT;Times New Roman" w:eastAsia="Times New Roman" w:hAnsi="TimesLT;Times New Roman" w:cs="TimesLT;Times New Roman"/>
      <w:color w:val="00000A"/>
      <w:sz w:val="24"/>
      <w:szCs w:val="20"/>
      <w:lang w:val="en-US" w:bidi="ar-SA"/>
    </w:rPr>
  </w:style>
  <w:style w:type="paragraph" w:customStyle="1" w:styleId="CharCharDiagramaDiagramaDiagramaDiagrama">
    <w:name w:val="Char Char Diagrama Diagrama Diagrama Diagrama"/>
    <w:basedOn w:val="prastasis"/>
    <w:qFormat/>
    <w:pPr>
      <w:widowControl/>
      <w:suppressAutoHyphens w:val="0"/>
      <w:spacing w:after="160" w:line="240" w:lineRule="exact"/>
    </w:pPr>
    <w:rPr>
      <w:rFonts w:ascii="Verdana" w:hAnsi="Verdana" w:cs="Times New Roman"/>
      <w:sz w:val="20"/>
      <w:szCs w:val="20"/>
      <w:lang w:val="en-US"/>
    </w:rPr>
  </w:style>
  <w:style w:type="paragraph" w:customStyle="1" w:styleId="ISTATYMAS">
    <w:name w:val="ISTATYMAS"/>
    <w:qFormat/>
    <w:pPr>
      <w:suppressAutoHyphens/>
      <w:jc w:val="center"/>
    </w:pPr>
    <w:rPr>
      <w:rFonts w:ascii="TimesLT;Times New Roman" w:eastAsia="Times New Roman" w:hAnsi="TimesLT;Times New Roman" w:cs="TimesLT;Times New Roman"/>
      <w:color w:val="00000A"/>
      <w:sz w:val="24"/>
      <w:szCs w:val="20"/>
      <w:lang w:val="en-US" w:bidi="ar-SA"/>
    </w:rPr>
  </w:style>
  <w:style w:type="paragraph" w:customStyle="1" w:styleId="Pavadinimas1">
    <w:name w:val="Pavadinimas1"/>
    <w:basedOn w:val="prastasis"/>
    <w:qFormat/>
    <w:pPr>
      <w:keepLines/>
      <w:widowControl/>
      <w:spacing w:line="288" w:lineRule="auto"/>
      <w:ind w:left="850"/>
    </w:pPr>
    <w:rPr>
      <w:rFonts w:ascii="Times New Roman" w:hAnsi="Times New Roman" w:cs="Times New Roman"/>
      <w:b/>
      <w:bCs/>
      <w:caps/>
      <w:color w:val="000000"/>
      <w:sz w:val="22"/>
      <w:szCs w:val="22"/>
    </w:rPr>
  </w:style>
  <w:style w:type="paragraph" w:styleId="Debesliotekstas">
    <w:name w:val="Balloon Text"/>
    <w:basedOn w:val="prastasis"/>
    <w:qFormat/>
    <w:rPr>
      <w:rFonts w:ascii="Tahoma" w:hAnsi="Tahoma"/>
      <w:sz w:val="16"/>
      <w:szCs w:val="16"/>
    </w:rPr>
  </w:style>
  <w:style w:type="paragraph" w:styleId="Antrats">
    <w:name w:val="header"/>
    <w:basedOn w:val="prastasis"/>
  </w:style>
  <w:style w:type="paragraph" w:styleId="Porat">
    <w:name w:val="footer"/>
    <w:basedOn w:val="prastasis"/>
  </w:style>
  <w:style w:type="paragraph" w:styleId="Betarp">
    <w:name w:val="No Spacing"/>
    <w:qFormat/>
    <w:pPr>
      <w:suppressAutoHyphens/>
    </w:pPr>
    <w:rPr>
      <w:rFonts w:ascii="Times New Roman" w:eastAsia="Times New Roman" w:hAnsi="Times New Roman" w:cs="Times New Roman"/>
      <w:color w:val="00000A"/>
      <w:sz w:val="24"/>
      <w:lang w:val="en-GB" w:bidi="ar-SA"/>
    </w:rPr>
  </w:style>
  <w:style w:type="paragraph" w:styleId="Pagrindiniotekstotrauka">
    <w:name w:val="Body Text Indent"/>
    <w:basedOn w:val="prastasis"/>
    <w:pPr>
      <w:widowControl/>
      <w:suppressAutoHyphens w:val="0"/>
      <w:ind w:firstLine="720"/>
    </w:pPr>
    <w:rPr>
      <w:rFonts w:ascii="Times New Roman" w:hAnsi="Times New Roman" w:cs="Times New Roman"/>
      <w:lang w:val="en-GB"/>
    </w:rPr>
  </w:style>
  <w:style w:type="paragraph" w:customStyle="1" w:styleId="Pagrindinistekstas31">
    <w:name w:val="Pagrindinis tekstas 31"/>
    <w:basedOn w:val="prastasis"/>
    <w:qFormat/>
    <w:pPr>
      <w:widowControl/>
      <w:suppressAutoHyphens w:val="0"/>
      <w:spacing w:after="120"/>
    </w:pPr>
    <w:rPr>
      <w:rFonts w:ascii="Times New Roman" w:hAnsi="Times New Roman" w:cs="Times New Roman"/>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Pagrindinistekstas32">
    <w:name w:val="Pagrindinis tekstas 32"/>
    <w:basedOn w:val="prastasis"/>
    <w:qFormat/>
    <w:pPr>
      <w:spacing w:after="120"/>
    </w:pPr>
    <w:rPr>
      <w:sz w:val="16"/>
      <w:szCs w:val="16"/>
    </w:rPr>
  </w:style>
  <w:style w:type="paragraph" w:customStyle="1" w:styleId="p0">
    <w:name w:val="p0"/>
    <w:basedOn w:val="prastasis"/>
    <w:qFormat/>
    <w:pPr>
      <w:widowControl/>
      <w:suppressAutoHyphens w:val="0"/>
    </w:pPr>
    <w:rPr>
      <w:rFonts w:ascii="Times New Roman" w:hAnsi="Times New Roman" w:cs="Times New Roman"/>
    </w:rPr>
  </w:style>
  <w:style w:type="paragraph" w:customStyle="1" w:styleId="Nurodytoformatotekstas">
    <w:name w:val="Nurodyto formato tekstas"/>
    <w:basedOn w:val="prastasis"/>
    <w:qFormat/>
    <w:rPr>
      <w:rFonts w:ascii="Liberation Mono" w:eastAsia="NSimSun" w:hAnsi="Liberation Mono" w:cs="Liberation Mono"/>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Sraopastraipa">
    <w:name w:val="List Paragraph"/>
    <w:basedOn w:val="prastasis"/>
    <w:uiPriority w:val="34"/>
    <w:qFormat/>
    <w:rsid w:val="007C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4958</Words>
  <Characters>2827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DĖL PRITARIMO DALYVAUTI PROJEKTE "JUKNAIČIŲ SAVARANKIŠKO GYVENIMO NAMŲ DALIES PASTATO SUTVARKYMAS"</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DALYVAUTI PROJEKTE "JUKNAIČIŲ SAVARANKIŠKO GYVENIMO NAMŲ DALIES PASTATO SUTVARKYMAS"</dc:title>
  <dc:subject>T1-412</dc:subject>
  <dc:creator>ŠILUTĖS RAJONO SAVIVALDYBĖS TARYBA</dc:creator>
  <dc:description/>
  <cp:lastModifiedBy>Jurist_AB10</cp:lastModifiedBy>
  <cp:revision>14</cp:revision>
  <cp:lastPrinted>2019-06-13T08:13:00Z</cp:lastPrinted>
  <dcterms:created xsi:type="dcterms:W3CDTF">2019-06-14T08:00:00Z</dcterms:created>
  <dcterms:modified xsi:type="dcterms:W3CDTF">2019-06-18T07:49:00Z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