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6" w:rsidRDefault="00881FF6" w:rsidP="00DD1F44">
      <w:pPr>
        <w:ind w:left="5102"/>
        <w:jc w:val="right"/>
        <w:rPr>
          <w:b/>
        </w:rPr>
      </w:pPr>
    </w:p>
    <w:p w:rsidR="00881FF6" w:rsidRDefault="00881FF6" w:rsidP="00DD1F44">
      <w:pPr>
        <w:ind w:left="5102"/>
        <w:jc w:val="right"/>
        <w:rPr>
          <w:b/>
        </w:rPr>
      </w:pPr>
    </w:p>
    <w:p w:rsidR="00881FF6" w:rsidRDefault="00881FF6" w:rsidP="00DD1F44">
      <w:pPr>
        <w:ind w:left="5102"/>
        <w:jc w:val="right"/>
        <w:rPr>
          <w:b/>
        </w:rPr>
      </w:pPr>
    </w:p>
    <w:p w:rsidR="00881FF6" w:rsidRDefault="00881FF6" w:rsidP="00DD1F44">
      <w:pPr>
        <w:ind w:left="5102"/>
        <w:jc w:val="right"/>
        <w:rPr>
          <w:b/>
        </w:rPr>
      </w:pPr>
    </w:p>
    <w:p w:rsidR="00881FF6" w:rsidRPr="00881FF6" w:rsidRDefault="00881FF6" w:rsidP="00881FF6">
      <w:pPr>
        <w:jc w:val="center"/>
        <w:outlineLvl w:val="0"/>
        <w:rPr>
          <w:b/>
          <w:caps/>
          <w:szCs w:val="24"/>
        </w:rPr>
      </w:pPr>
      <w:bookmarkStart w:id="0" w:name="_Hlk531677562"/>
      <w:r w:rsidRPr="00881FF6">
        <w:rPr>
          <w:b/>
          <w:caps/>
          <w:szCs w:val="24"/>
        </w:rPr>
        <w:t>ŠILUTĖS RAJONO SAVIVALDYBĖS</w:t>
      </w:r>
    </w:p>
    <w:p w:rsidR="00881FF6" w:rsidRPr="00881FF6" w:rsidRDefault="00881FF6" w:rsidP="00881FF6">
      <w:pPr>
        <w:jc w:val="center"/>
        <w:rPr>
          <w:b/>
          <w:caps/>
          <w:szCs w:val="24"/>
        </w:rPr>
      </w:pPr>
      <w:r w:rsidRPr="00881FF6">
        <w:rPr>
          <w:b/>
          <w:caps/>
          <w:szCs w:val="24"/>
        </w:rPr>
        <w:t>TARYBA</w:t>
      </w:r>
    </w:p>
    <w:p w:rsidR="00881FF6" w:rsidRPr="00881FF6" w:rsidRDefault="00881FF6" w:rsidP="00881FF6">
      <w:pPr>
        <w:jc w:val="center"/>
        <w:rPr>
          <w:b/>
          <w:caps/>
          <w:szCs w:val="24"/>
        </w:rPr>
      </w:pPr>
    </w:p>
    <w:p w:rsidR="00881FF6" w:rsidRPr="00881FF6" w:rsidRDefault="00881FF6" w:rsidP="00881FF6">
      <w:pPr>
        <w:jc w:val="center"/>
        <w:rPr>
          <w:b/>
          <w:caps/>
          <w:szCs w:val="24"/>
        </w:rPr>
      </w:pPr>
    </w:p>
    <w:p w:rsidR="00881FF6" w:rsidRPr="00881FF6" w:rsidRDefault="00881FF6" w:rsidP="00881FF6">
      <w:pPr>
        <w:jc w:val="center"/>
        <w:rPr>
          <w:b/>
          <w:caps/>
          <w:szCs w:val="24"/>
        </w:rPr>
      </w:pPr>
    </w:p>
    <w:p w:rsidR="00881FF6" w:rsidRPr="00881FF6" w:rsidRDefault="00881FF6" w:rsidP="00881FF6">
      <w:pPr>
        <w:jc w:val="center"/>
        <w:rPr>
          <w:b/>
          <w:caps/>
          <w:szCs w:val="24"/>
        </w:rPr>
      </w:pPr>
    </w:p>
    <w:p w:rsidR="00881FF6" w:rsidRPr="00881FF6" w:rsidRDefault="00881FF6" w:rsidP="00881FF6">
      <w:pPr>
        <w:jc w:val="center"/>
        <w:outlineLvl w:val="0"/>
        <w:rPr>
          <w:b/>
          <w:szCs w:val="24"/>
        </w:rPr>
      </w:pPr>
      <w:r w:rsidRPr="00881FF6">
        <w:rPr>
          <w:b/>
          <w:caps/>
          <w:szCs w:val="24"/>
        </w:rPr>
        <w:t>sprendimas</w:t>
      </w:r>
      <w:r w:rsidRPr="00881FF6">
        <w:rPr>
          <w:b/>
          <w:szCs w:val="24"/>
        </w:rPr>
        <w:t xml:space="preserve"> </w:t>
      </w:r>
    </w:p>
    <w:p w:rsidR="00881FF6" w:rsidRPr="00881FF6" w:rsidRDefault="00881FF6" w:rsidP="00881FF6">
      <w:pPr>
        <w:ind w:left="360"/>
        <w:jc w:val="center"/>
        <w:rPr>
          <w:b/>
          <w:szCs w:val="24"/>
        </w:rPr>
      </w:pPr>
      <w:r w:rsidRPr="00881FF6">
        <w:rPr>
          <w:b/>
          <w:szCs w:val="24"/>
        </w:rPr>
        <w:t xml:space="preserve">DĖL ŠILUTĖS RAJONO SAVIVALDYBĖS TARYBOS 2014 M. SPALIO 30 D. SPRENDIMO NR. T1-2296 „DĖL KOMUNALINIŲ ATLIEKŲ SURINKIMO IR JŲ TVARKYMO PASLAUGŲ TEIKIMO TARIFO DYDŽIO NUSTATYMO“ </w:t>
      </w:r>
      <w:r w:rsidR="00E26CDF">
        <w:rPr>
          <w:b/>
          <w:szCs w:val="24"/>
        </w:rPr>
        <w:t>PAKEITIMO</w:t>
      </w:r>
      <w:r w:rsidRPr="00881FF6">
        <w:rPr>
          <w:b/>
          <w:szCs w:val="24"/>
        </w:rPr>
        <w:t xml:space="preserve"> </w:t>
      </w:r>
    </w:p>
    <w:p w:rsidR="00881FF6" w:rsidRPr="00881FF6" w:rsidRDefault="00881FF6" w:rsidP="00881FF6">
      <w:pPr>
        <w:ind w:left="360"/>
        <w:jc w:val="center"/>
        <w:rPr>
          <w:b/>
          <w:szCs w:val="24"/>
        </w:rPr>
      </w:pPr>
    </w:p>
    <w:p w:rsidR="00881FF6" w:rsidRPr="00881FF6" w:rsidRDefault="00881FF6" w:rsidP="00881FF6">
      <w:pPr>
        <w:ind w:left="360"/>
        <w:jc w:val="center"/>
        <w:rPr>
          <w:szCs w:val="24"/>
        </w:rPr>
      </w:pPr>
      <w:r w:rsidRPr="00881FF6">
        <w:rPr>
          <w:szCs w:val="24"/>
        </w:rPr>
        <w:t>2018 m. gruodžio   d. Nr. T1-</w:t>
      </w:r>
    </w:p>
    <w:p w:rsidR="00881FF6" w:rsidRPr="00881FF6" w:rsidRDefault="00881FF6" w:rsidP="00881FF6">
      <w:pPr>
        <w:ind w:left="360"/>
        <w:jc w:val="center"/>
        <w:rPr>
          <w:szCs w:val="24"/>
        </w:rPr>
      </w:pPr>
      <w:r w:rsidRPr="00881FF6">
        <w:rPr>
          <w:szCs w:val="24"/>
        </w:rPr>
        <w:t>Šilutė</w:t>
      </w:r>
    </w:p>
    <w:p w:rsidR="00881FF6" w:rsidRPr="00881FF6" w:rsidRDefault="00881FF6" w:rsidP="00881FF6">
      <w:pPr>
        <w:ind w:left="360"/>
        <w:jc w:val="center"/>
        <w:rPr>
          <w:b/>
          <w:szCs w:val="24"/>
        </w:rPr>
      </w:pPr>
    </w:p>
    <w:p w:rsidR="00881FF6" w:rsidRPr="00881FF6" w:rsidRDefault="00881FF6" w:rsidP="00881FF6">
      <w:pPr>
        <w:ind w:left="360"/>
        <w:jc w:val="center"/>
        <w:rPr>
          <w:b/>
          <w:szCs w:val="24"/>
        </w:rPr>
      </w:pPr>
    </w:p>
    <w:p w:rsidR="00881FF6" w:rsidRPr="00881FF6" w:rsidRDefault="00881FF6" w:rsidP="00881FF6">
      <w:pPr>
        <w:ind w:right="42" w:firstLine="705"/>
        <w:jc w:val="both"/>
        <w:rPr>
          <w:szCs w:val="24"/>
        </w:rPr>
      </w:pPr>
      <w:r w:rsidRPr="00881FF6">
        <w:rPr>
          <w:szCs w:val="24"/>
        </w:rPr>
        <w:t>Vadovaudamasi Lietuvos Respublikos vietos savivaldos įstatymo 18 straipsnio 1 dalimi, Šilutės rajono savivaldybės taryba n u s p r e n d ž i a:</w:t>
      </w:r>
    </w:p>
    <w:p w:rsidR="00881FF6" w:rsidRPr="00881FF6" w:rsidRDefault="00881FF6" w:rsidP="00881FF6">
      <w:pPr>
        <w:ind w:right="42" w:firstLine="705"/>
        <w:jc w:val="both"/>
        <w:rPr>
          <w:szCs w:val="24"/>
        </w:rPr>
      </w:pPr>
      <w:r w:rsidRPr="00881FF6">
        <w:rPr>
          <w:szCs w:val="24"/>
        </w:rPr>
        <w:t>1. Pakeisti Šilutės rajono savivaldybės tarybos 2014 m. spalio 30 d. sprendimo Nr. T1-2296 „Dėl komunalinių atliekų surinkimo ir jų tvarkymo paslaugų teikimo tarifo dydžio nustatymo“ 2 punktą ir 2.1.,2.2. papunkčius ir juos išdėstyti taip:</w:t>
      </w:r>
    </w:p>
    <w:p w:rsidR="00881FF6" w:rsidRPr="00881FF6" w:rsidRDefault="005B68AB" w:rsidP="00881FF6">
      <w:pPr>
        <w:ind w:right="42" w:firstLine="705"/>
        <w:jc w:val="both"/>
        <w:rPr>
          <w:szCs w:val="24"/>
        </w:rPr>
      </w:pPr>
      <w:r>
        <w:rPr>
          <w:szCs w:val="24"/>
        </w:rPr>
        <w:t>„</w:t>
      </w:r>
      <w:r w:rsidR="00881FF6" w:rsidRPr="00881FF6">
        <w:rPr>
          <w:szCs w:val="24"/>
        </w:rPr>
        <w:t xml:space="preserve">2. Nustatyti komunalinių atliekų surinkimo iš atliekų turėtojų ir jų tvarkymo paslaugų teikimo </w:t>
      </w:r>
      <w:r w:rsidR="00496D2A">
        <w:rPr>
          <w:szCs w:val="24"/>
        </w:rPr>
        <w:t>kainą</w:t>
      </w:r>
      <w:r w:rsidR="00881FF6" w:rsidRPr="00881FF6">
        <w:rPr>
          <w:szCs w:val="24"/>
        </w:rPr>
        <w:t xml:space="preserve"> – 64,30 Eur be PVM už vieną toną surinktų ir išvežtų komunalinių atliekų</w:t>
      </w:r>
      <w:r w:rsidR="00496D2A">
        <w:rPr>
          <w:szCs w:val="24"/>
        </w:rPr>
        <w:t>:</w:t>
      </w:r>
    </w:p>
    <w:bookmarkEnd w:id="0"/>
    <w:p w:rsidR="00881FF6" w:rsidRPr="00881FF6" w:rsidRDefault="00881FF6" w:rsidP="00881FF6">
      <w:pPr>
        <w:ind w:firstLine="720"/>
        <w:jc w:val="both"/>
        <w:rPr>
          <w:szCs w:val="24"/>
        </w:rPr>
      </w:pPr>
      <w:r w:rsidRPr="00881FF6">
        <w:rPr>
          <w:szCs w:val="24"/>
        </w:rPr>
        <w:t xml:space="preserve">2.1. komunalinių atliekų surinkimo iš atliekų turėtojų ir jų išvežimo į UAB Klaipėdos regiono atliekų tvarkymo centro sąvartyną (Klaipėdos r. sav., </w:t>
      </w:r>
      <w:proofErr w:type="spellStart"/>
      <w:r w:rsidRPr="00881FF6">
        <w:rPr>
          <w:szCs w:val="24"/>
        </w:rPr>
        <w:t>Dumpių</w:t>
      </w:r>
      <w:proofErr w:type="spellEnd"/>
      <w:r w:rsidRPr="00881FF6">
        <w:rPr>
          <w:szCs w:val="24"/>
        </w:rPr>
        <w:t xml:space="preserve"> k.) – 34,98 Eur be PVM už vieną toną;</w:t>
      </w:r>
    </w:p>
    <w:p w:rsidR="00881FF6" w:rsidRPr="00881FF6" w:rsidRDefault="00881FF6" w:rsidP="00881FF6">
      <w:pPr>
        <w:ind w:firstLine="720"/>
        <w:jc w:val="both"/>
        <w:rPr>
          <w:szCs w:val="24"/>
        </w:rPr>
      </w:pPr>
      <w:r w:rsidRPr="00881FF6">
        <w:rPr>
          <w:szCs w:val="24"/>
        </w:rPr>
        <w:t xml:space="preserve">2.2. komunalinių atliekų priėmimo ir jų tvarkymo UAB Klaipėdos regiono atliekų tvarkymo centro sąvartyne (Klaipėdos r. sav., </w:t>
      </w:r>
      <w:proofErr w:type="spellStart"/>
      <w:r w:rsidRPr="00881FF6">
        <w:rPr>
          <w:szCs w:val="24"/>
        </w:rPr>
        <w:t>Dumpių</w:t>
      </w:r>
      <w:proofErr w:type="spellEnd"/>
      <w:r w:rsidRPr="00881FF6">
        <w:rPr>
          <w:szCs w:val="24"/>
        </w:rPr>
        <w:t xml:space="preserve"> k.) („vartų mokesčio“) – 29,32 Eur be PVM už vieną toną.</w:t>
      </w:r>
      <w:r w:rsidR="003A75A9">
        <w:rPr>
          <w:szCs w:val="24"/>
        </w:rPr>
        <w:t>“</w:t>
      </w:r>
    </w:p>
    <w:p w:rsidR="00881FF6" w:rsidRPr="00881FF6" w:rsidRDefault="00881FF6" w:rsidP="00881FF6">
      <w:pPr>
        <w:ind w:firstLine="720"/>
        <w:jc w:val="both"/>
        <w:rPr>
          <w:szCs w:val="24"/>
        </w:rPr>
      </w:pPr>
      <w:r w:rsidRPr="00881FF6">
        <w:rPr>
          <w:szCs w:val="24"/>
        </w:rPr>
        <w:t>2. Pripažinti netekusiu galios Šilutės rajono savivaldybės tarybos 2014 m. spalio 30 d. sprendimo Nr. T1-2296 „Dėl komunalinių atliekų surinkimo ir jų tvarkymo paslaugų teikimo tarifo dydžio nustatymo“ 2.3. papunktį.</w:t>
      </w:r>
    </w:p>
    <w:p w:rsidR="00881FF6" w:rsidRPr="00881FF6" w:rsidRDefault="00881FF6" w:rsidP="00881FF6">
      <w:pPr>
        <w:ind w:firstLine="720"/>
        <w:jc w:val="both"/>
        <w:rPr>
          <w:szCs w:val="24"/>
        </w:rPr>
      </w:pPr>
      <w:r w:rsidRPr="00881FF6">
        <w:rPr>
          <w:szCs w:val="24"/>
        </w:rPr>
        <w:t xml:space="preserve">3. Šis sprendimas įsigalioja nuo 2019 m. sausio 1 d. </w:t>
      </w:r>
    </w:p>
    <w:p w:rsidR="00881FF6" w:rsidRPr="00881FF6" w:rsidRDefault="00881FF6" w:rsidP="00881FF6">
      <w:pPr>
        <w:jc w:val="both"/>
        <w:rPr>
          <w:szCs w:val="24"/>
        </w:rPr>
      </w:pPr>
    </w:p>
    <w:p w:rsidR="00881FF6" w:rsidRPr="00881FF6" w:rsidRDefault="00881FF6" w:rsidP="00881FF6">
      <w:pPr>
        <w:jc w:val="both"/>
        <w:rPr>
          <w:szCs w:val="24"/>
        </w:rPr>
      </w:pPr>
    </w:p>
    <w:p w:rsidR="00881FF6" w:rsidRPr="00881FF6" w:rsidRDefault="00881FF6" w:rsidP="00881FF6">
      <w:pPr>
        <w:jc w:val="both"/>
        <w:rPr>
          <w:szCs w:val="24"/>
        </w:rPr>
      </w:pPr>
    </w:p>
    <w:p w:rsidR="00881FF6" w:rsidRDefault="00881FF6" w:rsidP="007A60BA">
      <w:pPr>
        <w:rPr>
          <w:szCs w:val="24"/>
        </w:rPr>
      </w:pPr>
      <w:r w:rsidRPr="00881FF6">
        <w:rPr>
          <w:szCs w:val="24"/>
        </w:rPr>
        <w:t>Savivaldybės meras</w:t>
      </w:r>
      <w:r w:rsidRPr="00881FF6">
        <w:rPr>
          <w:szCs w:val="24"/>
        </w:rPr>
        <w:tab/>
      </w:r>
      <w:r w:rsidRPr="00881FF6">
        <w:rPr>
          <w:szCs w:val="24"/>
        </w:rPr>
        <w:tab/>
      </w:r>
      <w:r w:rsidRPr="00881FF6">
        <w:rPr>
          <w:szCs w:val="24"/>
        </w:rPr>
        <w:tab/>
      </w:r>
      <w:r w:rsidRPr="00881FF6">
        <w:rPr>
          <w:szCs w:val="24"/>
        </w:rPr>
        <w:tab/>
        <w:t xml:space="preserve">                 </w:t>
      </w:r>
      <w:r w:rsidR="007A60BA">
        <w:rPr>
          <w:szCs w:val="24"/>
        </w:rPr>
        <w:t xml:space="preserve">                                    </w:t>
      </w:r>
      <w:r w:rsidRPr="00881FF6">
        <w:rPr>
          <w:szCs w:val="24"/>
        </w:rPr>
        <w:t xml:space="preserve"> Vytautas Laurinaitis</w:t>
      </w:r>
    </w:p>
    <w:p w:rsidR="00CF2701" w:rsidRDefault="00CF2701" w:rsidP="00881FF6">
      <w:pPr>
        <w:jc w:val="both"/>
        <w:rPr>
          <w:szCs w:val="24"/>
        </w:rPr>
      </w:pPr>
    </w:p>
    <w:p w:rsidR="00CF2701" w:rsidRDefault="00CF2701" w:rsidP="00881FF6">
      <w:pPr>
        <w:jc w:val="both"/>
        <w:rPr>
          <w:szCs w:val="24"/>
        </w:rPr>
      </w:pPr>
    </w:p>
    <w:tbl>
      <w:tblPr>
        <w:tblpPr w:leftFromText="180" w:rightFromText="180" w:bottomFromText="16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157"/>
        <w:gridCol w:w="1859"/>
        <w:gridCol w:w="1737"/>
        <w:gridCol w:w="1451"/>
      </w:tblGrid>
      <w:tr w:rsidR="007A60BA" w:rsidRPr="007A60BA" w:rsidTr="00A17C63">
        <w:tc>
          <w:tcPr>
            <w:tcW w:w="2157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 xml:space="preserve">Virgilijus </w:t>
            </w:r>
          </w:p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Pozingis</w:t>
            </w:r>
          </w:p>
        </w:tc>
        <w:tc>
          <w:tcPr>
            <w:tcW w:w="1859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 xml:space="preserve">Mindaugas </w:t>
            </w:r>
            <w:proofErr w:type="spellStart"/>
            <w:r w:rsidRPr="007A60BA">
              <w:rPr>
                <w:szCs w:val="24"/>
              </w:rPr>
              <w:t>Būdvytis</w:t>
            </w:r>
            <w:proofErr w:type="spellEnd"/>
          </w:p>
        </w:tc>
        <w:tc>
          <w:tcPr>
            <w:tcW w:w="1737" w:type="dxa"/>
            <w:hideMark/>
          </w:tcPr>
          <w:p w:rsidR="007A60BA" w:rsidRPr="007A60BA" w:rsidRDefault="00E26CDF" w:rsidP="007A60BA">
            <w:pPr>
              <w:rPr>
                <w:szCs w:val="24"/>
              </w:rPr>
            </w:pPr>
            <w:r>
              <w:rPr>
                <w:szCs w:val="24"/>
              </w:rPr>
              <w:t>Živilė Targonskienė</w:t>
            </w:r>
          </w:p>
        </w:tc>
        <w:tc>
          <w:tcPr>
            <w:tcW w:w="1451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Vita</w:t>
            </w:r>
          </w:p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Stulgienė</w:t>
            </w:r>
          </w:p>
        </w:tc>
      </w:tr>
      <w:tr w:rsidR="007A60BA" w:rsidRPr="007A60BA" w:rsidTr="00A17C63">
        <w:tc>
          <w:tcPr>
            <w:tcW w:w="2157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2018-12-</w:t>
            </w:r>
          </w:p>
        </w:tc>
        <w:tc>
          <w:tcPr>
            <w:tcW w:w="1859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2018-12-04</w:t>
            </w:r>
          </w:p>
        </w:tc>
        <w:tc>
          <w:tcPr>
            <w:tcW w:w="1737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2018-12-</w:t>
            </w:r>
            <w:r w:rsidR="00E26CDF">
              <w:rPr>
                <w:szCs w:val="24"/>
              </w:rPr>
              <w:t>06 G</w:t>
            </w:r>
          </w:p>
        </w:tc>
        <w:tc>
          <w:tcPr>
            <w:tcW w:w="1451" w:type="dxa"/>
            <w:hideMark/>
          </w:tcPr>
          <w:p w:rsidR="007A60BA" w:rsidRPr="007A60BA" w:rsidRDefault="007A60BA" w:rsidP="007A60BA">
            <w:pPr>
              <w:rPr>
                <w:szCs w:val="24"/>
              </w:rPr>
            </w:pPr>
            <w:r w:rsidRPr="007A60BA">
              <w:rPr>
                <w:szCs w:val="24"/>
              </w:rPr>
              <w:t>2018-12-</w:t>
            </w:r>
            <w:r w:rsidR="001C2790">
              <w:rPr>
                <w:szCs w:val="24"/>
              </w:rPr>
              <w:t>05</w:t>
            </w:r>
          </w:p>
        </w:tc>
      </w:tr>
    </w:tbl>
    <w:p w:rsidR="007A60BA" w:rsidRPr="007A60BA" w:rsidRDefault="007A60BA" w:rsidP="007A60BA">
      <w:pPr>
        <w:jc w:val="both"/>
        <w:rPr>
          <w:szCs w:val="24"/>
        </w:rPr>
      </w:pPr>
    </w:p>
    <w:p w:rsidR="007A60BA" w:rsidRPr="007A60BA" w:rsidRDefault="007A60BA" w:rsidP="007A60BA">
      <w:pPr>
        <w:jc w:val="both"/>
        <w:rPr>
          <w:szCs w:val="24"/>
        </w:rPr>
      </w:pPr>
    </w:p>
    <w:p w:rsidR="007A60BA" w:rsidRPr="007A60BA" w:rsidRDefault="007A60BA" w:rsidP="007A60BA">
      <w:pPr>
        <w:jc w:val="both"/>
        <w:rPr>
          <w:szCs w:val="24"/>
        </w:rPr>
      </w:pPr>
    </w:p>
    <w:p w:rsidR="007A60BA" w:rsidRDefault="007A60BA" w:rsidP="007A60BA">
      <w:pPr>
        <w:jc w:val="both"/>
        <w:rPr>
          <w:szCs w:val="24"/>
        </w:rPr>
      </w:pPr>
    </w:p>
    <w:p w:rsidR="007A60BA" w:rsidRDefault="007A60BA" w:rsidP="007A60BA">
      <w:pPr>
        <w:jc w:val="both"/>
        <w:rPr>
          <w:szCs w:val="24"/>
        </w:rPr>
      </w:pPr>
    </w:p>
    <w:p w:rsidR="007A60BA" w:rsidRPr="007A60BA" w:rsidRDefault="007A60BA" w:rsidP="007A60BA">
      <w:pPr>
        <w:jc w:val="both"/>
        <w:rPr>
          <w:szCs w:val="24"/>
        </w:rPr>
      </w:pPr>
      <w:r w:rsidRPr="007A60BA">
        <w:rPr>
          <w:szCs w:val="24"/>
        </w:rPr>
        <w:t>Rengė</w:t>
      </w:r>
    </w:p>
    <w:p w:rsidR="007A60BA" w:rsidRDefault="007A60BA" w:rsidP="007A60BA">
      <w:pPr>
        <w:jc w:val="both"/>
        <w:rPr>
          <w:szCs w:val="24"/>
        </w:rPr>
      </w:pPr>
      <w:r w:rsidRPr="007A60BA">
        <w:rPr>
          <w:szCs w:val="24"/>
        </w:rPr>
        <w:t xml:space="preserve">D. </w:t>
      </w:r>
      <w:proofErr w:type="spellStart"/>
      <w:r w:rsidRPr="007A60BA">
        <w:rPr>
          <w:szCs w:val="24"/>
        </w:rPr>
        <w:t>Dimičiukienė</w:t>
      </w:r>
      <w:proofErr w:type="spellEnd"/>
    </w:p>
    <w:p w:rsidR="001C4E18" w:rsidRPr="007A60BA" w:rsidRDefault="001C4E18" w:rsidP="007A60BA">
      <w:pPr>
        <w:jc w:val="both"/>
        <w:rPr>
          <w:szCs w:val="24"/>
        </w:rPr>
      </w:pPr>
      <w:r>
        <w:rPr>
          <w:szCs w:val="24"/>
        </w:rPr>
        <w:t>M. Būdvytis</w:t>
      </w:r>
    </w:p>
    <w:p w:rsidR="00CF2701" w:rsidRDefault="007A60BA" w:rsidP="00881FF6">
      <w:pPr>
        <w:jc w:val="both"/>
        <w:rPr>
          <w:szCs w:val="24"/>
        </w:rPr>
      </w:pPr>
      <w:r w:rsidRPr="007A60BA">
        <w:rPr>
          <w:szCs w:val="24"/>
        </w:rPr>
        <w:t>2018-12-04</w:t>
      </w:r>
    </w:p>
    <w:p w:rsidR="001C4E18" w:rsidRDefault="001C4E18" w:rsidP="00881FF6">
      <w:pPr>
        <w:jc w:val="both"/>
        <w:rPr>
          <w:szCs w:val="24"/>
        </w:rPr>
      </w:pPr>
    </w:p>
    <w:p w:rsidR="001C4E18" w:rsidRPr="00881FF6" w:rsidRDefault="001C4E18" w:rsidP="00881FF6">
      <w:pPr>
        <w:jc w:val="both"/>
        <w:rPr>
          <w:szCs w:val="24"/>
        </w:rPr>
      </w:pPr>
    </w:p>
    <w:p w:rsidR="00881FF6" w:rsidRDefault="00DD1F44" w:rsidP="00881FF6">
      <w:pPr>
        <w:ind w:left="5102"/>
        <w:jc w:val="right"/>
        <w:rPr>
          <w:b/>
        </w:rPr>
      </w:pPr>
      <w:r w:rsidRPr="00DB24C4">
        <w:rPr>
          <w:b/>
        </w:rPr>
        <w:t>Projektas</w:t>
      </w:r>
    </w:p>
    <w:p w:rsidR="001C4E18" w:rsidRPr="00881FF6" w:rsidRDefault="001C4E18" w:rsidP="00881FF6">
      <w:pPr>
        <w:ind w:left="5102"/>
        <w:jc w:val="right"/>
        <w:rPr>
          <w:b/>
        </w:rPr>
      </w:pPr>
    </w:p>
    <w:p w:rsidR="00DD1F44" w:rsidRPr="00710F39" w:rsidRDefault="00583B82" w:rsidP="00DD1F44">
      <w:pPr>
        <w:pStyle w:val="Pavadinimas"/>
        <w:rPr>
          <w:caps/>
        </w:rPr>
      </w:pPr>
      <w:r>
        <w:t>ŠILUTĖS RAJONO SAVIVALDYBĖS ADMINISTRACIJ</w:t>
      </w:r>
      <w:r w:rsidR="00A40EB8">
        <w:t>OS</w:t>
      </w:r>
    </w:p>
    <w:p w:rsidR="00DD1F44" w:rsidRDefault="00DD1F44" w:rsidP="00DD1F44">
      <w:pPr>
        <w:jc w:val="center"/>
        <w:rPr>
          <w:caps/>
        </w:rPr>
      </w:pPr>
    </w:p>
    <w:p w:rsidR="00DD1F44" w:rsidRDefault="00DD1F44" w:rsidP="00DD1F44">
      <w:pPr>
        <w:pStyle w:val="Antrinispavadinimas1"/>
      </w:pPr>
      <w:r>
        <w:t>AIŠKINAMASIS RAŠTAS</w:t>
      </w:r>
    </w:p>
    <w:p w:rsidR="00DD1F44" w:rsidRDefault="0026289F" w:rsidP="00DD1F44">
      <w:pPr>
        <w:jc w:val="center"/>
        <w:rPr>
          <w:b/>
          <w:szCs w:val="24"/>
        </w:rPr>
      </w:pPr>
      <w:r w:rsidRPr="0026289F">
        <w:rPr>
          <w:b/>
          <w:szCs w:val="24"/>
        </w:rPr>
        <w:t>DĖL ŠILUTĖS RAJONO SAVIVALDYBĖS TARYBOS 2014 M. SPALIO 30 D. SPRENDIMO NR. T1-2296 „DĖL KOMUNALINIŲ ATLIEKŲ SURINKIMO IR JŲ TVARKYMO PASLAUGŲ TEIKIMO TARIFO DYDŽIO NUSTATYMO“ 2 PUNKTO BEI 2.1, 2.2 PAPUNKČIŲ PAKEITIMO IR 2.3 PAPUNKČIO PANAIKINIMO</w:t>
      </w:r>
    </w:p>
    <w:p w:rsidR="007A60BA" w:rsidRDefault="007A60BA" w:rsidP="00DD1F44">
      <w:pPr>
        <w:jc w:val="center"/>
        <w:rPr>
          <w:b/>
          <w:bCs/>
          <w:caps/>
          <w:sz w:val="16"/>
          <w:szCs w:val="16"/>
        </w:rPr>
      </w:pPr>
    </w:p>
    <w:p w:rsidR="00DD1F44" w:rsidRDefault="00DD1F44" w:rsidP="00DD1F44">
      <w:pPr>
        <w:tabs>
          <w:tab w:val="left" w:pos="567"/>
        </w:tabs>
        <w:jc w:val="center"/>
      </w:pPr>
      <w:r>
        <w:t>201</w:t>
      </w:r>
      <w:r w:rsidR="008F3337">
        <w:t>8</w:t>
      </w:r>
      <w:r>
        <w:t xml:space="preserve"> m. </w:t>
      </w:r>
      <w:r w:rsidR="00A7545E">
        <w:t>gruodžio</w:t>
      </w:r>
      <w:r>
        <w:t xml:space="preserve"> </w:t>
      </w:r>
      <w:r w:rsidR="00710F39">
        <w:t>0</w:t>
      </w:r>
      <w:r w:rsidR="0026289F">
        <w:t>4</w:t>
      </w:r>
      <w:r>
        <w:t> d.</w:t>
      </w:r>
    </w:p>
    <w:p w:rsidR="00DD1F44" w:rsidRDefault="00DD1F44" w:rsidP="00DD1F44">
      <w:pPr>
        <w:tabs>
          <w:tab w:val="left" w:pos="0"/>
        </w:tabs>
        <w:jc w:val="center"/>
      </w:pPr>
      <w:r>
        <w:t>Šilutė</w:t>
      </w:r>
    </w:p>
    <w:p w:rsidR="00FD3B77" w:rsidRDefault="00FD3B77" w:rsidP="00DD1F44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DD1F44" w:rsidTr="00DD1F44">
        <w:tc>
          <w:tcPr>
            <w:tcW w:w="9854" w:type="dxa"/>
          </w:tcPr>
          <w:p w:rsidR="00DD1F44" w:rsidRDefault="00561098" w:rsidP="00DD1F44">
            <w:pPr>
              <w:ind w:firstLine="540"/>
              <w:jc w:val="both"/>
            </w:pPr>
            <w:r w:rsidRPr="00561098">
              <w:rPr>
                <w:rFonts w:eastAsia="Calibri"/>
                <w:szCs w:val="24"/>
              </w:rPr>
              <w:t>Parengt</w:t>
            </w:r>
            <w:r w:rsidR="000E05CC">
              <w:rPr>
                <w:rFonts w:eastAsia="Calibri"/>
                <w:szCs w:val="24"/>
              </w:rPr>
              <w:t xml:space="preserve">o </w:t>
            </w:r>
            <w:r w:rsidR="00A40EB8">
              <w:rPr>
                <w:rFonts w:eastAsia="Calibri"/>
                <w:szCs w:val="24"/>
              </w:rPr>
              <w:t>sprendimo projekto tikslas pa</w:t>
            </w:r>
            <w:r w:rsidR="00411F90">
              <w:rPr>
                <w:rFonts w:eastAsia="Calibri"/>
                <w:szCs w:val="24"/>
              </w:rPr>
              <w:t>keisti</w:t>
            </w:r>
            <w:r w:rsidR="0026289F" w:rsidRPr="0026289F">
              <w:rPr>
                <w:szCs w:val="24"/>
              </w:rPr>
              <w:t xml:space="preserve"> komunalinių atliekų surinkimo ir jų tvarkymo paslaugų teikimo tarifo dydžio nustatymo 2 punktą ir 2.1.,</w:t>
            </w:r>
            <w:r w:rsidR="0026289F">
              <w:rPr>
                <w:szCs w:val="24"/>
              </w:rPr>
              <w:t xml:space="preserve"> </w:t>
            </w:r>
            <w:r w:rsidR="0026289F" w:rsidRPr="0026289F">
              <w:rPr>
                <w:szCs w:val="24"/>
              </w:rPr>
              <w:t>2.2. papunkčius</w:t>
            </w:r>
            <w:r w:rsidR="00D20ADB">
              <w:rPr>
                <w:szCs w:val="24"/>
              </w:rPr>
              <w:t>. Pripažinti netekusiu galios 2.3 papunktį.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sz w:val="12"/>
                <w:szCs w:val="12"/>
              </w:rPr>
            </w:pPr>
          </w:p>
          <w:p w:rsidR="00DD1F44" w:rsidRDefault="00DD1F44" w:rsidP="00561098">
            <w:pPr>
              <w:tabs>
                <w:tab w:val="left" w:pos="7110"/>
              </w:tabs>
              <w:ind w:firstLine="54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2. Kaip šiuo metu yra sureguliuoti projekte aptarti klausimai.</w:t>
            </w:r>
            <w:r w:rsidR="00561098">
              <w:rPr>
                <w:b/>
                <w:bCs/>
                <w:i/>
                <w:iCs/>
              </w:rPr>
              <w:tab/>
            </w:r>
          </w:p>
        </w:tc>
      </w:tr>
      <w:tr w:rsidR="00DD1F44" w:rsidTr="00DD1F44">
        <w:tc>
          <w:tcPr>
            <w:tcW w:w="9854" w:type="dxa"/>
          </w:tcPr>
          <w:p w:rsidR="00DD1F44" w:rsidRPr="00711FAE" w:rsidRDefault="001109C1" w:rsidP="00711FA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Lietuvos Respublikos</w:t>
            </w:r>
            <w:r w:rsidR="00E221A8">
              <w:rPr>
                <w:rFonts w:eastAsia="Calibri"/>
                <w:szCs w:val="24"/>
              </w:rPr>
              <w:t xml:space="preserve"> Vyriausybės 2013 m. liepos 24 d. nutarimas Nr. 711 „Dėl vietinės rinkliavos ar kitos įmokos už komunalinių atliekų surinkimą iš atliekų turėtojų ir atliekų tvarkymą dydžio nustatymo taisyklių patvirtinimo</w:t>
            </w:r>
            <w:r w:rsidR="00F471F6">
              <w:rPr>
                <w:rFonts w:eastAsia="Calibri"/>
                <w:szCs w:val="24"/>
              </w:rPr>
              <w:t>“</w:t>
            </w:r>
            <w:r w:rsidR="005B25FD">
              <w:rPr>
                <w:rFonts w:eastAsia="Calibri"/>
                <w:szCs w:val="24"/>
              </w:rPr>
              <w:t>.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DD1F44" w:rsidTr="00DD1F44">
        <w:tc>
          <w:tcPr>
            <w:tcW w:w="9854" w:type="dxa"/>
          </w:tcPr>
          <w:p w:rsidR="00E73A81" w:rsidRDefault="005B25FD" w:rsidP="00DD1F44">
            <w:pPr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Pakeitus 2 punktą n</w:t>
            </w:r>
            <w:r w:rsidRPr="005B25FD">
              <w:rPr>
                <w:szCs w:val="24"/>
              </w:rPr>
              <w:t>ustat</w:t>
            </w:r>
            <w:r>
              <w:rPr>
                <w:szCs w:val="24"/>
              </w:rPr>
              <w:t>ant</w:t>
            </w:r>
            <w:r w:rsidRPr="005B25FD">
              <w:rPr>
                <w:szCs w:val="24"/>
              </w:rPr>
              <w:t xml:space="preserve"> komunalinių atliekų surinkimo iš atliekų turėtojų ir jų tvarkymo paslaugų teikimo tarifą</w:t>
            </w:r>
            <w:r>
              <w:rPr>
                <w:szCs w:val="24"/>
              </w:rPr>
              <w:t xml:space="preserve"> kaina nebenurodoma litais</w:t>
            </w:r>
            <w:r w:rsidR="0053297A">
              <w:rPr>
                <w:szCs w:val="24"/>
              </w:rPr>
              <w:t xml:space="preserve"> ir kaina už k</w:t>
            </w:r>
            <w:r w:rsidR="004E4372">
              <w:rPr>
                <w:szCs w:val="24"/>
              </w:rPr>
              <w:t>u</w:t>
            </w:r>
            <w:r w:rsidR="0053297A">
              <w:rPr>
                <w:szCs w:val="24"/>
              </w:rPr>
              <w:t>bą</w:t>
            </w:r>
            <w:r>
              <w:rPr>
                <w:szCs w:val="24"/>
              </w:rPr>
              <w:t>.</w:t>
            </w:r>
          </w:p>
          <w:p w:rsidR="005B25FD" w:rsidRPr="005B25FD" w:rsidRDefault="005B25FD" w:rsidP="00DD1F44">
            <w:pPr>
              <w:ind w:firstLine="540"/>
              <w:jc w:val="both"/>
            </w:pPr>
            <w:r>
              <w:rPr>
                <w:szCs w:val="24"/>
              </w:rPr>
              <w:t xml:space="preserve">Pripažinus netekusiu galios 2.3 papunktį į </w:t>
            </w:r>
            <w:r w:rsidRPr="005B25FD">
              <w:rPr>
                <w:szCs w:val="24"/>
              </w:rPr>
              <w:t>komunalinių atliekų surinkimo ir jų tvarkymo paslaugų teikimo tarifo dyd</w:t>
            </w:r>
            <w:r>
              <w:rPr>
                <w:szCs w:val="24"/>
              </w:rPr>
              <w:t xml:space="preserve">i neskaičiuojama </w:t>
            </w:r>
            <w:r w:rsidRPr="005B25FD">
              <w:rPr>
                <w:szCs w:val="24"/>
              </w:rPr>
              <w:t>nepadengt</w:t>
            </w:r>
            <w:r>
              <w:rPr>
                <w:szCs w:val="24"/>
              </w:rPr>
              <w:t>os</w:t>
            </w:r>
            <w:r w:rsidRPr="005B25FD">
              <w:rPr>
                <w:szCs w:val="24"/>
              </w:rPr>
              <w:t xml:space="preserve"> rinkliavos sąnaud</w:t>
            </w:r>
            <w:r>
              <w:rPr>
                <w:szCs w:val="24"/>
              </w:rPr>
              <w:t>os.</w:t>
            </w:r>
            <w:r w:rsidRPr="005B25FD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5B25FD">
              <w:rPr>
                <w:szCs w:val="24"/>
              </w:rPr>
              <w:t>usidariusi</w:t>
            </w:r>
            <w:r>
              <w:rPr>
                <w:szCs w:val="24"/>
              </w:rPr>
              <w:t xml:space="preserve"> skola už</w:t>
            </w:r>
            <w:r w:rsidRPr="005B25FD">
              <w:rPr>
                <w:szCs w:val="24"/>
              </w:rPr>
              <w:t xml:space="preserve"> 2010 m., 2011 m., </w:t>
            </w:r>
            <w:smartTag w:uri="urn:schemas-microsoft-com:office:smarttags" w:element="metricconverter">
              <w:smartTagPr>
                <w:attr w:name="ProductID" w:val="2012 m"/>
              </w:smartTagPr>
              <w:r w:rsidRPr="005B25FD">
                <w:rPr>
                  <w:szCs w:val="24"/>
                </w:rPr>
                <w:t>2012 m</w:t>
              </w:r>
            </w:smartTag>
            <w:r w:rsidRPr="005B25F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yra padengta. 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DD1F44" w:rsidTr="00DD1F44">
        <w:tc>
          <w:tcPr>
            <w:tcW w:w="9854" w:type="dxa"/>
          </w:tcPr>
          <w:p w:rsidR="00DD1F44" w:rsidRDefault="00561098" w:rsidP="00DD1F44">
            <w:pPr>
              <w:ind w:firstLine="540"/>
              <w:jc w:val="both"/>
            </w:pPr>
            <w:r>
              <w:t>Nėra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DD1F44" w:rsidTr="00DD1F44">
        <w:tc>
          <w:tcPr>
            <w:tcW w:w="9854" w:type="dxa"/>
          </w:tcPr>
          <w:p w:rsidR="00DD1F44" w:rsidRDefault="00561098" w:rsidP="00DD1F44">
            <w:pPr>
              <w:ind w:firstLine="540"/>
              <w:jc w:val="both"/>
            </w:pPr>
            <w:r>
              <w:t>Nėra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DD1F44" w:rsidTr="00DD1F44">
        <w:tc>
          <w:tcPr>
            <w:tcW w:w="9854" w:type="dxa"/>
          </w:tcPr>
          <w:p w:rsidR="00DD1F44" w:rsidRDefault="00690C5C" w:rsidP="00DD1F44">
            <w:pPr>
              <w:ind w:firstLine="540"/>
              <w:jc w:val="both"/>
            </w:pPr>
            <w:hyperlink r:id="rId7" w:history="1">
              <w:r w:rsidR="00E221A8" w:rsidRPr="00690C5C">
                <w:rPr>
                  <w:rStyle w:val="Hipersaitas"/>
                </w:rPr>
                <w:t>Reikia</w:t>
              </w:r>
              <w:r w:rsidRPr="00690C5C">
                <w:rPr>
                  <w:rStyle w:val="Hipersaitas"/>
                </w:rPr>
                <w:t xml:space="preserve"> Pri</w:t>
              </w:r>
              <w:bookmarkStart w:id="1" w:name="_GoBack"/>
              <w:r w:rsidRPr="00690C5C">
                <w:rPr>
                  <w:rStyle w:val="Hipersaitas"/>
                </w:rPr>
                <w:t>d</w:t>
              </w:r>
              <w:bookmarkEnd w:id="1"/>
              <w:r w:rsidRPr="00690C5C">
                <w:rPr>
                  <w:rStyle w:val="Hipersaitas"/>
                </w:rPr>
                <w:t>edama</w:t>
              </w:r>
            </w:hyperlink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DD1F44" w:rsidTr="00DD1F44">
        <w:tc>
          <w:tcPr>
            <w:tcW w:w="9854" w:type="dxa"/>
          </w:tcPr>
          <w:p w:rsidR="00DD1F44" w:rsidRDefault="00561098" w:rsidP="00DD1F44">
            <w:pPr>
              <w:ind w:firstLine="540"/>
              <w:jc w:val="both"/>
            </w:pPr>
            <w:r>
              <w:t>Nėra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</w:pPr>
            <w:r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DD1F44" w:rsidTr="00DD1F44">
        <w:tc>
          <w:tcPr>
            <w:tcW w:w="9854" w:type="dxa"/>
          </w:tcPr>
          <w:p w:rsidR="00DD1F44" w:rsidRDefault="00446906" w:rsidP="00DD1F44">
            <w:pPr>
              <w:ind w:firstLine="540"/>
            </w:pPr>
            <w:r>
              <w:t xml:space="preserve"> Viešųjų paslaugų skyriaus Vyriausi</w:t>
            </w:r>
            <w:r w:rsidR="00127303">
              <w:t>oji</w:t>
            </w:r>
            <w:r>
              <w:t xml:space="preserve"> specialist</w:t>
            </w:r>
            <w:r w:rsidR="00127303">
              <w:t>ė</w:t>
            </w:r>
            <w:r>
              <w:t xml:space="preserve"> </w:t>
            </w:r>
            <w:r w:rsidR="00127303">
              <w:t xml:space="preserve">Danguolė </w:t>
            </w:r>
            <w:proofErr w:type="spellStart"/>
            <w:r w:rsidR="00127303">
              <w:t>Dimičiukienė</w:t>
            </w:r>
            <w:proofErr w:type="spellEnd"/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</w:pPr>
            <w:r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DD1F44" w:rsidTr="00DD1F44">
        <w:tc>
          <w:tcPr>
            <w:tcW w:w="9854" w:type="dxa"/>
          </w:tcPr>
          <w:p w:rsidR="00DD1F44" w:rsidRDefault="00FD3B77" w:rsidP="00DD1F44">
            <w:pPr>
              <w:ind w:firstLine="540"/>
            </w:pPr>
            <w:r>
              <w:t>Komunalinės atliekos</w:t>
            </w:r>
          </w:p>
        </w:tc>
      </w:tr>
      <w:tr w:rsidR="00DD1F44" w:rsidTr="00DD1F44">
        <w:tc>
          <w:tcPr>
            <w:tcW w:w="9854" w:type="dxa"/>
          </w:tcPr>
          <w:p w:rsidR="00DD1F44" w:rsidRDefault="00DD1F44" w:rsidP="00DD1F44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D1F44" w:rsidRDefault="00DD1F44" w:rsidP="00DD1F44">
            <w:pPr>
              <w:ind w:firstLine="54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DD1F44" w:rsidTr="00DD1F44">
        <w:tc>
          <w:tcPr>
            <w:tcW w:w="9854" w:type="dxa"/>
          </w:tcPr>
          <w:p w:rsidR="00DD1F44" w:rsidRDefault="00E221A8" w:rsidP="00DD1F44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D1F44" w:rsidRDefault="00DD1F44" w:rsidP="00DD1F44">
      <w:pPr>
        <w:pStyle w:val="Pagrindiniotekstotrauka3"/>
        <w:rPr>
          <w:b/>
          <w:bCs/>
        </w:rPr>
      </w:pPr>
    </w:p>
    <w:p w:rsidR="00710F39" w:rsidRDefault="00710F39" w:rsidP="00DD1F44">
      <w:pPr>
        <w:pStyle w:val="Pagrindiniotekstotrauka3"/>
        <w:ind w:firstLine="437"/>
        <w:rPr>
          <w:b/>
          <w:bCs/>
        </w:rPr>
      </w:pPr>
    </w:p>
    <w:p w:rsidR="00DD1F44" w:rsidRPr="00710F39" w:rsidRDefault="00710F39" w:rsidP="00DD1F44">
      <w:pPr>
        <w:pStyle w:val="Pagrindiniotekstotrauka3"/>
        <w:ind w:firstLine="437"/>
        <w:rPr>
          <w:bCs/>
          <w:sz w:val="24"/>
          <w:szCs w:val="24"/>
        </w:rPr>
      </w:pPr>
      <w:r w:rsidRPr="00710F39">
        <w:rPr>
          <w:bCs/>
          <w:sz w:val="24"/>
          <w:szCs w:val="24"/>
        </w:rPr>
        <w:t>Vyriausi</w:t>
      </w:r>
      <w:r w:rsidR="006341C5">
        <w:rPr>
          <w:bCs/>
          <w:sz w:val="24"/>
          <w:szCs w:val="24"/>
        </w:rPr>
        <w:t>oji</w:t>
      </w:r>
      <w:r w:rsidRPr="00710F39">
        <w:rPr>
          <w:bCs/>
          <w:sz w:val="24"/>
          <w:szCs w:val="24"/>
        </w:rPr>
        <w:t xml:space="preserve"> specialis</w:t>
      </w:r>
      <w:r w:rsidR="006341C5">
        <w:rPr>
          <w:bCs/>
          <w:sz w:val="24"/>
          <w:szCs w:val="24"/>
        </w:rPr>
        <w:t>tė</w:t>
      </w:r>
      <w:r w:rsidR="00DD1F44" w:rsidRPr="00DB24C4">
        <w:rPr>
          <w:bCs/>
          <w:sz w:val="24"/>
          <w:szCs w:val="24"/>
        </w:rPr>
        <w:tab/>
      </w:r>
      <w:r w:rsidR="00DD1F44" w:rsidRPr="00DB24C4">
        <w:rPr>
          <w:bCs/>
          <w:sz w:val="24"/>
          <w:szCs w:val="24"/>
        </w:rPr>
        <w:tab/>
      </w:r>
      <w:r w:rsidR="00DD1F44" w:rsidRPr="00DB24C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DD1F44" w:rsidRPr="00DB24C4">
        <w:rPr>
          <w:bCs/>
          <w:sz w:val="24"/>
          <w:szCs w:val="24"/>
        </w:rPr>
        <w:tab/>
      </w:r>
      <w:r w:rsidR="00DD1F44" w:rsidRPr="00DB24C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</w:t>
      </w:r>
      <w:r w:rsidR="006341C5">
        <w:rPr>
          <w:bCs/>
          <w:sz w:val="24"/>
          <w:szCs w:val="24"/>
        </w:rPr>
        <w:t xml:space="preserve">       Danguolė </w:t>
      </w:r>
      <w:proofErr w:type="spellStart"/>
      <w:r w:rsidR="006341C5">
        <w:rPr>
          <w:bCs/>
          <w:sz w:val="24"/>
          <w:szCs w:val="24"/>
        </w:rPr>
        <w:t>Dimičiukienė</w:t>
      </w:r>
      <w:proofErr w:type="spellEnd"/>
    </w:p>
    <w:p w:rsidR="00DD1F44" w:rsidRPr="00DB24C4" w:rsidRDefault="00710F39" w:rsidP="00DD1F44">
      <w:pPr>
        <w:pStyle w:val="Pagrindiniotekstotrauka3"/>
        <w:ind w:firstLine="437"/>
        <w:rPr>
          <w:b/>
          <w:bCs/>
        </w:rPr>
      </w:pPr>
      <w:r>
        <w:rPr>
          <w:b/>
          <w:bCs/>
        </w:rPr>
        <w:t xml:space="preserve">         </w:t>
      </w:r>
      <w:r w:rsidR="00DD1F44" w:rsidRPr="00DB24C4">
        <w:rPr>
          <w:b/>
          <w:bCs/>
        </w:rPr>
        <w:t>(Autorius, pareigos)</w:t>
      </w:r>
      <w:r w:rsidR="00DD1F44" w:rsidRPr="00DB24C4">
        <w:rPr>
          <w:b/>
          <w:bCs/>
        </w:rPr>
        <w:tab/>
      </w:r>
      <w:r w:rsidR="00DD1F44" w:rsidRPr="00DB24C4">
        <w:rPr>
          <w:b/>
          <w:bCs/>
        </w:rPr>
        <w:tab/>
      </w:r>
      <w:r w:rsidR="00DD1F44" w:rsidRPr="00DB24C4">
        <w:rPr>
          <w:b/>
          <w:bCs/>
        </w:rPr>
        <w:tab/>
        <w:t>(parašas)</w:t>
      </w:r>
      <w:r w:rsidR="00DD1F44" w:rsidRPr="00DB24C4">
        <w:rPr>
          <w:b/>
          <w:bCs/>
        </w:rPr>
        <w:tab/>
      </w:r>
      <w:r w:rsidR="00DD1F44" w:rsidRPr="00DB24C4">
        <w:rPr>
          <w:b/>
          <w:bCs/>
        </w:rPr>
        <w:tab/>
      </w:r>
      <w:r w:rsidR="00DD1F44" w:rsidRPr="00DB24C4">
        <w:rPr>
          <w:b/>
          <w:bCs/>
        </w:rPr>
        <w:tab/>
        <w:t xml:space="preserve">  </w:t>
      </w:r>
      <w:r w:rsidR="00DD1F44" w:rsidRPr="00DB24C4">
        <w:rPr>
          <w:b/>
          <w:bCs/>
        </w:rPr>
        <w:tab/>
      </w:r>
      <w:r w:rsidR="00DD1F44" w:rsidRPr="00DB24C4">
        <w:rPr>
          <w:b/>
          <w:bCs/>
        </w:rPr>
        <w:tab/>
        <w:t>(vardas, pavardė)</w:t>
      </w:r>
    </w:p>
    <w:p w:rsidR="00DD1F44" w:rsidRDefault="00DD1F44" w:rsidP="00DD1F44">
      <w:pPr>
        <w:pStyle w:val="hd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lang w:val="lt-LT"/>
        </w:rPr>
      </w:pPr>
    </w:p>
    <w:p w:rsidR="00DD1F44" w:rsidRDefault="00DD1F44" w:rsidP="00DD1F44">
      <w:pPr>
        <w:pStyle w:val="hd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lang w:val="lt-LT"/>
        </w:rPr>
      </w:pPr>
    </w:p>
    <w:p w:rsidR="00DD1F44" w:rsidRPr="0003407E" w:rsidRDefault="00DD1F44" w:rsidP="00DD1F44">
      <w:pPr>
        <w:jc w:val="both"/>
        <w:rPr>
          <w:szCs w:val="24"/>
        </w:rPr>
      </w:pPr>
    </w:p>
    <w:p w:rsidR="005D1983" w:rsidRDefault="005D1983"/>
    <w:sectPr w:rsidR="005D198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DA" w:rsidRDefault="00C617DA">
      <w:r>
        <w:separator/>
      </w:r>
    </w:p>
  </w:endnote>
  <w:endnote w:type="continuationSeparator" w:id="0">
    <w:p w:rsidR="00C617DA" w:rsidRDefault="00C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BA" w:rsidRDefault="000862BA" w:rsidP="007602A5">
    <w:pPr>
      <w:pStyle w:val="Porat"/>
      <w:jc w:val="right"/>
    </w:pPr>
  </w:p>
  <w:p w:rsidR="00853BE3" w:rsidRDefault="00853BE3" w:rsidP="007602A5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44" w:rsidRPr="00524CD3" w:rsidRDefault="00853BE3" w:rsidP="00DD1F44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P:\Tarybos_projektai_2011-2018\2018_metai\2018-12-20\PAS03VKJG.docx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DA" w:rsidRDefault="00C617DA">
      <w:r>
        <w:separator/>
      </w:r>
    </w:p>
  </w:footnote>
  <w:footnote w:type="continuationSeparator" w:id="0">
    <w:p w:rsidR="00C617DA" w:rsidRDefault="00C6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44" w:rsidRDefault="00DD1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1F44" w:rsidRDefault="00DD1F4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44" w:rsidRDefault="00DD1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0C5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D1F44" w:rsidRDefault="00DD1F4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4"/>
    <w:rsid w:val="000862BA"/>
    <w:rsid w:val="000946C1"/>
    <w:rsid w:val="000D1E32"/>
    <w:rsid w:val="000E05CC"/>
    <w:rsid w:val="001109C1"/>
    <w:rsid w:val="00127303"/>
    <w:rsid w:val="00135A23"/>
    <w:rsid w:val="001C253E"/>
    <w:rsid w:val="001C2790"/>
    <w:rsid w:val="001C4E18"/>
    <w:rsid w:val="0025571F"/>
    <w:rsid w:val="0026289F"/>
    <w:rsid w:val="00322C9A"/>
    <w:rsid w:val="00377334"/>
    <w:rsid w:val="003A75A9"/>
    <w:rsid w:val="003E44A1"/>
    <w:rsid w:val="00411F90"/>
    <w:rsid w:val="00414014"/>
    <w:rsid w:val="00446906"/>
    <w:rsid w:val="00496D2A"/>
    <w:rsid w:val="004E4372"/>
    <w:rsid w:val="0053297A"/>
    <w:rsid w:val="00561098"/>
    <w:rsid w:val="00583B82"/>
    <w:rsid w:val="005B25FD"/>
    <w:rsid w:val="005B68AB"/>
    <w:rsid w:val="005D1983"/>
    <w:rsid w:val="0060494D"/>
    <w:rsid w:val="006341C5"/>
    <w:rsid w:val="00690C5C"/>
    <w:rsid w:val="00710F39"/>
    <w:rsid w:val="00711FAE"/>
    <w:rsid w:val="007602A5"/>
    <w:rsid w:val="007A60BA"/>
    <w:rsid w:val="007D2B0E"/>
    <w:rsid w:val="00853BE3"/>
    <w:rsid w:val="00870339"/>
    <w:rsid w:val="00871DB6"/>
    <w:rsid w:val="00881FF6"/>
    <w:rsid w:val="008C509D"/>
    <w:rsid w:val="008F3337"/>
    <w:rsid w:val="00903681"/>
    <w:rsid w:val="009A2922"/>
    <w:rsid w:val="009B4FA3"/>
    <w:rsid w:val="00A0497B"/>
    <w:rsid w:val="00A40EB8"/>
    <w:rsid w:val="00A7545E"/>
    <w:rsid w:val="00B00B15"/>
    <w:rsid w:val="00B03E5C"/>
    <w:rsid w:val="00B72BC8"/>
    <w:rsid w:val="00BE790C"/>
    <w:rsid w:val="00C307DB"/>
    <w:rsid w:val="00C617DA"/>
    <w:rsid w:val="00C91ECA"/>
    <w:rsid w:val="00CF2701"/>
    <w:rsid w:val="00D20ADB"/>
    <w:rsid w:val="00D35ADB"/>
    <w:rsid w:val="00D81336"/>
    <w:rsid w:val="00DB74CC"/>
    <w:rsid w:val="00DD1F44"/>
    <w:rsid w:val="00E16987"/>
    <w:rsid w:val="00E221A8"/>
    <w:rsid w:val="00E26CDF"/>
    <w:rsid w:val="00E73A81"/>
    <w:rsid w:val="00F304CF"/>
    <w:rsid w:val="00F471F6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1F4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D1F44"/>
    <w:pPr>
      <w:tabs>
        <w:tab w:val="center" w:pos="4819"/>
        <w:tab w:val="right" w:pos="9638"/>
      </w:tabs>
    </w:pPr>
    <w:rPr>
      <w:szCs w:val="24"/>
      <w:lang w:val="en-GB"/>
    </w:rPr>
  </w:style>
  <w:style w:type="character" w:styleId="Puslapionumeris">
    <w:name w:val="page number"/>
    <w:basedOn w:val="Numatytasispastraiposriftas"/>
    <w:rsid w:val="00DD1F44"/>
  </w:style>
  <w:style w:type="paragraph" w:styleId="Porat">
    <w:name w:val="footer"/>
    <w:basedOn w:val="prastasis"/>
    <w:rsid w:val="00DD1F44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rsid w:val="00DD1F44"/>
    <w:pPr>
      <w:spacing w:after="120"/>
      <w:ind w:left="283"/>
    </w:pPr>
    <w:rPr>
      <w:sz w:val="16"/>
      <w:szCs w:val="16"/>
    </w:rPr>
  </w:style>
  <w:style w:type="paragraph" w:customStyle="1" w:styleId="hd">
    <w:name w:val="hd"/>
    <w:basedOn w:val="prastasis"/>
    <w:rsid w:val="00DD1F44"/>
    <w:pPr>
      <w:spacing w:before="100" w:beforeAutospacing="1" w:after="100" w:afterAutospacing="1"/>
    </w:pPr>
    <w:rPr>
      <w:rFonts w:ascii="Georgia" w:eastAsia="Arial Unicode MS" w:hAnsi="Georgia" w:cs="Arial Unicode MS"/>
      <w:szCs w:val="24"/>
      <w:lang w:val="en-GB"/>
    </w:rPr>
  </w:style>
  <w:style w:type="paragraph" w:styleId="Pavadinimas">
    <w:name w:val="Title"/>
    <w:basedOn w:val="prastasis"/>
    <w:qFormat/>
    <w:rsid w:val="00DD1F44"/>
    <w:pPr>
      <w:tabs>
        <w:tab w:val="left" w:pos="0"/>
      </w:tabs>
      <w:jc w:val="center"/>
    </w:pPr>
    <w:rPr>
      <w:b/>
      <w:bCs/>
      <w:szCs w:val="24"/>
    </w:rPr>
  </w:style>
  <w:style w:type="paragraph" w:customStyle="1" w:styleId="Antrinispavadinimas1">
    <w:name w:val="Antrinis pavadinimas1"/>
    <w:basedOn w:val="prastasis"/>
    <w:qFormat/>
    <w:rsid w:val="00DD1F44"/>
    <w:pPr>
      <w:tabs>
        <w:tab w:val="left" w:pos="567"/>
      </w:tabs>
      <w:jc w:val="center"/>
    </w:pPr>
    <w:rPr>
      <w:b/>
      <w:bCs/>
      <w:szCs w:val="24"/>
    </w:rPr>
  </w:style>
  <w:style w:type="paragraph" w:styleId="Debesliotekstas">
    <w:name w:val="Balloon Text"/>
    <w:basedOn w:val="prastasis"/>
    <w:link w:val="DebesliotekstasDiagrama"/>
    <w:rsid w:val="000946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946C1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basedOn w:val="Numatytasispastraiposriftas"/>
    <w:rsid w:val="00690C5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rsid w:val="00690C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1F4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D1F44"/>
    <w:pPr>
      <w:tabs>
        <w:tab w:val="center" w:pos="4819"/>
        <w:tab w:val="right" w:pos="9638"/>
      </w:tabs>
    </w:pPr>
    <w:rPr>
      <w:szCs w:val="24"/>
      <w:lang w:val="en-GB"/>
    </w:rPr>
  </w:style>
  <w:style w:type="character" w:styleId="Puslapionumeris">
    <w:name w:val="page number"/>
    <w:basedOn w:val="Numatytasispastraiposriftas"/>
    <w:rsid w:val="00DD1F44"/>
  </w:style>
  <w:style w:type="paragraph" w:styleId="Porat">
    <w:name w:val="footer"/>
    <w:basedOn w:val="prastasis"/>
    <w:rsid w:val="00DD1F44"/>
    <w:pPr>
      <w:tabs>
        <w:tab w:val="center" w:pos="4819"/>
        <w:tab w:val="right" w:pos="9638"/>
      </w:tabs>
    </w:pPr>
  </w:style>
  <w:style w:type="paragraph" w:styleId="Pagrindiniotekstotrauka3">
    <w:name w:val="Body Text Indent 3"/>
    <w:basedOn w:val="prastasis"/>
    <w:rsid w:val="00DD1F44"/>
    <w:pPr>
      <w:spacing w:after="120"/>
      <w:ind w:left="283"/>
    </w:pPr>
    <w:rPr>
      <w:sz w:val="16"/>
      <w:szCs w:val="16"/>
    </w:rPr>
  </w:style>
  <w:style w:type="paragraph" w:customStyle="1" w:styleId="hd">
    <w:name w:val="hd"/>
    <w:basedOn w:val="prastasis"/>
    <w:rsid w:val="00DD1F44"/>
    <w:pPr>
      <w:spacing w:before="100" w:beforeAutospacing="1" w:after="100" w:afterAutospacing="1"/>
    </w:pPr>
    <w:rPr>
      <w:rFonts w:ascii="Georgia" w:eastAsia="Arial Unicode MS" w:hAnsi="Georgia" w:cs="Arial Unicode MS"/>
      <w:szCs w:val="24"/>
      <w:lang w:val="en-GB"/>
    </w:rPr>
  </w:style>
  <w:style w:type="paragraph" w:styleId="Pavadinimas">
    <w:name w:val="Title"/>
    <w:basedOn w:val="prastasis"/>
    <w:qFormat/>
    <w:rsid w:val="00DD1F44"/>
    <w:pPr>
      <w:tabs>
        <w:tab w:val="left" w:pos="0"/>
      </w:tabs>
      <w:jc w:val="center"/>
    </w:pPr>
    <w:rPr>
      <w:b/>
      <w:bCs/>
      <w:szCs w:val="24"/>
    </w:rPr>
  </w:style>
  <w:style w:type="paragraph" w:customStyle="1" w:styleId="Antrinispavadinimas1">
    <w:name w:val="Antrinis pavadinimas1"/>
    <w:basedOn w:val="prastasis"/>
    <w:qFormat/>
    <w:rsid w:val="00DD1F44"/>
    <w:pPr>
      <w:tabs>
        <w:tab w:val="left" w:pos="567"/>
      </w:tabs>
      <w:jc w:val="center"/>
    </w:pPr>
    <w:rPr>
      <w:b/>
      <w:bCs/>
      <w:szCs w:val="24"/>
    </w:rPr>
  </w:style>
  <w:style w:type="paragraph" w:styleId="Debesliotekstas">
    <w:name w:val="Balloon Text"/>
    <w:basedOn w:val="prastasis"/>
    <w:link w:val="DebesliotekstasDiagrama"/>
    <w:rsid w:val="000946C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946C1"/>
    <w:rPr>
      <w:rFonts w:ascii="Segoe UI" w:hAnsi="Segoe UI" w:cs="Segoe UI"/>
      <w:sz w:val="18"/>
      <w:szCs w:val="18"/>
      <w:lang w:eastAsia="en-US"/>
    </w:rPr>
  </w:style>
  <w:style w:type="character" w:styleId="Hipersaitas">
    <w:name w:val="Hyperlink"/>
    <w:basedOn w:val="Numatytasispastraiposriftas"/>
    <w:rsid w:val="00690C5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rsid w:val="00690C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AS03Antikorpaz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562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Saviv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Sekretorius</dc:creator>
  <cp:keywords/>
  <dc:description/>
  <cp:lastModifiedBy>Taryba_GT</cp:lastModifiedBy>
  <cp:revision>36</cp:revision>
  <cp:lastPrinted>2018-12-06T06:21:00Z</cp:lastPrinted>
  <dcterms:created xsi:type="dcterms:W3CDTF">2018-11-08T08:59:00Z</dcterms:created>
  <dcterms:modified xsi:type="dcterms:W3CDTF">2018-12-10T12:30:00Z</dcterms:modified>
</cp:coreProperties>
</file>