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28F2" w:rsidRDefault="001C4DFE">
      <w:pPr>
        <w:pStyle w:val="Antrat2"/>
        <w:numPr>
          <w:ilvl w:val="1"/>
          <w:numId w:val="2"/>
        </w:numPr>
        <w:tabs>
          <w:tab w:val="left" w:pos="0"/>
        </w:tabs>
        <w:jc w:val="right"/>
        <w:rPr>
          <w:color w:val="000000"/>
          <w:szCs w:val="24"/>
        </w:rPr>
      </w:pPr>
      <w:r>
        <w:rPr>
          <w:color w:val="000000"/>
          <w:szCs w:val="24"/>
        </w:rPr>
        <w:t>Projektas</w:t>
      </w:r>
    </w:p>
    <w:p w:rsidR="002428F2" w:rsidRDefault="002428F2">
      <w:pPr>
        <w:pStyle w:val="Antrat2"/>
        <w:numPr>
          <w:ilvl w:val="1"/>
          <w:numId w:val="2"/>
        </w:numPr>
        <w:tabs>
          <w:tab w:val="left" w:pos="0"/>
        </w:tabs>
        <w:rPr>
          <w:color w:val="000000"/>
          <w:szCs w:val="24"/>
        </w:rPr>
      </w:pPr>
    </w:p>
    <w:p w:rsidR="002428F2" w:rsidRDefault="002428F2">
      <w:pPr>
        <w:tabs>
          <w:tab w:val="left" w:pos="0"/>
        </w:tabs>
        <w:ind w:firstLine="964"/>
        <w:rPr>
          <w:color w:val="000000"/>
          <w:szCs w:val="24"/>
        </w:rPr>
      </w:pPr>
    </w:p>
    <w:p w:rsidR="002428F2" w:rsidRDefault="001C4DFE">
      <w:pPr>
        <w:pStyle w:val="Antrat2"/>
        <w:numPr>
          <w:ilvl w:val="1"/>
          <w:numId w:val="2"/>
        </w:numPr>
        <w:rPr>
          <w:color w:val="000000"/>
          <w:szCs w:val="24"/>
        </w:rPr>
      </w:pPr>
      <w:r>
        <w:rPr>
          <w:color w:val="000000"/>
          <w:szCs w:val="24"/>
        </w:rPr>
        <w:t>ŠILUTĖS RAJONO SAVIVALDYBĖS TARYBA</w:t>
      </w:r>
    </w:p>
    <w:p w:rsidR="002428F2" w:rsidRDefault="002428F2">
      <w:pPr>
        <w:rPr>
          <w:color w:val="000000"/>
          <w:szCs w:val="24"/>
        </w:rPr>
      </w:pPr>
    </w:p>
    <w:p w:rsidR="002428F2" w:rsidRDefault="002428F2">
      <w:pPr>
        <w:rPr>
          <w:color w:val="000000"/>
          <w:szCs w:val="24"/>
        </w:rPr>
      </w:pPr>
    </w:p>
    <w:p w:rsidR="002428F2" w:rsidRDefault="002428F2">
      <w:pPr>
        <w:rPr>
          <w:color w:val="000000"/>
          <w:szCs w:val="24"/>
        </w:rPr>
      </w:pPr>
    </w:p>
    <w:p w:rsidR="002428F2" w:rsidRDefault="002428F2">
      <w:pPr>
        <w:jc w:val="center"/>
        <w:rPr>
          <w:b/>
          <w:color w:val="000000"/>
          <w:szCs w:val="24"/>
        </w:rPr>
      </w:pPr>
    </w:p>
    <w:p w:rsidR="002428F2" w:rsidRDefault="002428F2">
      <w:pPr>
        <w:jc w:val="center"/>
        <w:rPr>
          <w:b/>
          <w:color w:val="000000"/>
          <w:szCs w:val="24"/>
        </w:rPr>
      </w:pPr>
    </w:p>
    <w:p w:rsidR="002428F2" w:rsidRDefault="001C4DFE">
      <w:pPr>
        <w:jc w:val="center"/>
        <w:rPr>
          <w:b/>
          <w:color w:val="000000"/>
          <w:szCs w:val="24"/>
        </w:rPr>
      </w:pPr>
      <w:r>
        <w:rPr>
          <w:b/>
          <w:color w:val="000000"/>
          <w:szCs w:val="24"/>
        </w:rPr>
        <w:t>SPRENDIMAS</w:t>
      </w:r>
    </w:p>
    <w:p w:rsidR="002428F2" w:rsidRDefault="001C4DFE">
      <w:pPr>
        <w:jc w:val="center"/>
      </w:pPr>
      <w:r>
        <w:rPr>
          <w:b/>
          <w:caps/>
        </w:rPr>
        <w:t xml:space="preserve">dėl PRITARIMO PARTNERYSTEI ĮGYVENDINANT InvesticinĮ projektĄ </w:t>
      </w:r>
    </w:p>
    <w:p w:rsidR="002428F2" w:rsidRDefault="001C4DFE">
      <w:pPr>
        <w:jc w:val="center"/>
        <w:rPr>
          <w:highlight w:val="yellow"/>
        </w:rPr>
      </w:pPr>
      <w:r>
        <w:rPr>
          <w:b/>
          <w:caps/>
        </w:rPr>
        <w:t xml:space="preserve">„ALKOS VASAROS POLDERIO DALIES  MELIORACIJOS STATINIŲ REKONSTRUKCIJA“ </w:t>
      </w:r>
    </w:p>
    <w:p w:rsidR="002428F2" w:rsidRDefault="002428F2">
      <w:pPr>
        <w:jc w:val="center"/>
        <w:rPr>
          <w:b/>
          <w:caps/>
        </w:rPr>
      </w:pPr>
    </w:p>
    <w:p w:rsidR="002428F2" w:rsidRDefault="001C4DFE">
      <w:pPr>
        <w:jc w:val="center"/>
      </w:pPr>
      <w:r>
        <w:t>2020 m. birželio     d. Nr. T1-</w:t>
      </w:r>
    </w:p>
    <w:p w:rsidR="002428F2" w:rsidRDefault="001C4DFE">
      <w:pPr>
        <w:jc w:val="center"/>
      </w:pPr>
      <w:r>
        <w:t>Šilutė</w:t>
      </w:r>
    </w:p>
    <w:p w:rsidR="002428F2" w:rsidRDefault="002428F2"/>
    <w:p w:rsidR="001E08C4" w:rsidRDefault="001C4DFE" w:rsidP="001E08C4">
      <w:pPr>
        <w:jc w:val="both"/>
        <w:rPr>
          <w:color w:val="000000"/>
        </w:rPr>
      </w:pPr>
      <w:r>
        <w:rPr>
          <w:szCs w:val="24"/>
        </w:rPr>
        <w:t xml:space="preserve">            Vadovaudamasi Lietuvos Respublikos vietos savivaldos įstatymo 16 straipsnio 4 dalimi, M</w:t>
      </w:r>
      <w:r>
        <w:t xml:space="preserve">elioracijos įstatymo </w:t>
      </w:r>
      <w:r>
        <w:rPr>
          <w:szCs w:val="24"/>
        </w:rPr>
        <w:t>7 straipsnio 3 dalimi, Ž</w:t>
      </w:r>
      <w:r>
        <w:t xml:space="preserve">emės ūkio ministro </w:t>
      </w:r>
      <w:r>
        <w:rPr>
          <w:color w:val="000000"/>
        </w:rPr>
        <w:t xml:space="preserve">2019 m. balandžio 25 d. įsakymu Nr. 3D-257 „Dėl Lietuvos kaimo plėtros 2014-2020 metų programos priemonės ,,Investicijos į materialųjį turtą“ veiklos ,,Parama žemės ūkio </w:t>
      </w:r>
      <w:proofErr w:type="spellStart"/>
      <w:r>
        <w:rPr>
          <w:color w:val="000000"/>
        </w:rPr>
        <w:t>vandentvarkai</w:t>
      </w:r>
      <w:proofErr w:type="spellEnd"/>
      <w:r>
        <w:rPr>
          <w:color w:val="000000"/>
        </w:rPr>
        <w:t xml:space="preserve">“ patvirtintų įgyvendinimo taisyklių, taikomų nuo 2019 metų, 10.2. punktu ir atsižvelgdama į </w:t>
      </w:r>
      <w:r w:rsidRPr="001E08C4">
        <w:rPr>
          <w:color w:val="000000"/>
          <w:highlight w:val="yellow"/>
        </w:rPr>
        <w:t>Alkos</w:t>
      </w:r>
      <w:r w:rsidR="001E08C4" w:rsidRPr="001E08C4">
        <w:rPr>
          <w:color w:val="000000"/>
          <w:highlight w:val="yellow"/>
        </w:rPr>
        <w:t xml:space="preserve"> polderio</w:t>
      </w:r>
      <w:r w:rsidRPr="001E08C4">
        <w:rPr>
          <w:color w:val="000000"/>
          <w:highlight w:val="yellow"/>
        </w:rPr>
        <w:t xml:space="preserve"> </w:t>
      </w:r>
      <w:r w:rsidR="001E08C4" w:rsidRPr="001E08C4">
        <w:rPr>
          <w:color w:val="000000"/>
          <w:highlight w:val="yellow"/>
        </w:rPr>
        <w:t>m</w:t>
      </w:r>
      <w:r w:rsidRPr="001E08C4">
        <w:rPr>
          <w:color w:val="000000"/>
          <w:highlight w:val="yellow"/>
        </w:rPr>
        <w:t>elioracijos</w:t>
      </w:r>
      <w:r>
        <w:rPr>
          <w:color w:val="000000"/>
        </w:rPr>
        <w:t xml:space="preserve"> statinių naudotojų asociacijos 2020-06-08 prašymą Nr. 1, Šilutės rajono savivaldybės taryba </w:t>
      </w:r>
    </w:p>
    <w:p w:rsidR="002428F2" w:rsidRDefault="001C4DFE" w:rsidP="001E08C4">
      <w:pPr>
        <w:jc w:val="both"/>
      </w:pPr>
      <w:bookmarkStart w:id="0" w:name="_GoBack"/>
      <w:bookmarkEnd w:id="0"/>
      <w:r>
        <w:rPr>
          <w:color w:val="000000"/>
        </w:rPr>
        <w:t>n u s p</w:t>
      </w:r>
      <w:r>
        <w:t xml:space="preserve"> r e n d ž i a:</w:t>
      </w:r>
    </w:p>
    <w:p w:rsidR="002428F2" w:rsidRDefault="001C4DFE" w:rsidP="001E08C4">
      <w:pPr>
        <w:jc w:val="both"/>
      </w:pPr>
      <w:r>
        <w:t xml:space="preserve">             1. Pritarti, kad Šilutės rajono savivaldybės administracija, kaip patikėjimo teise valdanti Valstybei nuosavybės teise priklausančius melioracijos statinius, būtų partnere  „Alkos“ Melioracijos statinių naudotojų asociacijai teikiant projekto „Alkos vasaros polderio dalies melioracijos statinių rekonstrukcija“ paraišką. </w:t>
      </w:r>
    </w:p>
    <w:p w:rsidR="002428F2" w:rsidRDefault="001C4DFE" w:rsidP="001E08C4">
      <w:pPr>
        <w:jc w:val="both"/>
      </w:pPr>
      <w:r>
        <w:t xml:space="preserve">             2. Įgalioti Administracijos direktorių  pasirašyti visus su projektu susijusius dokumentus.</w:t>
      </w:r>
    </w:p>
    <w:p w:rsidR="002428F2" w:rsidRDefault="001C4DFE" w:rsidP="001E08C4">
      <w:pPr>
        <w:jc w:val="both"/>
      </w:pPr>
      <w:r>
        <w:t xml:space="preserve">             3. Apie priimtą sprendimą skelbti Savivaldybės interneto portale http://silute.kryptis.lt </w:t>
      </w:r>
    </w:p>
    <w:p w:rsidR="002428F2" w:rsidRDefault="001C4DFE" w:rsidP="001E08C4">
      <w:pPr>
        <w:pStyle w:val="Betarp"/>
        <w:jc w:val="both"/>
        <w:rPr>
          <w:lang w:val="lt-LT"/>
        </w:rPr>
      </w:pPr>
      <w:r>
        <w:rPr>
          <w:lang w:val="lt-LT"/>
        </w:rPr>
        <w:t xml:space="preserve">             </w:t>
      </w:r>
      <w:r>
        <w:rPr>
          <w:szCs w:val="24"/>
          <w:lang w:val="lt-LT"/>
        </w:rPr>
        <w:t xml:space="preserve">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 </w:t>
      </w:r>
    </w:p>
    <w:p w:rsidR="002428F2" w:rsidRDefault="002428F2">
      <w:pPr>
        <w:rPr>
          <w:szCs w:val="24"/>
        </w:rPr>
      </w:pPr>
    </w:p>
    <w:p w:rsidR="002428F2" w:rsidRDefault="002428F2">
      <w:pPr>
        <w:jc w:val="both"/>
        <w:rPr>
          <w:color w:val="000000"/>
          <w:szCs w:val="24"/>
        </w:rPr>
      </w:pPr>
    </w:p>
    <w:p w:rsidR="002428F2" w:rsidRDefault="001C4DFE">
      <w:r>
        <w:rPr>
          <w:color w:val="000000"/>
          <w:szCs w:val="24"/>
        </w:rPr>
        <w:t xml:space="preserve">Savivaldybės meras                                                                                           Vytautas Laurinaitis                                                                                           </w:t>
      </w:r>
    </w:p>
    <w:p w:rsidR="002428F2" w:rsidRDefault="002428F2"/>
    <w:p w:rsidR="002428F2" w:rsidRDefault="001C4DFE">
      <w:r>
        <w:tab/>
      </w:r>
    </w:p>
    <w:tbl>
      <w:tblPr>
        <w:tblW w:w="9796" w:type="dxa"/>
        <w:jc w:val="center"/>
        <w:tblLook w:val="04A0" w:firstRow="1" w:lastRow="0" w:firstColumn="1" w:lastColumn="0" w:noHBand="0" w:noVBand="1"/>
      </w:tblPr>
      <w:tblGrid>
        <w:gridCol w:w="1952"/>
        <w:gridCol w:w="1679"/>
        <w:gridCol w:w="1921"/>
        <w:gridCol w:w="1920"/>
        <w:gridCol w:w="2324"/>
      </w:tblGrid>
      <w:tr w:rsidR="002428F2">
        <w:trPr>
          <w:trHeight w:val="283"/>
          <w:jc w:val="center"/>
        </w:trPr>
        <w:tc>
          <w:tcPr>
            <w:tcW w:w="1952" w:type="dxa"/>
          </w:tcPr>
          <w:p w:rsidR="002428F2" w:rsidRDefault="001C4DFE">
            <w:pPr>
              <w:jc w:val="both"/>
              <w:rPr>
                <w:szCs w:val="24"/>
              </w:rPr>
            </w:pPr>
            <w:r>
              <w:rPr>
                <w:szCs w:val="24"/>
              </w:rPr>
              <w:t>Virgilijus           Pozingis</w:t>
            </w:r>
          </w:p>
        </w:tc>
        <w:tc>
          <w:tcPr>
            <w:tcW w:w="1679" w:type="dxa"/>
          </w:tcPr>
          <w:p w:rsidR="002428F2" w:rsidRDefault="001C4DFE">
            <w:pPr>
              <w:jc w:val="both"/>
            </w:pPr>
            <w:r>
              <w:rPr>
                <w:rStyle w:val="apple-style-span"/>
                <w:color w:val="000000"/>
                <w:szCs w:val="24"/>
              </w:rPr>
              <w:t>Povilas               Budvytis</w:t>
            </w:r>
          </w:p>
        </w:tc>
        <w:tc>
          <w:tcPr>
            <w:tcW w:w="1921" w:type="dxa"/>
          </w:tcPr>
          <w:p w:rsidR="002428F2" w:rsidRDefault="001C4DFE">
            <w:pPr>
              <w:jc w:val="both"/>
            </w:pPr>
            <w:r>
              <w:rPr>
                <w:rStyle w:val="apple-style-span"/>
                <w:color w:val="000000"/>
                <w:szCs w:val="24"/>
              </w:rPr>
              <w:t>Arvydas</w:t>
            </w:r>
          </w:p>
          <w:p w:rsidR="002428F2" w:rsidRDefault="001C4DFE">
            <w:pPr>
              <w:jc w:val="both"/>
              <w:rPr>
                <w:rStyle w:val="apple-style-span"/>
                <w:color w:val="000000"/>
                <w:szCs w:val="24"/>
              </w:rPr>
            </w:pPr>
            <w:r>
              <w:rPr>
                <w:rStyle w:val="apple-style-span"/>
                <w:color w:val="000000"/>
                <w:szCs w:val="24"/>
              </w:rPr>
              <w:t>Bielskis</w:t>
            </w:r>
          </w:p>
        </w:tc>
        <w:tc>
          <w:tcPr>
            <w:tcW w:w="1920" w:type="dxa"/>
          </w:tcPr>
          <w:p w:rsidR="002428F2" w:rsidRDefault="001C4DFE">
            <w:pPr>
              <w:tabs>
                <w:tab w:val="left" w:pos="2267"/>
              </w:tabs>
              <w:ind w:left="-108" w:right="335"/>
              <w:jc w:val="both"/>
              <w:rPr>
                <w:szCs w:val="24"/>
              </w:rPr>
            </w:pPr>
            <w:r>
              <w:rPr>
                <w:szCs w:val="24"/>
              </w:rPr>
              <w:t xml:space="preserve">Vita </w:t>
            </w:r>
          </w:p>
          <w:p w:rsidR="002428F2" w:rsidRDefault="001C4DFE">
            <w:pPr>
              <w:tabs>
                <w:tab w:val="left" w:pos="2267"/>
              </w:tabs>
              <w:ind w:left="-108" w:right="335"/>
              <w:jc w:val="both"/>
              <w:rPr>
                <w:szCs w:val="24"/>
              </w:rPr>
            </w:pPr>
            <w:r>
              <w:rPr>
                <w:szCs w:val="24"/>
              </w:rPr>
              <w:t>Stulgienė</w:t>
            </w:r>
          </w:p>
        </w:tc>
        <w:tc>
          <w:tcPr>
            <w:tcW w:w="2324" w:type="dxa"/>
          </w:tcPr>
          <w:p w:rsidR="002428F2" w:rsidRDefault="002428F2">
            <w:pPr>
              <w:tabs>
                <w:tab w:val="left" w:pos="2267"/>
              </w:tabs>
              <w:snapToGrid w:val="0"/>
              <w:ind w:left="-108" w:right="335"/>
              <w:jc w:val="both"/>
              <w:rPr>
                <w:szCs w:val="24"/>
              </w:rPr>
            </w:pPr>
          </w:p>
        </w:tc>
      </w:tr>
      <w:tr w:rsidR="002428F2">
        <w:trPr>
          <w:trHeight w:val="286"/>
          <w:jc w:val="center"/>
        </w:trPr>
        <w:tc>
          <w:tcPr>
            <w:tcW w:w="1952" w:type="dxa"/>
          </w:tcPr>
          <w:p w:rsidR="002428F2" w:rsidRDefault="001C4DFE">
            <w:pPr>
              <w:jc w:val="both"/>
            </w:pPr>
            <w:r>
              <w:rPr>
                <w:szCs w:val="24"/>
              </w:rPr>
              <w:t>2020-06-</w:t>
            </w:r>
          </w:p>
        </w:tc>
        <w:tc>
          <w:tcPr>
            <w:tcW w:w="1679" w:type="dxa"/>
          </w:tcPr>
          <w:p w:rsidR="002428F2" w:rsidRDefault="001C4DFE">
            <w:r>
              <w:rPr>
                <w:szCs w:val="24"/>
              </w:rPr>
              <w:t>2020-06-09</w:t>
            </w:r>
          </w:p>
        </w:tc>
        <w:tc>
          <w:tcPr>
            <w:tcW w:w="1921" w:type="dxa"/>
          </w:tcPr>
          <w:p w:rsidR="002428F2" w:rsidRDefault="001C4DFE">
            <w:pPr>
              <w:jc w:val="both"/>
            </w:pPr>
            <w:r>
              <w:rPr>
                <w:szCs w:val="24"/>
              </w:rPr>
              <w:t>2020-06-10</w:t>
            </w:r>
          </w:p>
        </w:tc>
        <w:tc>
          <w:tcPr>
            <w:tcW w:w="1920" w:type="dxa"/>
          </w:tcPr>
          <w:p w:rsidR="002428F2" w:rsidRDefault="001C4DFE">
            <w:pPr>
              <w:ind w:left="-108" w:right="-385"/>
              <w:jc w:val="both"/>
            </w:pPr>
            <w:r>
              <w:rPr>
                <w:szCs w:val="24"/>
              </w:rPr>
              <w:t>2020-06-09</w:t>
            </w:r>
          </w:p>
        </w:tc>
        <w:tc>
          <w:tcPr>
            <w:tcW w:w="2324" w:type="dxa"/>
          </w:tcPr>
          <w:p w:rsidR="002428F2" w:rsidRDefault="002428F2">
            <w:pPr>
              <w:snapToGrid w:val="0"/>
              <w:ind w:left="-108" w:right="-385"/>
              <w:jc w:val="both"/>
              <w:rPr>
                <w:szCs w:val="24"/>
              </w:rPr>
            </w:pPr>
          </w:p>
        </w:tc>
      </w:tr>
    </w:tbl>
    <w:p w:rsidR="002428F2" w:rsidRDefault="002428F2">
      <w:pPr>
        <w:jc w:val="both"/>
        <w:rPr>
          <w:color w:val="000000"/>
          <w:szCs w:val="24"/>
        </w:rPr>
      </w:pPr>
    </w:p>
    <w:p w:rsidR="002428F2" w:rsidRDefault="002428F2">
      <w:pPr>
        <w:jc w:val="both"/>
        <w:rPr>
          <w:color w:val="000000"/>
          <w:szCs w:val="24"/>
        </w:rPr>
      </w:pPr>
    </w:p>
    <w:p w:rsidR="002428F2" w:rsidRDefault="002428F2">
      <w:pPr>
        <w:jc w:val="both"/>
        <w:rPr>
          <w:color w:val="000000"/>
          <w:szCs w:val="24"/>
        </w:rPr>
      </w:pPr>
    </w:p>
    <w:p w:rsidR="002428F2" w:rsidRDefault="002428F2">
      <w:pPr>
        <w:jc w:val="both"/>
        <w:rPr>
          <w:color w:val="000000"/>
          <w:szCs w:val="24"/>
        </w:rPr>
      </w:pPr>
    </w:p>
    <w:p w:rsidR="002428F2" w:rsidRDefault="002428F2">
      <w:pPr>
        <w:jc w:val="both"/>
        <w:rPr>
          <w:color w:val="000000"/>
          <w:szCs w:val="24"/>
        </w:rPr>
      </w:pPr>
    </w:p>
    <w:p w:rsidR="002428F2" w:rsidRDefault="002428F2">
      <w:pPr>
        <w:jc w:val="both"/>
        <w:rPr>
          <w:color w:val="000000"/>
          <w:szCs w:val="24"/>
        </w:rPr>
      </w:pPr>
    </w:p>
    <w:p w:rsidR="002428F2" w:rsidRDefault="002428F2">
      <w:pPr>
        <w:jc w:val="both"/>
        <w:rPr>
          <w:color w:val="000000"/>
          <w:szCs w:val="24"/>
        </w:rPr>
      </w:pPr>
    </w:p>
    <w:p w:rsidR="002428F2" w:rsidRDefault="001C4DFE">
      <w:pPr>
        <w:jc w:val="both"/>
        <w:rPr>
          <w:color w:val="000000"/>
          <w:szCs w:val="24"/>
        </w:rPr>
      </w:pPr>
      <w:r>
        <w:rPr>
          <w:color w:val="000000"/>
          <w:szCs w:val="24"/>
        </w:rPr>
        <w:t>Parengė</w:t>
      </w:r>
    </w:p>
    <w:p w:rsidR="002428F2" w:rsidRDefault="002428F2">
      <w:pPr>
        <w:jc w:val="both"/>
        <w:rPr>
          <w:color w:val="000000"/>
          <w:szCs w:val="24"/>
        </w:rPr>
      </w:pPr>
    </w:p>
    <w:p w:rsidR="002428F2" w:rsidRDefault="001C4DFE">
      <w:pPr>
        <w:jc w:val="both"/>
        <w:rPr>
          <w:color w:val="000000"/>
          <w:szCs w:val="24"/>
        </w:rPr>
      </w:pPr>
      <w:proofErr w:type="spellStart"/>
      <w:r>
        <w:rPr>
          <w:color w:val="000000"/>
          <w:szCs w:val="24"/>
        </w:rPr>
        <w:t>Alva</w:t>
      </w:r>
      <w:proofErr w:type="spellEnd"/>
      <w:r>
        <w:rPr>
          <w:color w:val="000000"/>
          <w:szCs w:val="24"/>
        </w:rPr>
        <w:t xml:space="preserve"> </w:t>
      </w:r>
      <w:proofErr w:type="spellStart"/>
      <w:r>
        <w:rPr>
          <w:color w:val="000000"/>
          <w:szCs w:val="24"/>
        </w:rPr>
        <w:t>Olberkienė</w:t>
      </w:r>
      <w:proofErr w:type="spellEnd"/>
      <w:r>
        <w:rPr>
          <w:color w:val="000000"/>
          <w:szCs w:val="24"/>
        </w:rPr>
        <w:t xml:space="preserve">, tel. (8 441) 531 69, </w:t>
      </w:r>
      <w:proofErr w:type="spellStart"/>
      <w:r>
        <w:rPr>
          <w:rStyle w:val="Internetosaitas"/>
          <w:szCs w:val="24"/>
        </w:rPr>
        <w:t>alva.olberkiene</w:t>
      </w:r>
      <w:proofErr w:type="spellEnd"/>
      <w:r>
        <w:rPr>
          <w:rStyle w:val="Internetosaitas"/>
          <w:szCs w:val="24"/>
          <w:lang w:val="en-US"/>
        </w:rPr>
        <w:fldChar w:fldCharType="begin"/>
      </w:r>
      <w:r>
        <w:rPr>
          <w:rStyle w:val="Internetosaitas"/>
          <w:szCs w:val="24"/>
          <w:lang w:val="en-US"/>
        </w:rPr>
        <w:instrText xml:space="preserve"> HYPERLINK "mailto:alva.olberkiene@silute.lt" \h </w:instrText>
      </w:r>
      <w:r>
        <w:rPr>
          <w:rStyle w:val="Internetosaitas"/>
          <w:szCs w:val="24"/>
          <w:lang w:val="en-US"/>
        </w:rPr>
        <w:fldChar w:fldCharType="separate"/>
      </w:r>
      <w:r>
        <w:rPr>
          <w:rStyle w:val="Internetosaitas"/>
          <w:szCs w:val="24"/>
          <w:lang w:val="en-US"/>
        </w:rPr>
        <w:t>@</w:t>
      </w:r>
      <w:proofErr w:type="spellStart"/>
      <w:r>
        <w:rPr>
          <w:rStyle w:val="Internetosaitas"/>
          <w:szCs w:val="24"/>
          <w:lang w:val="en-US"/>
        </w:rPr>
        <w:t>silute.lt</w:t>
      </w:r>
      <w:proofErr w:type="spellEnd"/>
      <w:r>
        <w:rPr>
          <w:rStyle w:val="Internetosaitas"/>
          <w:szCs w:val="24"/>
          <w:lang w:val="en-US"/>
        </w:rPr>
        <w:fldChar w:fldCharType="end"/>
      </w:r>
    </w:p>
    <w:p w:rsidR="002428F2" w:rsidRDefault="001C4DFE">
      <w:pPr>
        <w:jc w:val="both"/>
      </w:pPr>
      <w:r>
        <w:rPr>
          <w:color w:val="000000"/>
          <w:szCs w:val="24"/>
        </w:rPr>
        <w:t>2020-06-09</w:t>
      </w:r>
    </w:p>
    <w:p w:rsidR="002428F2" w:rsidRDefault="002428F2">
      <w:pPr>
        <w:pStyle w:val="Antrat"/>
        <w:rPr>
          <w:color w:val="000000"/>
        </w:rPr>
      </w:pPr>
    </w:p>
    <w:p w:rsidR="002428F2" w:rsidRDefault="001C4DFE">
      <w:pPr>
        <w:ind w:hanging="142"/>
        <w:jc w:val="right"/>
        <w:rPr>
          <w:color w:val="000000"/>
        </w:rPr>
      </w:pPr>
      <w:r>
        <w:rPr>
          <w:color w:val="000000"/>
          <w:sz w:val="16"/>
          <w:szCs w:val="16"/>
        </w:rPr>
        <w:fldChar w:fldCharType="begin"/>
      </w:r>
      <w:r>
        <w:rPr>
          <w:color w:val="000000"/>
          <w:sz w:val="16"/>
          <w:szCs w:val="16"/>
        </w:rPr>
        <w:instrText>FILENAME \p</w:instrText>
      </w:r>
      <w:r>
        <w:rPr>
          <w:color w:val="000000"/>
          <w:sz w:val="16"/>
          <w:szCs w:val="16"/>
        </w:rPr>
        <w:fldChar w:fldCharType="separate"/>
      </w:r>
      <w:r>
        <w:rPr>
          <w:color w:val="000000"/>
          <w:sz w:val="16"/>
          <w:szCs w:val="16"/>
        </w:rPr>
        <w:t>P:\Tarybos_projektai_2011-2019\2020 metai\Birzelio 25\KAI02sVKJ.docx</w:t>
      </w:r>
      <w:r>
        <w:rPr>
          <w:color w:val="000000"/>
          <w:sz w:val="16"/>
          <w:szCs w:val="16"/>
        </w:rPr>
        <w:fldChar w:fldCharType="end"/>
      </w:r>
    </w:p>
    <w:p w:rsidR="002428F2" w:rsidRDefault="001C4DFE">
      <w:pPr>
        <w:jc w:val="center"/>
      </w:pPr>
      <w:r>
        <w:rPr>
          <w:b/>
        </w:rPr>
        <w:lastRenderedPageBreak/>
        <w:t>ŠILUTĖS RAJONO SAVIVALDYBĖS ADMINISTRACIJOS</w:t>
      </w:r>
    </w:p>
    <w:p w:rsidR="002428F2" w:rsidRDefault="001C4DFE">
      <w:pPr>
        <w:pStyle w:val="Antrat1"/>
        <w:rPr>
          <w:szCs w:val="24"/>
        </w:rPr>
      </w:pPr>
      <w:r>
        <w:rPr>
          <w:caps/>
          <w:color w:val="000000"/>
          <w:szCs w:val="24"/>
        </w:rPr>
        <w:t>Kaimo reikalų skyrius</w:t>
      </w:r>
    </w:p>
    <w:p w:rsidR="002428F2" w:rsidRDefault="001C4DFE">
      <w:pPr>
        <w:pStyle w:val="Paantrat"/>
      </w:pPr>
      <w:r>
        <w:t>AIŠKINAMASIS RAŠTAS</w:t>
      </w:r>
    </w:p>
    <w:p w:rsidR="002428F2" w:rsidRDefault="001C4DFE">
      <w:pPr>
        <w:jc w:val="center"/>
        <w:rPr>
          <w:b/>
          <w:caps/>
        </w:rPr>
      </w:pPr>
      <w:r>
        <w:rPr>
          <w:b/>
          <w:caps/>
        </w:rPr>
        <w:t xml:space="preserve">dėl PRITARIMO PARTNERYSTEI ĮGYVENDINANT  InvesticinĮ projektĄ </w:t>
      </w:r>
    </w:p>
    <w:p w:rsidR="002428F2" w:rsidRDefault="001C4DFE">
      <w:pPr>
        <w:jc w:val="center"/>
        <w:rPr>
          <w:highlight w:val="yellow"/>
        </w:rPr>
      </w:pPr>
      <w:r>
        <w:rPr>
          <w:b/>
          <w:caps/>
        </w:rPr>
        <w:t>„alkos vasaros polderio DALIES</w:t>
      </w:r>
    </w:p>
    <w:p w:rsidR="002428F2" w:rsidRDefault="001C4DFE">
      <w:pPr>
        <w:jc w:val="center"/>
        <w:rPr>
          <w:highlight w:val="yellow"/>
        </w:rPr>
      </w:pPr>
      <w:r>
        <w:rPr>
          <w:b/>
          <w:caps/>
          <w:color w:val="000000"/>
          <w:szCs w:val="24"/>
        </w:rPr>
        <w:t xml:space="preserve">MELIORACIJOS STATINIŲ REKONSTRUKCIJA“ </w:t>
      </w:r>
    </w:p>
    <w:p w:rsidR="002428F2" w:rsidRDefault="002428F2">
      <w:pPr>
        <w:tabs>
          <w:tab w:val="left" w:pos="567"/>
        </w:tabs>
        <w:jc w:val="center"/>
        <w:rPr>
          <w:b/>
          <w:caps/>
        </w:rPr>
      </w:pPr>
    </w:p>
    <w:p w:rsidR="002428F2" w:rsidRDefault="001C4DFE">
      <w:pPr>
        <w:tabs>
          <w:tab w:val="left" w:pos="567"/>
        </w:tabs>
        <w:jc w:val="center"/>
      </w:pPr>
      <w:r>
        <w:t>2020 m. birželio 9 d.</w:t>
      </w:r>
    </w:p>
    <w:p w:rsidR="002428F2" w:rsidRDefault="001C4DFE">
      <w:pPr>
        <w:tabs>
          <w:tab w:val="left" w:pos="0"/>
        </w:tabs>
        <w:jc w:val="center"/>
      </w:pPr>
      <w:r>
        <w:t>Šilutė</w:t>
      </w:r>
    </w:p>
    <w:tbl>
      <w:tblPr>
        <w:tblW w:w="9854" w:type="dxa"/>
        <w:tblLook w:val="04A0" w:firstRow="1" w:lastRow="0" w:firstColumn="1" w:lastColumn="0" w:noHBand="0" w:noVBand="1"/>
      </w:tblPr>
      <w:tblGrid>
        <w:gridCol w:w="9854"/>
      </w:tblGrid>
      <w:tr w:rsidR="002428F2">
        <w:tc>
          <w:tcPr>
            <w:tcW w:w="9854" w:type="dxa"/>
          </w:tcPr>
          <w:p w:rsidR="002428F2" w:rsidRDefault="001C4DFE">
            <w:pPr>
              <w:tabs>
                <w:tab w:val="left" w:pos="0"/>
              </w:tabs>
              <w:jc w:val="both"/>
              <w:rPr>
                <w:b/>
                <w:bCs/>
                <w:i/>
                <w:iCs/>
                <w:sz w:val="22"/>
              </w:rPr>
            </w:pPr>
            <w:r>
              <w:rPr>
                <w:b/>
                <w:bCs/>
                <w:i/>
                <w:iCs/>
                <w:sz w:val="22"/>
              </w:rPr>
              <w:t>1. Parengto projekto tikslai ir uždaviniai.</w:t>
            </w:r>
          </w:p>
        </w:tc>
      </w:tr>
      <w:tr w:rsidR="002428F2">
        <w:tc>
          <w:tcPr>
            <w:tcW w:w="9854" w:type="dxa"/>
          </w:tcPr>
          <w:p w:rsidR="002428F2" w:rsidRDefault="001C4DFE">
            <w:pPr>
              <w:tabs>
                <w:tab w:val="left" w:pos="0"/>
              </w:tabs>
              <w:ind w:firstLine="540"/>
              <w:jc w:val="both"/>
            </w:pPr>
            <w:r>
              <w:t xml:space="preserve">Įgyvendinant projektą „Alkos vasaros polderio dalies melioracijos statinių rekonstrukcija“   Alkos </w:t>
            </w:r>
            <w:r w:rsidR="001E08C4">
              <w:t>polderio m</w:t>
            </w:r>
            <w:r>
              <w:t xml:space="preserve">elioracijos statinių naudotojų asociacija numato prašyti Europos Sąjungos struktūrinių fondų paramos pagal Lietuvos kaimo plėtros 2014-2020 metų programos priemonę ,,Investicijos į materialųjį turtą“  veiklos sritį „Parama žemės ūkio </w:t>
            </w:r>
            <w:proofErr w:type="spellStart"/>
            <w:r>
              <w:t>vandentvarkai</w:t>
            </w:r>
            <w:proofErr w:type="spellEnd"/>
            <w:r>
              <w:t xml:space="preserve">“. Projektas bus įgyvendinamas pareiškėjo  </w:t>
            </w:r>
            <w:r w:rsidRPr="001E08C4">
              <w:rPr>
                <w:highlight w:val="yellow"/>
              </w:rPr>
              <w:t>Alkos</w:t>
            </w:r>
            <w:r w:rsidR="001E08C4" w:rsidRPr="001E08C4">
              <w:rPr>
                <w:highlight w:val="yellow"/>
              </w:rPr>
              <w:t xml:space="preserve"> polderio</w:t>
            </w:r>
            <w:r w:rsidRPr="001E08C4">
              <w:rPr>
                <w:highlight w:val="yellow"/>
              </w:rPr>
              <w:t xml:space="preserve"> </w:t>
            </w:r>
            <w:r w:rsidR="001E08C4" w:rsidRPr="001E08C4">
              <w:rPr>
                <w:highlight w:val="yellow"/>
              </w:rPr>
              <w:t>m</w:t>
            </w:r>
            <w:r w:rsidRPr="001E08C4">
              <w:rPr>
                <w:highlight w:val="yellow"/>
              </w:rPr>
              <w:t>elioracijos</w:t>
            </w:r>
            <w:r>
              <w:t xml:space="preserve"> statinių naudotojų asociacijos  ir ES paramos lėšomis.</w:t>
            </w:r>
          </w:p>
        </w:tc>
      </w:tr>
      <w:tr w:rsidR="002428F2">
        <w:tc>
          <w:tcPr>
            <w:tcW w:w="9854" w:type="dxa"/>
          </w:tcPr>
          <w:p w:rsidR="002428F2" w:rsidRDefault="001C4DFE">
            <w:pPr>
              <w:tabs>
                <w:tab w:val="left" w:pos="0"/>
              </w:tabs>
              <w:jc w:val="both"/>
              <w:rPr>
                <w:b/>
                <w:bCs/>
                <w:i/>
                <w:iCs/>
                <w:sz w:val="22"/>
              </w:rPr>
            </w:pPr>
            <w:r>
              <w:rPr>
                <w:b/>
                <w:bCs/>
                <w:i/>
                <w:iCs/>
                <w:sz w:val="22"/>
              </w:rPr>
              <w:t>2. Kaip šiuo metu yra sureguliuoti projekte aptarti klausimai.</w:t>
            </w:r>
          </w:p>
        </w:tc>
      </w:tr>
      <w:tr w:rsidR="002428F2">
        <w:tc>
          <w:tcPr>
            <w:tcW w:w="9854" w:type="dxa"/>
          </w:tcPr>
          <w:p w:rsidR="002428F2" w:rsidRDefault="001C4DFE">
            <w:pPr>
              <w:tabs>
                <w:tab w:val="left" w:pos="0"/>
              </w:tabs>
              <w:ind w:firstLine="540"/>
              <w:jc w:val="both"/>
            </w:pPr>
            <w:r>
              <w:t xml:space="preserve">Paraiškos pagal Lietuvos Kaimo plėtros 2014-2020 metų programos priemonę ,,Investicijos į materialųjį turtą“ veiklos sritį „Parama žemės ūkio </w:t>
            </w:r>
            <w:proofErr w:type="spellStart"/>
            <w:r>
              <w:t>vandentvarkai</w:t>
            </w:r>
            <w:proofErr w:type="spellEnd"/>
            <w:r>
              <w:t>“ pagal grafiką priimamos nuo 2020-05-04 iki 2020-06-30.</w:t>
            </w:r>
          </w:p>
        </w:tc>
      </w:tr>
      <w:tr w:rsidR="002428F2">
        <w:tc>
          <w:tcPr>
            <w:tcW w:w="9854" w:type="dxa"/>
          </w:tcPr>
          <w:p w:rsidR="002428F2" w:rsidRDefault="001C4DFE">
            <w:pPr>
              <w:tabs>
                <w:tab w:val="left" w:pos="0"/>
              </w:tabs>
              <w:jc w:val="both"/>
              <w:rPr>
                <w:b/>
                <w:bCs/>
                <w:i/>
                <w:iCs/>
                <w:sz w:val="22"/>
              </w:rPr>
            </w:pPr>
            <w:r>
              <w:rPr>
                <w:b/>
                <w:bCs/>
                <w:i/>
                <w:iCs/>
                <w:sz w:val="22"/>
              </w:rPr>
              <w:t>3. Kokių pozityvių rezultatų laukiama.</w:t>
            </w:r>
          </w:p>
        </w:tc>
      </w:tr>
      <w:tr w:rsidR="002428F2">
        <w:tc>
          <w:tcPr>
            <w:tcW w:w="9854" w:type="dxa"/>
          </w:tcPr>
          <w:p w:rsidR="002428F2" w:rsidRDefault="001C4DFE">
            <w:pPr>
              <w:tabs>
                <w:tab w:val="left" w:pos="0"/>
              </w:tabs>
              <w:ind w:firstLine="539"/>
              <w:jc w:val="both"/>
              <w:rPr>
                <w:highlight w:val="yellow"/>
              </w:rPr>
            </w:pPr>
            <w:r>
              <w:t xml:space="preserve">  Įgyvendinus „Alkos vasaros polderio dalies melioracijos statinių rekonstrukcijos“ projektą bus išvalyti grioviai (dalyje įrengiant dvigubus griovio šlaitus) S, S-1, S-2, S-2-2, S-3, S-4, S-5, S-5-1, S-5-2, S-5-3, S-5-4, S-5-5, S-5-5-2, S-5-5-4, S-5-5-6, S-5-6, K, K-1, K-1-1, K-1-12, K-2, K-2-2, K-3, K-4, K-4-2, K-4-4, K-4-4-1, K-4-4-2, K-6, K-8 apie 28,9 km, rekonstruotos juose esančios pralaidos (28 </w:t>
            </w:r>
            <w:proofErr w:type="spellStart"/>
            <w:r>
              <w:t>vnt</w:t>
            </w:r>
            <w:proofErr w:type="spellEnd"/>
            <w:r>
              <w:t>), atstatytos sulūžusios drenažo žiotys, reikalingose vietose įrengti reguliuojamo drenažo šuliniai. Siekiant pagerinti žemės ūkio veiklai naudojamą vietinės reikšmės vidaus kelių infrastruktūrą, projekte numatyta rekonstruoti 1,6 km vietinės reikšmės kelių.</w:t>
            </w:r>
          </w:p>
        </w:tc>
      </w:tr>
      <w:tr w:rsidR="002428F2">
        <w:tc>
          <w:tcPr>
            <w:tcW w:w="9854" w:type="dxa"/>
          </w:tcPr>
          <w:p w:rsidR="002428F2" w:rsidRDefault="001C4DFE">
            <w:pPr>
              <w:tabs>
                <w:tab w:val="left" w:pos="0"/>
              </w:tabs>
              <w:jc w:val="both"/>
              <w:rPr>
                <w:b/>
                <w:bCs/>
                <w:i/>
                <w:iCs/>
                <w:sz w:val="22"/>
              </w:rPr>
            </w:pPr>
            <w:r>
              <w:rPr>
                <w:b/>
                <w:bCs/>
                <w:i/>
                <w:iCs/>
                <w:sz w:val="22"/>
              </w:rPr>
              <w:t>4. Galimos neigiamos priimto projekto pasekmės ir kokių priemonių reikėtų imtis, kad tokių pasekmių būtų išvengta.</w:t>
            </w:r>
          </w:p>
        </w:tc>
      </w:tr>
      <w:tr w:rsidR="002428F2">
        <w:tc>
          <w:tcPr>
            <w:tcW w:w="9854" w:type="dxa"/>
          </w:tcPr>
          <w:p w:rsidR="002428F2" w:rsidRDefault="001C4DFE">
            <w:pPr>
              <w:tabs>
                <w:tab w:val="left" w:pos="0"/>
              </w:tabs>
              <w:ind w:firstLine="540"/>
              <w:jc w:val="both"/>
            </w:pPr>
            <w:r>
              <w:rPr>
                <w:sz w:val="22"/>
              </w:rPr>
              <w:t>Nėra.</w:t>
            </w:r>
          </w:p>
        </w:tc>
      </w:tr>
      <w:tr w:rsidR="002428F2">
        <w:tc>
          <w:tcPr>
            <w:tcW w:w="9854" w:type="dxa"/>
          </w:tcPr>
          <w:p w:rsidR="002428F2" w:rsidRDefault="001C4DFE">
            <w:pPr>
              <w:tabs>
                <w:tab w:val="left" w:pos="0"/>
              </w:tabs>
              <w:jc w:val="both"/>
            </w:pPr>
            <w:r>
              <w:rPr>
                <w:b/>
                <w:bCs/>
                <w:i/>
                <w:iCs/>
                <w:sz w:val="22"/>
              </w:rPr>
              <w:t>5. Kokie šios srities aktai tebegalioja (pateikiamas šių aktų sąrašas) ir kokius galiojančius aktus reikės  pakeisti ar panaikinti; jeigu reikia Kolegijos ar mero priimtų aktų, kas ir kada juos turėtu parengti, priėmus teikiamą projektą.</w:t>
            </w:r>
          </w:p>
        </w:tc>
      </w:tr>
      <w:tr w:rsidR="002428F2">
        <w:tc>
          <w:tcPr>
            <w:tcW w:w="9854" w:type="dxa"/>
          </w:tcPr>
          <w:p w:rsidR="002428F2" w:rsidRDefault="001C4DFE">
            <w:pPr>
              <w:tabs>
                <w:tab w:val="left" w:pos="0"/>
              </w:tabs>
              <w:ind w:firstLine="540"/>
              <w:jc w:val="both"/>
            </w:pPr>
            <w:r>
              <w:t xml:space="preserve">Galioja Lietuvos Kaimo plėtros 2014-2020 metų programa ir LR Žemės ūkio ministro 2019 m. balandžio 25 d. Nr. 3D-257 įsakymas „Dėl Lietuvos Kaimo plėtros 2014-2020 metų programos priemonės ,,Investicijos į materialųjį turtą“ veiklos „Parama žemės ūkio </w:t>
            </w:r>
            <w:proofErr w:type="spellStart"/>
            <w:r>
              <w:t>vandentvarkai</w:t>
            </w:r>
            <w:proofErr w:type="spellEnd"/>
            <w:r>
              <w:t>“ įgyvendinimo taisyklių, taikomų nuo 2019 metų, patvirtinimo“.</w:t>
            </w:r>
          </w:p>
        </w:tc>
      </w:tr>
      <w:tr w:rsidR="002428F2">
        <w:tc>
          <w:tcPr>
            <w:tcW w:w="9854" w:type="dxa"/>
          </w:tcPr>
          <w:p w:rsidR="002428F2" w:rsidRDefault="001C4DFE">
            <w:pPr>
              <w:tabs>
                <w:tab w:val="left" w:pos="0"/>
              </w:tabs>
              <w:jc w:val="both"/>
              <w:rPr>
                <w:b/>
                <w:bCs/>
                <w:i/>
                <w:iCs/>
                <w:sz w:val="22"/>
              </w:rPr>
            </w:pPr>
            <w:r>
              <w:rPr>
                <w:b/>
                <w:bCs/>
                <w:i/>
                <w:iCs/>
                <w:sz w:val="22"/>
              </w:rPr>
              <w:t>6. Jeigu reikia atlikti sprendimo projekto antikorupcinį vertinimą, sprendžia projekto rengėjas, atsižvelgdamas į Teisės aktų projektų antikorupcinio vertinimo taisykles.</w:t>
            </w:r>
          </w:p>
        </w:tc>
      </w:tr>
      <w:tr w:rsidR="002428F2">
        <w:tc>
          <w:tcPr>
            <w:tcW w:w="9854" w:type="dxa"/>
          </w:tcPr>
          <w:p w:rsidR="002428F2" w:rsidRDefault="001C4DFE">
            <w:pPr>
              <w:tabs>
                <w:tab w:val="left" w:pos="0"/>
              </w:tabs>
              <w:ind w:firstLine="540"/>
              <w:jc w:val="both"/>
            </w:pPr>
            <w:r>
              <w:rPr>
                <w:szCs w:val="24"/>
              </w:rPr>
              <w:t>Nereikia.</w:t>
            </w:r>
          </w:p>
        </w:tc>
      </w:tr>
      <w:tr w:rsidR="002428F2">
        <w:tc>
          <w:tcPr>
            <w:tcW w:w="9854" w:type="dxa"/>
          </w:tcPr>
          <w:p w:rsidR="002428F2" w:rsidRDefault="001C4DFE">
            <w:pPr>
              <w:tabs>
                <w:tab w:val="left" w:pos="0"/>
              </w:tabs>
              <w:jc w:val="both"/>
              <w:rPr>
                <w:b/>
                <w:bCs/>
                <w:i/>
                <w:iCs/>
                <w:color w:val="000000"/>
                <w:sz w:val="22"/>
              </w:rPr>
            </w:pPr>
            <w:r>
              <w:rPr>
                <w:b/>
                <w:bCs/>
                <w:i/>
                <w:iCs/>
                <w:color w:val="000000"/>
                <w:sz w:val="22"/>
              </w:rPr>
              <w:t>7. Projekto rengimo metu gauti specialistų vertinimai ir išvados, ekonominiai apskaičiavimai (sąmatos) ir konkretūs finansavimo šaltiniai.</w:t>
            </w:r>
          </w:p>
        </w:tc>
      </w:tr>
      <w:tr w:rsidR="002428F2">
        <w:tc>
          <w:tcPr>
            <w:tcW w:w="9854" w:type="dxa"/>
          </w:tcPr>
          <w:p w:rsidR="002428F2" w:rsidRDefault="001C4DFE">
            <w:pPr>
              <w:tabs>
                <w:tab w:val="left" w:pos="0"/>
              </w:tabs>
              <w:ind w:firstLine="540"/>
              <w:jc w:val="both"/>
              <w:rPr>
                <w:color w:val="000000"/>
                <w:szCs w:val="24"/>
              </w:rPr>
            </w:pPr>
            <w:r>
              <w:rPr>
                <w:color w:val="000000"/>
                <w:szCs w:val="24"/>
              </w:rPr>
              <w:t>ES struktūrinių fondų parama ir pareiškėjo lėšos.</w:t>
            </w:r>
          </w:p>
        </w:tc>
      </w:tr>
      <w:tr w:rsidR="002428F2">
        <w:tc>
          <w:tcPr>
            <w:tcW w:w="9854" w:type="dxa"/>
          </w:tcPr>
          <w:p w:rsidR="002428F2" w:rsidRDefault="001C4DFE">
            <w:pPr>
              <w:tabs>
                <w:tab w:val="left" w:pos="0"/>
              </w:tabs>
              <w:jc w:val="both"/>
              <w:rPr>
                <w:b/>
                <w:bCs/>
                <w:i/>
                <w:iCs/>
                <w:sz w:val="22"/>
              </w:rPr>
            </w:pPr>
            <w:r>
              <w:rPr>
                <w:b/>
                <w:bCs/>
                <w:i/>
                <w:iCs/>
                <w:sz w:val="22"/>
              </w:rPr>
              <w:t>8. Projekto autorius ar autorių grupė.</w:t>
            </w:r>
          </w:p>
        </w:tc>
      </w:tr>
      <w:tr w:rsidR="002428F2">
        <w:tc>
          <w:tcPr>
            <w:tcW w:w="9854" w:type="dxa"/>
          </w:tcPr>
          <w:p w:rsidR="002428F2" w:rsidRDefault="001C4DFE">
            <w:pPr>
              <w:tabs>
                <w:tab w:val="left" w:pos="0"/>
              </w:tabs>
              <w:jc w:val="both"/>
            </w:pPr>
            <w:r>
              <w:rPr>
                <w:szCs w:val="24"/>
              </w:rPr>
              <w:t xml:space="preserve">         Kaimo reikalų skyriaus vyriausioji specialistė </w:t>
            </w:r>
            <w:proofErr w:type="spellStart"/>
            <w:r>
              <w:rPr>
                <w:szCs w:val="24"/>
              </w:rPr>
              <w:t>Alva</w:t>
            </w:r>
            <w:proofErr w:type="spellEnd"/>
            <w:r>
              <w:rPr>
                <w:szCs w:val="24"/>
              </w:rPr>
              <w:t xml:space="preserve"> </w:t>
            </w:r>
            <w:proofErr w:type="spellStart"/>
            <w:r>
              <w:rPr>
                <w:szCs w:val="24"/>
              </w:rPr>
              <w:t>Olberkienė</w:t>
            </w:r>
            <w:proofErr w:type="spellEnd"/>
            <w:r>
              <w:rPr>
                <w:szCs w:val="24"/>
              </w:rPr>
              <w:t>.</w:t>
            </w:r>
          </w:p>
        </w:tc>
      </w:tr>
      <w:tr w:rsidR="002428F2">
        <w:tc>
          <w:tcPr>
            <w:tcW w:w="9854" w:type="dxa"/>
          </w:tcPr>
          <w:p w:rsidR="002428F2" w:rsidRDefault="001C4DFE">
            <w:pPr>
              <w:tabs>
                <w:tab w:val="left" w:pos="0"/>
              </w:tabs>
              <w:jc w:val="both"/>
              <w:rPr>
                <w:b/>
                <w:bCs/>
                <w:i/>
                <w:iCs/>
                <w:sz w:val="22"/>
              </w:rPr>
            </w:pPr>
            <w:r>
              <w:rPr>
                <w:b/>
                <w:bCs/>
                <w:i/>
                <w:iCs/>
                <w:sz w:val="22"/>
              </w:rPr>
              <w:t>9. Reikšminiai projekto žodžiai, kurių reikia šiam projektui įtraukti į kompiuterinę paieškos sistemą.</w:t>
            </w:r>
          </w:p>
        </w:tc>
      </w:tr>
      <w:tr w:rsidR="002428F2">
        <w:tc>
          <w:tcPr>
            <w:tcW w:w="9854" w:type="dxa"/>
          </w:tcPr>
          <w:p w:rsidR="002428F2" w:rsidRDefault="001C4DFE">
            <w:pPr>
              <w:tabs>
                <w:tab w:val="left" w:pos="0"/>
                <w:tab w:val="left" w:pos="555"/>
              </w:tabs>
              <w:jc w:val="both"/>
            </w:pPr>
            <w:r>
              <w:rPr>
                <w:szCs w:val="24"/>
              </w:rPr>
              <w:t xml:space="preserve">        „Alkos vasaros polderio dalies melioracijos statinių rekonstrukcija“.</w:t>
            </w:r>
          </w:p>
        </w:tc>
      </w:tr>
      <w:tr w:rsidR="002428F2">
        <w:tc>
          <w:tcPr>
            <w:tcW w:w="9854" w:type="dxa"/>
          </w:tcPr>
          <w:p w:rsidR="002428F2" w:rsidRDefault="001C4DFE">
            <w:pPr>
              <w:tabs>
                <w:tab w:val="left" w:pos="0"/>
              </w:tabs>
              <w:jc w:val="both"/>
              <w:rPr>
                <w:b/>
                <w:bCs/>
                <w:i/>
                <w:iCs/>
                <w:sz w:val="22"/>
              </w:rPr>
            </w:pPr>
            <w:r>
              <w:rPr>
                <w:b/>
                <w:bCs/>
                <w:i/>
                <w:iCs/>
                <w:sz w:val="22"/>
              </w:rPr>
              <w:t>10. Kiti,  autorių nuomone,  reikalingi pagrindimai ir paaiškinimai.</w:t>
            </w:r>
          </w:p>
        </w:tc>
      </w:tr>
      <w:tr w:rsidR="002428F2">
        <w:tc>
          <w:tcPr>
            <w:tcW w:w="9854" w:type="dxa"/>
          </w:tcPr>
          <w:p w:rsidR="002428F2" w:rsidRDefault="001C4DFE">
            <w:pPr>
              <w:tabs>
                <w:tab w:val="left" w:pos="0"/>
              </w:tabs>
              <w:ind w:firstLine="540"/>
              <w:jc w:val="both"/>
            </w:pPr>
            <w:r>
              <w:rPr>
                <w:szCs w:val="24"/>
              </w:rPr>
              <w:t xml:space="preserve">Įgyvendinus „Alkos vasaros polderio dalies melioracijos statinių rekonstrukcija“ </w:t>
            </w:r>
            <w:r>
              <w:t>projektą</w:t>
            </w:r>
            <w:r>
              <w:rPr>
                <w:szCs w:val="24"/>
              </w:rPr>
              <w:t xml:space="preserve">  pagerės ne tik asociacijos narių, bet ir gretimų žemės sklypų naudotojų žemės būklė.</w:t>
            </w:r>
          </w:p>
          <w:p w:rsidR="002428F2" w:rsidRDefault="001C4DFE">
            <w:pPr>
              <w:tabs>
                <w:tab w:val="left" w:pos="0"/>
              </w:tabs>
              <w:ind w:firstLine="540"/>
              <w:jc w:val="both"/>
            </w:pPr>
            <w:r>
              <w:rPr>
                <w:i/>
                <w:szCs w:val="24"/>
              </w:rPr>
              <w:t xml:space="preserve">Papildoma medžiaga pridedama: </w:t>
            </w:r>
            <w:hyperlink r:id="rId8" w:history="1">
              <w:r w:rsidRPr="001C4DFE">
                <w:rPr>
                  <w:rStyle w:val="Hipersaitas"/>
                  <w:i/>
                  <w:szCs w:val="24"/>
                </w:rPr>
                <w:t>priedas Nr. 1</w:t>
              </w:r>
              <w:r w:rsidRPr="001C4DFE">
                <w:rPr>
                  <w:rStyle w:val="Hipersaitas"/>
                </w:rPr>
                <w:t>.</w:t>
              </w:r>
            </w:hyperlink>
            <w:r>
              <w:rPr>
                <w:i/>
                <w:szCs w:val="24"/>
              </w:rPr>
              <w:t xml:space="preserve"> </w:t>
            </w:r>
          </w:p>
        </w:tc>
      </w:tr>
    </w:tbl>
    <w:p w:rsidR="002428F2" w:rsidRDefault="002428F2">
      <w:pPr>
        <w:pStyle w:val="Pagrindiniotekstotrauka3"/>
        <w:spacing w:after="0"/>
        <w:ind w:left="284"/>
        <w:jc w:val="both"/>
        <w:rPr>
          <w:sz w:val="24"/>
          <w:szCs w:val="24"/>
        </w:rPr>
      </w:pPr>
    </w:p>
    <w:p w:rsidR="002428F2" w:rsidRDefault="002428F2">
      <w:pPr>
        <w:pStyle w:val="Pagrindiniotekstotrauka3"/>
        <w:spacing w:after="0"/>
        <w:ind w:left="284"/>
        <w:jc w:val="both"/>
        <w:rPr>
          <w:sz w:val="24"/>
          <w:szCs w:val="24"/>
        </w:rPr>
      </w:pPr>
    </w:p>
    <w:p w:rsidR="002428F2" w:rsidRDefault="001C4DFE">
      <w:pPr>
        <w:pStyle w:val="Pagrindiniotekstotrauka3"/>
        <w:spacing w:after="0"/>
        <w:ind w:left="284"/>
        <w:jc w:val="both"/>
        <w:rPr>
          <w:sz w:val="24"/>
          <w:szCs w:val="24"/>
        </w:rPr>
      </w:pPr>
      <w:r>
        <w:rPr>
          <w:sz w:val="24"/>
          <w:szCs w:val="24"/>
        </w:rPr>
        <w:t xml:space="preserve">Kaimo reikalų skyriaus vyriausioji specialistė                                          </w:t>
      </w:r>
      <w:proofErr w:type="spellStart"/>
      <w:r>
        <w:rPr>
          <w:sz w:val="24"/>
          <w:szCs w:val="24"/>
        </w:rPr>
        <w:t>Alva</w:t>
      </w:r>
      <w:proofErr w:type="spellEnd"/>
      <w:r>
        <w:rPr>
          <w:sz w:val="24"/>
          <w:szCs w:val="24"/>
        </w:rPr>
        <w:t xml:space="preserve"> </w:t>
      </w:r>
      <w:proofErr w:type="spellStart"/>
      <w:r>
        <w:rPr>
          <w:sz w:val="24"/>
          <w:szCs w:val="24"/>
        </w:rPr>
        <w:t>Olberkienė</w:t>
      </w:r>
      <w:proofErr w:type="spellEnd"/>
    </w:p>
    <w:p w:rsidR="002428F2" w:rsidRDefault="001C4DFE">
      <w:pPr>
        <w:pStyle w:val="Pagrindiniotekstotrauka3"/>
        <w:pBdr>
          <w:top w:val="single" w:sz="4" w:space="1" w:color="000000"/>
        </w:pBdr>
        <w:jc w:val="right"/>
        <w:rPr>
          <w:b/>
          <w:sz w:val="22"/>
          <w:szCs w:val="22"/>
        </w:rPr>
      </w:pPr>
      <w:r>
        <w:rPr>
          <w:b/>
          <w:sz w:val="22"/>
          <w:szCs w:val="22"/>
        </w:rPr>
        <w:t>(Autorius, pareigos)</w:t>
      </w:r>
      <w:r>
        <w:rPr>
          <w:b/>
          <w:sz w:val="22"/>
          <w:szCs w:val="22"/>
        </w:rPr>
        <w:tab/>
      </w:r>
      <w:r>
        <w:rPr>
          <w:b/>
          <w:sz w:val="22"/>
          <w:szCs w:val="22"/>
        </w:rPr>
        <w:tab/>
      </w:r>
      <w:r>
        <w:rPr>
          <w:b/>
          <w:sz w:val="22"/>
          <w:szCs w:val="22"/>
        </w:rPr>
        <w:tab/>
      </w:r>
      <w:r>
        <w:rPr>
          <w:b/>
          <w:sz w:val="22"/>
          <w:szCs w:val="22"/>
        </w:rPr>
        <w:tab/>
        <w:t xml:space="preserve">                  (vardas, pavardė)</w:t>
      </w:r>
    </w:p>
    <w:sectPr w:rsidR="002428F2">
      <w:footerReference w:type="default" r:id="rId9"/>
      <w:pgSz w:w="11906" w:h="16838"/>
      <w:pgMar w:top="567" w:right="567" w:bottom="62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90" w:rsidRDefault="001C4DFE">
      <w:r>
        <w:separator/>
      </w:r>
    </w:p>
  </w:endnote>
  <w:endnote w:type="continuationSeparator" w:id="0">
    <w:p w:rsidR="009D7C90" w:rsidRDefault="001C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F2" w:rsidRDefault="002428F2">
    <w:pPr>
      <w:pStyle w:val="Pora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90" w:rsidRDefault="001C4DFE">
      <w:r>
        <w:separator/>
      </w:r>
    </w:p>
  </w:footnote>
  <w:footnote w:type="continuationSeparator" w:id="0">
    <w:p w:rsidR="009D7C90" w:rsidRDefault="001C4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4763F"/>
    <w:multiLevelType w:val="multilevel"/>
    <w:tmpl w:val="59825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53F1CB8"/>
    <w:multiLevelType w:val="multilevel"/>
    <w:tmpl w:val="DB9A2CDC"/>
    <w:lvl w:ilvl="0">
      <w:start w:val="1"/>
      <w:numFmt w:val="none"/>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420"/>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28F2"/>
    <w:rsid w:val="001C4DFE"/>
    <w:rsid w:val="001E08C4"/>
    <w:rsid w:val="002428F2"/>
    <w:rsid w:val="009D7C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5BBF4-42C3-41DE-9060-B6FCF51D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Cs w:val="24"/>
        <w:lang w:val="lt-L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sz w:val="24"/>
      <w:szCs w:val="20"/>
      <w:lang w:bidi="ar-SA"/>
    </w:rPr>
  </w:style>
  <w:style w:type="paragraph" w:styleId="Antrat2">
    <w:name w:val="heading 2"/>
    <w:basedOn w:val="prastasis"/>
    <w:next w:val="prastasis"/>
    <w:qFormat/>
    <w:pPr>
      <w:keepNext/>
      <w:numPr>
        <w:ilvl w:val="1"/>
        <w:numId w:val="1"/>
      </w:numPr>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osaitas">
    <w:name w:val="Interneto saitas"/>
    <w:rPr>
      <w:color w:val="000000"/>
      <w:u w:val="single"/>
    </w:rPr>
  </w:style>
  <w:style w:type="character" w:customStyle="1" w:styleId="apple-style-span">
    <w:name w:val="apple-style-span"/>
    <w:basedOn w:val="Numatytasispastraiposriftas"/>
    <w:qFormat/>
  </w:style>
  <w:style w:type="character" w:customStyle="1" w:styleId="PagrindinistekstasDiagrama">
    <w:name w:val="Pagrindinis tekstas Diagrama"/>
    <w:qFormat/>
    <w:rPr>
      <w:rFonts w:ascii="Times New Roman" w:eastAsia="Times New Roman" w:hAnsi="Times New Roman"/>
      <w:szCs w:val="20"/>
      <w:lang w:eastAsia="zh-CN"/>
    </w:rPr>
  </w:style>
  <w:style w:type="character" w:customStyle="1" w:styleId="PaantratDiagrama">
    <w:name w:val="Paantraštė Diagrama"/>
    <w:qFormat/>
    <w:rPr>
      <w:rFonts w:ascii="Times New Roman" w:eastAsia="Times New Roman" w:hAnsi="Times New Roman"/>
      <w:b/>
      <w:bCs/>
      <w:lang w:eastAsia="zh-CN"/>
    </w:rPr>
  </w:style>
  <w:style w:type="paragraph" w:styleId="Antrat">
    <w:name w:val="caption"/>
    <w:basedOn w:val="prastasis"/>
    <w:next w:val="Pagrindinistekstas"/>
    <w:qFormat/>
    <w:pPr>
      <w:suppressLineNumbers/>
      <w:spacing w:before="120" w:after="120"/>
    </w:pPr>
    <w:rPr>
      <w:rFonts w:cs="Lucida Sans"/>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pPr>
      <w:suppressLineNumbers/>
      <w:tabs>
        <w:tab w:val="center" w:pos="4819"/>
        <w:tab w:val="right" w:pos="9638"/>
      </w:tabs>
    </w:pPr>
  </w:style>
  <w:style w:type="paragraph" w:styleId="Porat">
    <w:name w:val="footer"/>
    <w:basedOn w:val="prastasis"/>
    <w:pPr>
      <w:tabs>
        <w:tab w:val="center" w:pos="4819"/>
        <w:tab w:val="right" w:pos="9638"/>
      </w:tabs>
    </w:pPr>
  </w:style>
  <w:style w:type="paragraph" w:styleId="Pagrindiniotekstotrauka3">
    <w:name w:val="Body Text Indent 3"/>
    <w:basedOn w:val="prastasis"/>
    <w:qFormat/>
    <w:pPr>
      <w:spacing w:after="120"/>
      <w:ind w:left="283"/>
    </w:pPr>
    <w:rPr>
      <w:sz w:val="16"/>
      <w:szCs w:val="16"/>
    </w:rPr>
  </w:style>
  <w:style w:type="paragraph" w:styleId="Paantrat">
    <w:name w:val="Subtitle"/>
    <w:basedOn w:val="prastasis"/>
    <w:next w:val="Pagrindinistekstas"/>
    <w:qFormat/>
    <w:pPr>
      <w:tabs>
        <w:tab w:val="left" w:pos="567"/>
      </w:tabs>
      <w:jc w:val="center"/>
    </w:pPr>
    <w:rPr>
      <w:b/>
      <w:bCs/>
      <w:szCs w:val="24"/>
    </w:rPr>
  </w:style>
  <w:style w:type="paragraph" w:styleId="Betarp">
    <w:name w:val="No Spacing"/>
    <w:qFormat/>
    <w:rPr>
      <w:rFonts w:ascii="Times New Roman" w:eastAsia="Times New Roman" w:hAnsi="Times New Roman" w:cs="Times New Roman"/>
      <w:sz w:val="24"/>
      <w:szCs w:val="20"/>
      <w:lang w:val="en-US" w:bidi="ar-SA"/>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Pagrindiniotekstotrauka31">
    <w:name w:val="Pagrindinio teksto įtrauka 31"/>
    <w:basedOn w:val="prastasis"/>
    <w:qFormat/>
    <w:pPr>
      <w:spacing w:after="120"/>
      <w:ind w:left="283"/>
    </w:pPr>
    <w:rPr>
      <w:sz w:val="16"/>
    </w:rPr>
  </w:style>
  <w:style w:type="paragraph" w:customStyle="1" w:styleId="Antrat1">
    <w:name w:val="Antraštė1"/>
    <w:basedOn w:val="prastasis"/>
    <w:qFormat/>
    <w:pPr>
      <w:tabs>
        <w:tab w:val="left" w:pos="0"/>
      </w:tabs>
      <w:jc w:val="center"/>
    </w:pPr>
    <w:rPr>
      <w:b/>
    </w:rPr>
  </w:style>
  <w:style w:type="numbering" w:customStyle="1" w:styleId="WW8Num1">
    <w:name w:val="WW8Num1"/>
    <w:qFormat/>
  </w:style>
  <w:style w:type="character" w:styleId="Hipersaitas">
    <w:name w:val="Hyperlink"/>
    <w:basedOn w:val="Numatytasispastraiposriftas"/>
    <w:uiPriority w:val="99"/>
    <w:unhideWhenUsed/>
    <w:rsid w:val="001C4DFE"/>
    <w:rPr>
      <w:color w:val="0563C1" w:themeColor="hyperlink"/>
      <w:u w:val="single"/>
    </w:rPr>
  </w:style>
  <w:style w:type="character" w:styleId="Perirtashipersaitas">
    <w:name w:val="FollowedHyperlink"/>
    <w:basedOn w:val="Numatytasispastraiposriftas"/>
    <w:uiPriority w:val="99"/>
    <w:semiHidden/>
    <w:unhideWhenUsed/>
    <w:rsid w:val="001C4D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KAI02prieda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6A71B-823B-4E6C-AC65-0F647C88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Pages>
  <Words>3814</Words>
  <Characters>2174</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KAIM-AO</dc:creator>
  <dc:description/>
  <cp:lastModifiedBy>Monika T</cp:lastModifiedBy>
  <cp:revision>33</cp:revision>
  <cp:lastPrinted>2020-06-19T08:29:00Z</cp:lastPrinted>
  <dcterms:created xsi:type="dcterms:W3CDTF">2020-06-09T13:18:00Z</dcterms:created>
  <dcterms:modified xsi:type="dcterms:W3CDTF">2020-06-19T08:30:00Z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