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Times New Roman" w:hAnsi="Times New Roman" w:cs="Times New Roman"/>
          <w:b/>
          <w:b/>
        </w:rPr>
      </w:pPr>
      <w:r>
        <w:rPr>
          <w:rFonts w:cs="Times New Roman" w:ascii="Times New Roman" w:hAnsi="Times New Roman"/>
          <w:b/>
        </w:rPr>
        <w:t xml:space="preserve">ŠILUTĖS RAJONO SAVIVALDYBĖS </w:t>
      </w:r>
    </w:p>
    <w:p>
      <w:pPr>
        <w:pStyle w:val="Normal"/>
        <w:jc w:val="center"/>
        <w:rPr>
          <w:rFonts w:ascii="Times New Roman" w:hAnsi="Times New Roman" w:cs="Times New Roman"/>
          <w:b/>
          <w:b/>
        </w:rPr>
      </w:pPr>
      <w:r>
        <w:rPr>
          <w:rFonts w:cs="Times New Roman" w:ascii="Times New Roman" w:hAnsi="Times New Roman"/>
          <w:b/>
        </w:rPr>
        <w:t>TARYBA</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spacing w:before="0" w:after="120"/>
        <w:jc w:val="center"/>
        <w:rPr>
          <w:rFonts w:ascii="Times New Roman" w:hAnsi="Times New Roman" w:cs="Times New Roman"/>
          <w:b/>
          <w:b/>
        </w:rPr>
      </w:pPr>
      <w:r>
        <w:rPr>
          <w:rFonts w:cs="Times New Roman" w:ascii="Times New Roman" w:hAnsi="Times New Roman"/>
          <w:b/>
        </w:rPr>
        <w:t>SPRENDIMAS</w:t>
      </w:r>
    </w:p>
    <w:p>
      <w:pPr>
        <w:pStyle w:val="Normal"/>
        <w:jc w:val="center"/>
        <w:rPr/>
      </w:pPr>
      <w:r>
        <w:rPr>
          <w:b/>
          <w:caps/>
        </w:rPr>
        <w:t xml:space="preserve">DĖL PRITARIMO įgyvendinti </w:t>
      </w:r>
      <w:r>
        <w:rPr>
          <w:b/>
          <w:caps/>
        </w:rPr>
        <w:t xml:space="preserve">projektą </w:t>
      </w:r>
      <w:r>
        <w:rPr>
          <w:b/>
          <w:caps/>
        </w:rPr>
        <w:t xml:space="preserve">„KURŠIŲ MARIŲ PAVELDAS VANDENYJE IR ANT KRANTO“ (HERITAGE OF CURONIAN LAGOON IN THE WATER AND ON THE SHORE“) (HERITAGE IN THE WATER AND Shore)  </w:t>
      </w:r>
    </w:p>
    <w:p>
      <w:pPr>
        <w:pStyle w:val="Normal"/>
        <w:jc w:val="center"/>
        <w:rPr>
          <w:b/>
          <w:b/>
          <w:caps/>
        </w:rPr>
      </w:pPr>
      <w:r>
        <w:rPr>
          <w:b/>
          <w:caps/>
        </w:rPr>
      </w:r>
    </w:p>
    <w:p>
      <w:pPr>
        <w:pStyle w:val="Normal"/>
        <w:jc w:val="center"/>
        <w:rPr>
          <w:rFonts w:ascii="Times New Roman" w:hAnsi="Times New Roman" w:cs="Times New Roman"/>
          <w:bCs/>
        </w:rPr>
      </w:pPr>
      <w:r>
        <w:rPr>
          <w:rFonts w:cs="Times New Roman" w:ascii="Times New Roman" w:hAnsi="Times New Roman"/>
          <w:bCs/>
        </w:rPr>
        <w:t>2020 m. kovo      d. Nr. T1-</w:t>
      </w:r>
    </w:p>
    <w:p>
      <w:pPr>
        <w:pStyle w:val="Normal"/>
        <w:jc w:val="center"/>
        <w:rPr>
          <w:rFonts w:ascii="Times New Roman" w:hAnsi="Times New Roman" w:cs="Times New Roman"/>
          <w:bCs/>
        </w:rPr>
      </w:pPr>
      <w:r>
        <w:rPr>
          <w:rFonts w:cs="Times New Roman" w:ascii="Times New Roman" w:hAnsi="Times New Roman"/>
          <w:bCs/>
        </w:rPr>
        <w:t>Šilutė</w:t>
      </w:r>
    </w:p>
    <w:p>
      <w:pPr>
        <w:pStyle w:val="Normal"/>
        <w:jc w:val="center"/>
        <w:rPr>
          <w:rFonts w:ascii="Times New Roman" w:hAnsi="Times New Roman" w:cs="Times New Roman"/>
          <w:bCs/>
        </w:rPr>
      </w:pPr>
      <w:r>
        <w:rPr>
          <w:rFonts w:cs="Times New Roman" w:ascii="Times New Roman" w:hAnsi="Times New Roman"/>
          <w:bCs/>
        </w:rPr>
      </w:r>
    </w:p>
    <w:p>
      <w:pPr>
        <w:pStyle w:val="Normal"/>
        <w:tabs>
          <w:tab w:val="left" w:pos="10440" w:leader="none"/>
        </w:tabs>
        <w:ind w:firstLine="851"/>
        <w:jc w:val="both"/>
        <w:rPr/>
      </w:pPr>
      <w:r>
        <w:rPr/>
        <w:t xml:space="preserve">Vadovaudamasi Lietuvos Respublikos vietos savivaldos įstatymo 16 straipsnio 4 dalimi, Šilutės rajono savivaldybės taryba  </w:t>
      </w:r>
      <w:r>
        <w:rPr>
          <w:color w:val="000000"/>
        </w:rPr>
        <w:t>n u s p r e n d ž i a</w:t>
      </w:r>
      <w:r>
        <w:rPr>
          <w:color w:val="000000"/>
          <w:lang w:eastAsia="lt-LT"/>
        </w:rPr>
        <w:t>:</w:t>
      </w:r>
    </w:p>
    <w:p>
      <w:pPr>
        <w:pStyle w:val="Normal"/>
        <w:widowControl/>
        <w:numPr>
          <w:ilvl w:val="0"/>
          <w:numId w:val="2"/>
        </w:numPr>
        <w:suppressAutoHyphens w:val="false"/>
        <w:ind w:left="0" w:firstLine="840"/>
        <w:jc w:val="both"/>
        <w:rPr>
          <w:spacing w:val="-6"/>
        </w:rPr>
      </w:pPr>
      <w:r>
        <w:rPr>
          <w:spacing w:val="-6"/>
        </w:rPr>
        <w:t xml:space="preserve">Pritarti projekto „Kuršių marių paveldas vandenyje ir ant kranto“ (Heritage of Curonian Lagoon in the water and on the shore“) įgyvendinimui. </w:t>
      </w:r>
    </w:p>
    <w:p>
      <w:pPr>
        <w:pStyle w:val="Normal"/>
        <w:widowControl/>
        <w:numPr>
          <w:ilvl w:val="0"/>
          <w:numId w:val="2"/>
        </w:numPr>
        <w:tabs>
          <w:tab w:val="left" w:pos="780" w:leader="none"/>
        </w:tabs>
        <w:suppressAutoHyphens w:val="false"/>
        <w:ind w:left="0" w:firstLine="851"/>
        <w:jc w:val="both"/>
        <w:rPr/>
      </w:pPr>
      <w:r>
        <w:rPr>
          <w:spacing w:val="-6"/>
        </w:rPr>
        <w:t xml:space="preserve">Įsipareigoti </w:t>
      </w:r>
      <w:r>
        <w:rPr>
          <w:color w:val="000000"/>
          <w:shd w:fill="FFFFFF" w:val="clear"/>
        </w:rPr>
        <w:t>prisidėti</w:t>
      </w:r>
      <w:r>
        <w:rPr>
          <w:rStyle w:val="Appleconvertedspace"/>
          <w:color w:val="000000"/>
          <w:shd w:fill="FFFFFF" w:val="clear"/>
        </w:rPr>
        <w:t> </w:t>
      </w:r>
      <w:r>
        <w:rPr>
          <w:color w:val="000000"/>
          <w:shd w:fill="FFFFFF" w:val="clear"/>
        </w:rPr>
        <w:t>prie projekto finansavimo iš Savivaldybės biudžeto ne mažiau kaip 10 proc. visų tinkamų finansuoti projekto partnerio išlaidų bei</w:t>
      </w:r>
      <w:r>
        <w:rPr>
          <w:rStyle w:val="Appleconvertedspace"/>
          <w:color w:val="000000"/>
          <w:shd w:fill="FFFFFF" w:val="clear"/>
        </w:rPr>
        <w:t> </w:t>
      </w:r>
      <w:r>
        <w:rPr>
          <w:color w:val="000000"/>
          <w:shd w:fill="FFFFFF" w:val="clear"/>
        </w:rPr>
        <w:t>užtikrinti netinkamų finansuoti, tačiau šiam projektui įgyvendinti būtinų išlaidų padengimą ir tinkamų finansuoti išlaidų dalį, kurių nepadengia projektui skiriama parama.</w:t>
      </w:r>
    </w:p>
    <w:p>
      <w:pPr>
        <w:pStyle w:val="Normal"/>
        <w:widowControl/>
        <w:numPr>
          <w:ilvl w:val="0"/>
          <w:numId w:val="2"/>
        </w:numPr>
        <w:suppressAutoHyphens w:val="false"/>
        <w:ind w:left="0" w:firstLine="851"/>
        <w:jc w:val="both"/>
        <w:rPr/>
      </w:pPr>
      <w:r>
        <w:rPr>
          <w:spacing w:val="-6"/>
        </w:rPr>
        <w:t>Patvirtinti, kad projekte numatytos išlaidos nebuvo, nėra ir nebus finansuojamos iš kitų ES fondų ir kitų viešųjų lėšų.</w:t>
      </w:r>
    </w:p>
    <w:p>
      <w:pPr>
        <w:pStyle w:val="Normal"/>
        <w:ind w:firstLine="851"/>
        <w:jc w:val="both"/>
        <w:rPr/>
      </w:pPr>
      <w:r>
        <w:rPr>
          <w:spacing w:val="-6"/>
        </w:rPr>
        <w:t xml:space="preserve">5.    Įgalioti </w:t>
      </w:r>
      <w:r>
        <w:rPr>
          <w:color w:val="000000"/>
          <w:shd w:fill="FFFFFF" w:val="clear"/>
        </w:rPr>
        <w:t>Administracijos direktorių</w:t>
      </w:r>
      <w:r>
        <w:rPr/>
        <w:t xml:space="preserve">, o tarnybinių komandiruočių, atostogų, ligos ar kitais atvejais, kai jis negali eiti pareigų, Savivaldybės administracijos direktoriaus pavaduotoją </w:t>
      </w:r>
      <w:r>
        <w:rPr>
          <w:color w:val="000000"/>
          <w:shd w:fill="FFFFFF" w:val="clear"/>
        </w:rPr>
        <w:t>pasirašyti visus su projektu susijusius dokumentus</w:t>
      </w:r>
      <w:r>
        <w:rPr>
          <w:spacing w:val="-6"/>
        </w:rPr>
        <w:t>.</w:t>
      </w:r>
    </w:p>
    <w:p>
      <w:pPr>
        <w:pStyle w:val="Normal"/>
        <w:widowControl/>
        <w:suppressAutoHyphens w:val="false"/>
        <w:ind w:firstLine="851"/>
        <w:jc w:val="both"/>
        <w:rPr>
          <w:rFonts w:ascii="Times New Roman" w:hAnsi="Times New Roman" w:cs="Times New Roman"/>
          <w:color w:val="000000"/>
          <w:lang w:eastAsia="zh-TW"/>
        </w:rPr>
      </w:pPr>
      <w:r>
        <w:rPr>
          <w:rFonts w:cs="Times New Roman" w:ascii="Times New Roman" w:hAnsi="Times New Roman"/>
          <w:color w:val="000000"/>
          <w:lang w:eastAsia="zh-TW"/>
        </w:rPr>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p>
    <w:p>
      <w:pPr>
        <w:pStyle w:val="Normal"/>
        <w:rPr>
          <w:rFonts w:ascii="Times New Roman" w:hAnsi="Times New Roman" w:cs="Times New Roman"/>
          <w:bCs/>
          <w:color w:val="000000"/>
          <w:lang w:eastAsia="zh-TW"/>
        </w:rPr>
      </w:pPr>
      <w:r>
        <w:rPr>
          <w:rFonts w:cs="Times New Roman" w:ascii="Times New Roman" w:hAnsi="Times New Roman"/>
          <w:bCs/>
          <w:color w:val="000000"/>
          <w:lang w:eastAsia="zh-TW"/>
        </w:rPr>
      </w:r>
    </w:p>
    <w:p>
      <w:pPr>
        <w:pStyle w:val="Normal"/>
        <w:tabs>
          <w:tab w:val="left" w:pos="0" w:leader="none"/>
        </w:tabs>
        <w:jc w:val="both"/>
        <w:rPr>
          <w:rFonts w:ascii="Times New Roman" w:hAnsi="Times New Roman" w:cs="Times New Roman"/>
          <w:bCs/>
          <w:iCs/>
          <w:color w:val="000000"/>
          <w:lang w:eastAsia="zh-TW"/>
        </w:rPr>
      </w:pPr>
      <w:r>
        <w:rPr>
          <w:rFonts w:cs="Times New Roman" w:ascii="Times New Roman" w:hAnsi="Times New Roman"/>
          <w:bCs/>
          <w:iCs/>
          <w:color w:val="000000"/>
          <w:lang w:eastAsia="zh-TW"/>
        </w:rPr>
      </w:r>
    </w:p>
    <w:p>
      <w:pPr>
        <w:pStyle w:val="Normal"/>
        <w:tabs>
          <w:tab w:val="right" w:pos="9638" w:leader="none"/>
        </w:tabs>
        <w:rPr>
          <w:rFonts w:ascii="Times New Roman" w:hAnsi="Times New Roman" w:cs="Times New Roman"/>
          <w:bCs/>
          <w:iCs/>
        </w:rPr>
      </w:pPr>
      <w:r>
        <w:rPr>
          <w:rFonts w:cs="Times New Roman" w:ascii="Times New Roman" w:hAnsi="Times New Roman"/>
          <w:bCs/>
          <w:iCs/>
        </w:rPr>
        <w:t xml:space="preserve">Savivaldybės meras     </w:t>
      </w:r>
    </w:p>
    <w:p>
      <w:pPr>
        <w:pStyle w:val="Normal"/>
        <w:tabs>
          <w:tab w:val="right" w:pos="9638" w:leader="none"/>
        </w:tabs>
        <w:rPr>
          <w:rFonts w:ascii="Times New Roman" w:hAnsi="Times New Roman" w:cs="Times New Roman"/>
          <w:bCs/>
          <w:iCs/>
        </w:rPr>
      </w:pPr>
      <w:r>
        <w:rPr>
          <w:rFonts w:cs="Times New Roman" w:ascii="Times New Roman" w:hAnsi="Times New Roman"/>
          <w:bCs/>
          <w:iCs/>
        </w:rPr>
      </w:r>
    </w:p>
    <w:p>
      <w:pPr>
        <w:pStyle w:val="Normal"/>
        <w:tabs>
          <w:tab w:val="right" w:pos="9638" w:leader="none"/>
        </w:tabs>
        <w:rPr>
          <w:rFonts w:ascii="Times New Roman" w:hAnsi="Times New Roman" w:cs="Times New Roman"/>
          <w:bCs/>
          <w:iCs/>
        </w:rPr>
      </w:pPr>
      <w:r>
        <w:rPr>
          <w:rFonts w:cs="Times New Roman" w:ascii="Times New Roman" w:hAnsi="Times New Roman"/>
          <w:bCs/>
          <w:iCs/>
        </w:rPr>
      </w:r>
    </w:p>
    <w:p>
      <w:pPr>
        <w:pStyle w:val="Normal"/>
        <w:tabs>
          <w:tab w:val="right" w:pos="9638" w:leader="none"/>
        </w:tabs>
        <w:rPr>
          <w:rFonts w:ascii="Times New Roman" w:hAnsi="Times New Roman" w:cs="Times New Roman"/>
          <w:bCs/>
          <w:iCs/>
        </w:rPr>
      </w:pPr>
      <w:r>
        <w:rPr>
          <w:rFonts w:cs="Times New Roman" w:ascii="Times New Roman" w:hAnsi="Times New Roman"/>
          <w:bCs/>
          <w:iCs/>
        </w:rPr>
        <w:t xml:space="preserve">        </w:t>
      </w:r>
    </w:p>
    <w:p>
      <w:pPr>
        <w:pStyle w:val="Normal"/>
        <w:tabs>
          <w:tab w:val="right" w:pos="9638" w:leader="none"/>
        </w:tabs>
        <w:rPr>
          <w:rFonts w:ascii="Times New Roman" w:hAnsi="Times New Roman" w:cs="Times New Roman"/>
          <w:bCs/>
          <w:iCs/>
        </w:rPr>
      </w:pPr>
      <w:r>
        <w:rPr>
          <w:rFonts w:cs="Times New Roman" w:ascii="Times New Roman" w:hAnsi="Times New Roman"/>
          <w:bCs/>
          <w:iCs/>
        </w:rPr>
      </w:r>
    </w:p>
    <w:p>
      <w:pPr>
        <w:pStyle w:val="Normal"/>
        <w:tabs>
          <w:tab w:val="left" w:pos="2397" w:leader="none"/>
          <w:tab w:val="left" w:pos="4869" w:leader="none"/>
          <w:tab w:val="left" w:pos="7317" w:leader="none"/>
        </w:tabs>
        <w:rPr/>
      </w:pPr>
      <w:r>
        <w:rPr>
          <w:rFonts w:cs="Times New Roman" w:ascii="Times New Roman" w:hAnsi="Times New Roman"/>
          <w:bCs/>
          <w:iCs/>
        </w:rPr>
        <w:t>Dalia Rudienė</w:t>
        <w:tab/>
        <w:t>Remigijus Budrikas</w:t>
        <w:tab/>
        <w:t>Arvydas Bielskis</w:t>
        <w:tab/>
        <w:t>Vita Stulgienė</w:t>
      </w:r>
    </w:p>
    <w:p>
      <w:pPr>
        <w:pStyle w:val="Normal"/>
        <w:tabs>
          <w:tab w:val="right" w:pos="9638" w:leader="none"/>
        </w:tabs>
        <w:rPr/>
      </w:pPr>
      <w:r>
        <w:rPr>
          <w:rFonts w:cs="Times New Roman" w:ascii="Times New Roman" w:hAnsi="Times New Roman"/>
          <w:bCs/>
          <w:iCs/>
        </w:rPr>
        <w:t>2020-03-                         2020-03-10                          2020-03-10                           2020-03-10</w:t>
      </w:r>
      <w:bookmarkStart w:id="0" w:name="_GoBack"/>
      <w:bookmarkEnd w:id="0"/>
      <w:r>
        <w:rPr>
          <w:rFonts w:cs="Times New Roman" w:ascii="Times New Roman" w:hAnsi="Times New Roman"/>
          <w:bCs/>
          <w:iCs/>
        </w:rPr>
        <w:tab/>
      </w:r>
    </w:p>
    <w:p>
      <w:pPr>
        <w:pStyle w:val="Normal"/>
        <w:rPr>
          <w:rFonts w:ascii="Times New Roman" w:hAnsi="Times New Roman" w:cs="Times New Roman"/>
          <w:bCs/>
          <w:iCs/>
        </w:rPr>
      </w:pPr>
      <w:r>
        <w:rPr>
          <w:rFonts w:cs="Times New Roman" w:ascii="Times New Roman" w:hAnsi="Times New Roman"/>
          <w:bCs/>
          <w:iCs/>
        </w:rPr>
      </w:r>
    </w:p>
    <w:p>
      <w:pPr>
        <w:pStyle w:val="Normal"/>
        <w:rPr>
          <w:rFonts w:ascii="Times New Roman" w:hAnsi="Times New Roman" w:cs="Times New Roman"/>
          <w:bCs/>
          <w:iCs/>
        </w:rPr>
      </w:pPr>
      <w:r>
        <w:rPr>
          <w:rFonts w:cs="Times New Roman" w:ascii="Times New Roman" w:hAnsi="Times New Roman"/>
          <w:bCs/>
          <w:iCs/>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Parengė: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Simona Bokštaitė-Dryžienė</w:t>
      </w:r>
    </w:p>
    <w:p>
      <w:pPr>
        <w:pStyle w:val="Normal"/>
        <w:rPr>
          <w:rFonts w:ascii="Times New Roman" w:hAnsi="Times New Roman" w:cs="Times New Roman"/>
        </w:rPr>
      </w:pPr>
      <w:r>
        <w:rPr>
          <w:rFonts w:cs="Times New Roman" w:ascii="Times New Roman" w:hAnsi="Times New Roman"/>
        </w:rPr>
        <w:t>2020-03-10</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center"/>
        <w:rPr>
          <w:b/>
          <w:b/>
        </w:rPr>
      </w:pPr>
      <w:r>
        <w:rPr>
          <w:b/>
        </w:rPr>
        <w:t>ŠILUTĖS RAJONO SAVIVALDYBĖS ADMINISTRACIJOS</w:t>
      </w:r>
    </w:p>
    <w:p>
      <w:pPr>
        <w:pStyle w:val="Antrat11"/>
        <w:rPr>
          <w:caps/>
        </w:rPr>
      </w:pPr>
      <w:r>
        <w:rPr>
          <w:caps/>
        </w:rPr>
        <w:t xml:space="preserve">PLANAVIMO IR PLĖTROS SKYRIUS                                                                                                                      </w:t>
      </w:r>
    </w:p>
    <w:p>
      <w:pPr>
        <w:pStyle w:val="Antrat11"/>
        <w:rPr>
          <w:caps/>
        </w:rPr>
      </w:pPr>
      <w:r>
        <w:rPr>
          <w:caps/>
        </w:rPr>
      </w:r>
    </w:p>
    <w:p>
      <w:pPr>
        <w:pStyle w:val="Pagrindinistekstas"/>
        <w:jc w:val="center"/>
        <w:rPr>
          <w:b/>
          <w:b/>
          <w:bCs/>
          <w:sz w:val="24"/>
          <w:szCs w:val="24"/>
        </w:rPr>
      </w:pPr>
      <w:r>
        <w:rPr>
          <w:b/>
          <w:bCs/>
          <w:sz w:val="24"/>
          <w:szCs w:val="24"/>
        </w:rPr>
        <w:t>AIŠKINAMASIS RAŠTAS</w:t>
      </w:r>
    </w:p>
    <w:p>
      <w:pPr>
        <w:pStyle w:val="Normal"/>
        <w:jc w:val="center"/>
        <w:rPr>
          <w:b/>
          <w:b/>
          <w:caps/>
        </w:rPr>
      </w:pPr>
      <w:r>
        <w:rPr>
          <w:b/>
          <w:caps/>
        </w:rPr>
        <w:t xml:space="preserve">DĖL TARYBOS SPRENDIMO PROJEKTO „DĖL PRITARIMO įgyvendinti </w:t>
      </w:r>
      <w:r>
        <w:rPr>
          <w:b/>
          <w:caps/>
        </w:rPr>
        <w:t xml:space="preserve">projektą </w:t>
      </w:r>
      <w:r>
        <w:rPr>
          <w:b/>
          <w:caps/>
        </w:rPr>
        <w:t xml:space="preserve">„KURŠIŲ MARIŲ PAVELDAS VANDENYJE IR ANT KRANTO“ (HERITAGE OF CURONIAN LAGOON IN THE WATER AND ON THE SHORE“) (HERITAGE IN THE WATER AND Shore)  </w:t>
      </w:r>
    </w:p>
    <w:p>
      <w:pPr>
        <w:pStyle w:val="Normal"/>
        <w:jc w:val="center"/>
        <w:rPr>
          <w:b/>
          <w:b/>
          <w:caps/>
        </w:rPr>
      </w:pPr>
      <w:r>
        <w:rPr>
          <w:b/>
          <w:caps/>
        </w:rPr>
      </w:r>
    </w:p>
    <w:p>
      <w:pPr>
        <w:pStyle w:val="Normal"/>
        <w:jc w:val="center"/>
        <w:rPr>
          <w:b/>
          <w:b/>
          <w:caps/>
        </w:rPr>
      </w:pPr>
      <w:r>
        <w:rPr>
          <w:b/>
          <w:caps/>
        </w:rPr>
      </w:r>
    </w:p>
    <w:p>
      <w:pPr>
        <w:pStyle w:val="Normal"/>
        <w:jc w:val="center"/>
        <w:rPr>
          <w:color w:val="000000"/>
        </w:rPr>
      </w:pPr>
      <w:r>
        <w:rPr>
          <w:color w:val="000000"/>
        </w:rPr>
        <w:t>2020 m. kovo 10  d.</w:t>
      </w:r>
    </w:p>
    <w:p>
      <w:pPr>
        <w:pStyle w:val="Normal"/>
        <w:jc w:val="center"/>
        <w:rPr>
          <w:color w:val="000000"/>
        </w:rPr>
      </w:pPr>
      <w:r>
        <w:rPr>
          <w:color w:val="000000"/>
        </w:rPr>
        <w:t>Šilutė</w:t>
      </w:r>
    </w:p>
    <w:p>
      <w:pPr>
        <w:pStyle w:val="Normal"/>
        <w:tabs>
          <w:tab w:val="left" w:pos="567" w:leader="none"/>
        </w:tabs>
        <w:rPr>
          <w:sz w:val="16"/>
          <w:szCs w:val="16"/>
        </w:rPr>
      </w:pPr>
      <w:r>
        <w:rPr>
          <w:sz w:val="16"/>
          <w:szCs w:val="16"/>
        </w:rPr>
      </w:r>
    </w:p>
    <w:p>
      <w:pPr>
        <w:pStyle w:val="Normal"/>
        <w:tabs>
          <w:tab w:val="left" w:pos="567" w:leader="none"/>
        </w:tabs>
        <w:rPr>
          <w:sz w:val="16"/>
          <w:szCs w:val="16"/>
        </w:rPr>
      </w:pPr>
      <w:r>
        <w:rPr>
          <w:sz w:val="16"/>
          <w:szCs w:val="16"/>
        </w:rPr>
      </w:r>
    </w:p>
    <w:tbl>
      <w:tblPr>
        <w:tblW w:w="9948" w:type="dxa"/>
        <w:jc w:val="left"/>
        <w:tblInd w:w="-109" w:type="dxa"/>
        <w:tblBorders/>
        <w:tblCellMar>
          <w:top w:w="0" w:type="dxa"/>
          <w:left w:w="108" w:type="dxa"/>
          <w:bottom w:w="0" w:type="dxa"/>
          <w:right w:w="108" w:type="dxa"/>
        </w:tblCellMar>
        <w:tblLook w:firstRow="0" w:noVBand="0" w:lastRow="0" w:firstColumn="0" w:lastColumn="0" w:noHBand="0" w:val="0000"/>
      </w:tblPr>
      <w:tblGrid>
        <w:gridCol w:w="9948"/>
      </w:tblGrid>
      <w:tr>
        <w:trPr/>
        <w:tc>
          <w:tcPr>
            <w:tcW w:w="9948" w:type="dxa"/>
            <w:tcBorders/>
            <w:shd w:fill="auto" w:val="clear"/>
          </w:tcPr>
          <w:p>
            <w:pPr>
              <w:pStyle w:val="Pagrindinistekstas31"/>
              <w:numPr>
                <w:ilvl w:val="0"/>
                <w:numId w:val="3"/>
              </w:numPr>
              <w:spacing w:before="0" w:after="0"/>
              <w:ind w:left="720" w:right="372" w:hanging="360"/>
              <w:jc w:val="both"/>
              <w:rPr>
                <w:b/>
                <w:b/>
                <w:sz w:val="24"/>
                <w:szCs w:val="24"/>
              </w:rPr>
            </w:pPr>
            <w:r>
              <w:rPr>
                <w:b/>
                <w:sz w:val="24"/>
                <w:szCs w:val="24"/>
              </w:rPr>
              <w:t>Parengto projekto tikslai ir uždaviniai:</w:t>
            </w:r>
          </w:p>
          <w:p>
            <w:pPr>
              <w:pStyle w:val="Normal"/>
              <w:tabs>
                <w:tab w:val="left" w:pos="0" w:leader="none"/>
              </w:tabs>
              <w:ind w:firstLine="720"/>
              <w:jc w:val="both"/>
              <w:rPr/>
            </w:pPr>
            <w:r>
              <w:rPr/>
              <w:t xml:space="preserve">Savivaldybės tarybai pritarus </w:t>
            </w:r>
            <w:r>
              <w:rPr>
                <w:spacing w:val="-6"/>
              </w:rPr>
              <w:t>projekto „Kuršių marių paveldas vandenyje ir ant kranto“ („Heritage of the Curonian Lagoon in the water and on the shore“)</w:t>
            </w:r>
            <w:r>
              <w:rPr/>
              <w:t>, Šilutės rajono savivaldybė kartu su Klaipėdos universitetu, Rusijos Federacijos Kaliningrado Technikos Universitetu, Kaliningrado buriavimo asociacija, Kushaja Kosa parko Fondu bei VšĮ „Kintai Arts“</w:t>
            </w:r>
            <w:r>
              <w:rPr>
                <w:spacing w:val="-6"/>
              </w:rPr>
              <w:t xml:space="preserve"> galės teikti paraišką </w:t>
            </w:r>
            <w:r>
              <w:rPr/>
              <w:t>pagal 2014-2020 Lietuvos ir Rusijos tarpvalstybinio bendradarbiavimo programą, kad būtų gautas finansavimas aplinkos gražinimo ir kultūros išsaugojimo projektui.</w:t>
            </w:r>
          </w:p>
        </w:tc>
      </w:tr>
      <w:tr>
        <w:trPr>
          <w:trHeight w:val="559" w:hRule="atLeast"/>
        </w:trPr>
        <w:tc>
          <w:tcPr>
            <w:tcW w:w="9948" w:type="dxa"/>
            <w:tcBorders/>
            <w:shd w:fill="auto" w:val="clear"/>
          </w:tcPr>
          <w:p>
            <w:pPr>
              <w:pStyle w:val="Normal"/>
              <w:widowControl/>
              <w:numPr>
                <w:ilvl w:val="0"/>
                <w:numId w:val="3"/>
              </w:numPr>
              <w:tabs>
                <w:tab w:val="left" w:pos="0" w:leader="none"/>
              </w:tabs>
              <w:suppressAutoHyphens w:val="false"/>
              <w:ind w:left="720" w:right="372" w:hanging="360"/>
              <w:jc w:val="both"/>
              <w:rPr>
                <w:b/>
                <w:b/>
              </w:rPr>
            </w:pPr>
            <w:r>
              <w:rPr>
                <w:b/>
              </w:rPr>
              <w:t xml:space="preserve">Kaip šiuo metu yra sureguliuoti projekte aptarti klausimai. </w:t>
            </w:r>
          </w:p>
          <w:p>
            <w:pPr>
              <w:pStyle w:val="Normal"/>
              <w:tabs>
                <w:tab w:val="left" w:pos="0" w:leader="none"/>
              </w:tabs>
              <w:ind w:firstLine="720"/>
              <w:jc w:val="both"/>
              <w:rPr/>
            </w:pPr>
            <w:r>
              <w:rPr/>
              <w:t xml:space="preserve">2020 m. kovo 9 dieną Šilutės rajono savivaldybė gavo VšĮ „Kintai Arts“ prašymą tapti projekto partneriu ir teikti svarstyti Šilutės rajono savivaldybės tarybai </w:t>
            </w:r>
            <w:r>
              <w:rPr>
                <w:spacing w:val="-6"/>
              </w:rPr>
              <w:t xml:space="preserve">projekto „Kuršių marių paveldas vandenyje ir ant kranto“ („Heritage of the Curonian Lagoon in the water and on the shore“) įgyvendinimą ir prisidėti ne mažiau nei 10 proc. visų projekto partnerio tinkamų išlaidų </w:t>
            </w:r>
            <w:r>
              <w:rPr>
                <w:color w:val="000000"/>
                <w:spacing w:val="-6"/>
                <w:highlight w:val="white"/>
              </w:rPr>
              <w:t>bei</w:t>
            </w:r>
            <w:r>
              <w:rPr>
                <w:rStyle w:val="Appleconvertedspace"/>
                <w:color w:val="000000"/>
                <w:spacing w:val="-6"/>
                <w:highlight w:val="white"/>
              </w:rPr>
              <w:t> </w:t>
            </w:r>
            <w:r>
              <w:rPr>
                <w:color w:val="000000"/>
                <w:spacing w:val="-6"/>
                <w:highlight w:val="white"/>
              </w:rPr>
              <w:t>užtikrinti netinkamų finansuoti, tačiau šiam projektui įgyvendinti būtinų išlaidų padengimą ir tinkamų finansuoti išlaidų dalį, kurių nepadengia projektui skiriama parama.</w:t>
            </w:r>
          </w:p>
        </w:tc>
      </w:tr>
      <w:tr>
        <w:trPr/>
        <w:tc>
          <w:tcPr>
            <w:tcW w:w="9948" w:type="dxa"/>
            <w:tcBorders/>
            <w:shd w:fill="auto" w:val="clear"/>
          </w:tcPr>
          <w:p>
            <w:pPr>
              <w:pStyle w:val="Normal"/>
              <w:widowControl/>
              <w:numPr>
                <w:ilvl w:val="0"/>
                <w:numId w:val="3"/>
              </w:numPr>
              <w:suppressAutoHyphens w:val="false"/>
              <w:ind w:left="720" w:right="372" w:hanging="360"/>
              <w:jc w:val="both"/>
              <w:rPr>
                <w:b/>
                <w:b/>
              </w:rPr>
            </w:pPr>
            <w:r>
              <w:rPr>
                <w:b/>
              </w:rPr>
              <w:t xml:space="preserve">Kokių pozityvių rezultatų laukiama. </w:t>
            </w:r>
          </w:p>
          <w:p>
            <w:pPr>
              <w:pStyle w:val="Normal"/>
              <w:ind w:firstLine="360"/>
              <w:jc w:val="both"/>
              <w:rPr>
                <w:rFonts w:eastAsia="Thorndale;Times New Roman" w:cs="Thorndale;Times New Roman"/>
                <w:bCs/>
              </w:rPr>
            </w:pPr>
            <w:r>
              <w:rPr>
                <w:rFonts w:eastAsia="Thorndale;Times New Roman" w:cs="Thorndale;Times New Roman"/>
                <w:bCs/>
              </w:rPr>
              <w:t xml:space="preserve">     </w:t>
            </w:r>
            <w:r>
              <w:rPr>
                <w:rFonts w:eastAsia="Thorndale;Times New Roman" w:cs="Thorndale;Times New Roman"/>
                <w:bCs/>
              </w:rPr>
              <w:t>Projektu planuojama pagrąžinti aplinką aplink rezidenciją (unikalus numeris 4400-5300-1459) bei šalia esančius gyvenamuosius namus, įrengti parkavimo aikštelę, bei suteikti visuomeninio parko statusą plotui, esančiam tarp išvardintų pastatų. Tame pačiame parke planuojama eksponuoti menininkų kūrinius, kurie ir liktų toje teritorijoje.</w:t>
            </w:r>
          </w:p>
        </w:tc>
      </w:tr>
      <w:tr>
        <w:trPr/>
        <w:tc>
          <w:tcPr>
            <w:tcW w:w="9948" w:type="dxa"/>
            <w:tcBorders/>
            <w:shd w:fill="auto" w:val="clear"/>
          </w:tcPr>
          <w:p>
            <w:pPr>
              <w:pStyle w:val="Normal"/>
              <w:widowControl/>
              <w:numPr>
                <w:ilvl w:val="0"/>
                <w:numId w:val="3"/>
              </w:numPr>
              <w:tabs>
                <w:tab w:val="left" w:pos="0" w:leader="none"/>
              </w:tabs>
              <w:suppressAutoHyphens w:val="false"/>
              <w:ind w:left="720" w:right="372" w:hanging="360"/>
              <w:jc w:val="both"/>
              <w:rPr>
                <w:b/>
                <w:b/>
              </w:rPr>
            </w:pPr>
            <w:r>
              <w:rPr>
                <w:b/>
              </w:rPr>
              <w:t>Galimos neigiamos priimto projekto pasekmės ir kokių priemonių reikėtų imtis, kad tokių pasekmių būtų išvengta.</w:t>
            </w:r>
          </w:p>
          <w:p>
            <w:pPr>
              <w:pStyle w:val="Normal"/>
              <w:tabs>
                <w:tab w:val="left" w:pos="0" w:leader="none"/>
              </w:tabs>
              <w:jc w:val="both"/>
              <w:rPr/>
            </w:pPr>
            <w:r>
              <w:rPr>
                <w:rFonts w:eastAsia="Thorndale;Times New Roman" w:cs="Thorndale;Times New Roman"/>
              </w:rPr>
              <w:t xml:space="preserve">          </w:t>
            </w:r>
            <w:r>
              <w:rPr/>
              <w:t>Nenumatoma.</w:t>
            </w:r>
          </w:p>
          <w:p>
            <w:pPr>
              <w:pStyle w:val="Normal"/>
              <w:tabs>
                <w:tab w:val="left" w:pos="0" w:leader="none"/>
              </w:tabs>
              <w:jc w:val="both"/>
              <w:rPr>
                <w:b/>
                <w:b/>
              </w:rPr>
            </w:pPr>
            <w:r>
              <w:rPr>
                <w:b/>
              </w:rPr>
            </w:r>
          </w:p>
        </w:tc>
      </w:tr>
      <w:tr>
        <w:trPr/>
        <w:tc>
          <w:tcPr>
            <w:tcW w:w="9948" w:type="dxa"/>
            <w:tcBorders/>
            <w:shd w:fill="auto" w:val="clear"/>
          </w:tcPr>
          <w:p>
            <w:pPr>
              <w:pStyle w:val="Normal"/>
              <w:widowControl/>
              <w:numPr>
                <w:ilvl w:val="0"/>
                <w:numId w:val="3"/>
              </w:numPr>
              <w:tabs>
                <w:tab w:val="left" w:pos="0" w:leader="none"/>
              </w:tabs>
              <w:suppressAutoHyphens w:val="false"/>
              <w:ind w:left="720" w:right="372" w:hanging="360"/>
              <w:jc w:val="both"/>
              <w:rPr>
                <w:b/>
                <w:b/>
                <w:bCs/>
                <w:iCs/>
              </w:rPr>
            </w:pPr>
            <w:r>
              <w:rPr>
                <w:b/>
                <w:bCs/>
                <w:iCs/>
              </w:rPr>
              <w:t>Kokie šios srities aktai tebegalioja (pateikiamas šių aktų sąrašas) ir kokius galiojančius aktus reikės pakeisti ar panaikinti; jeigu reikia Kolegijos ar mero priimamų aktų, kas ir kada juos turėtų parengti, priėmus teikiamą projektą.</w:t>
            </w:r>
          </w:p>
          <w:p>
            <w:pPr>
              <w:pStyle w:val="Normal"/>
              <w:ind w:firstLine="720"/>
              <w:jc w:val="both"/>
              <w:rPr/>
            </w:pPr>
            <w:r>
              <w:rPr>
                <w:lang w:eastAsia="lt-LT"/>
              </w:rPr>
              <w:t xml:space="preserve">Turėtų būti papildytas </w:t>
            </w:r>
            <w:r>
              <w:rPr/>
              <w:t>Šilutės rajono savivaldybės tarybos 2019-12-19 sprendimu Nr. T1-194 patvirtintas Šilutės rajono savivaldybės 2020–2022 metų strateginis veiklos planas.</w:t>
            </w:r>
          </w:p>
          <w:p>
            <w:pPr>
              <w:pStyle w:val="Normal"/>
              <w:ind w:firstLine="720"/>
              <w:jc w:val="both"/>
              <w:rPr/>
            </w:pPr>
            <w:r>
              <w:rPr/>
            </w:r>
          </w:p>
        </w:tc>
      </w:tr>
      <w:tr>
        <w:trPr/>
        <w:tc>
          <w:tcPr>
            <w:tcW w:w="9948" w:type="dxa"/>
            <w:tcBorders/>
            <w:shd w:fill="auto" w:val="clear"/>
          </w:tcPr>
          <w:p>
            <w:pPr>
              <w:pStyle w:val="Normal"/>
              <w:widowControl/>
              <w:numPr>
                <w:ilvl w:val="0"/>
                <w:numId w:val="3"/>
              </w:numPr>
              <w:tabs>
                <w:tab w:val="left" w:pos="0" w:leader="none"/>
              </w:tabs>
              <w:suppressAutoHyphens w:val="false"/>
              <w:ind w:left="720" w:right="372" w:hanging="360"/>
              <w:jc w:val="both"/>
              <w:rPr/>
            </w:pPr>
            <w:r>
              <w:rPr>
                <w:b/>
                <w:bCs/>
                <w:iCs/>
              </w:rPr>
              <w:t>Jeigu reikia atlikti sprendimo projekto antikorupcinį vertinimą, sprendžia projekto rengėjas, atsižvelgdamas į Teisės aktų projektų antikorupcinio vertinimo taisykles</w:t>
            </w:r>
            <w:r>
              <w:rPr>
                <w:b/>
                <w:bCs/>
                <w:i/>
                <w:iCs/>
              </w:rPr>
              <w:t>.</w:t>
            </w:r>
            <w:r>
              <w:rPr>
                <w:b/>
              </w:rPr>
              <w:t xml:space="preserve"> </w:t>
            </w:r>
          </w:p>
          <w:p>
            <w:pPr>
              <w:pStyle w:val="Normal"/>
              <w:tabs>
                <w:tab w:val="left" w:pos="0" w:leader="none"/>
              </w:tabs>
              <w:ind w:firstLine="720"/>
              <w:jc w:val="both"/>
              <w:rPr/>
            </w:pPr>
            <w:r>
              <w:rPr/>
              <w:t>Antikorupcinis vertinimas nereikalingas.</w:t>
            </w:r>
          </w:p>
          <w:p>
            <w:pPr>
              <w:pStyle w:val="Normal"/>
              <w:tabs>
                <w:tab w:val="left" w:pos="0" w:leader="none"/>
              </w:tabs>
              <w:ind w:firstLine="720"/>
              <w:jc w:val="both"/>
              <w:rPr/>
            </w:pPr>
            <w:r>
              <w:rPr/>
            </w:r>
          </w:p>
        </w:tc>
      </w:tr>
      <w:tr>
        <w:trPr/>
        <w:tc>
          <w:tcPr>
            <w:tcW w:w="9948" w:type="dxa"/>
            <w:tcBorders/>
            <w:shd w:fill="auto" w:val="clear"/>
          </w:tcPr>
          <w:p>
            <w:pPr>
              <w:pStyle w:val="Normal"/>
              <w:widowControl/>
              <w:numPr>
                <w:ilvl w:val="0"/>
                <w:numId w:val="3"/>
              </w:numPr>
              <w:tabs>
                <w:tab w:val="left" w:pos="0" w:leader="none"/>
              </w:tabs>
              <w:suppressAutoHyphens w:val="false"/>
              <w:ind w:left="720" w:right="372" w:hanging="360"/>
              <w:jc w:val="both"/>
              <w:rPr>
                <w:b/>
                <w:b/>
              </w:rPr>
            </w:pPr>
            <w:r>
              <w:rPr>
                <w:b/>
              </w:rPr>
              <w:t>Projekto rengimo metu gauti specialistų vertinimai ir išvados, ekonominiai apskaičiavimai (sąmatos) ir konkretūs finansavimo šaltiniai.</w:t>
            </w:r>
          </w:p>
          <w:p>
            <w:pPr>
              <w:pStyle w:val="Normal"/>
              <w:tabs>
                <w:tab w:val="left" w:pos="0" w:leader="none"/>
              </w:tabs>
              <w:ind w:firstLine="720"/>
              <w:jc w:val="both"/>
              <w:rPr>
                <w:spacing w:val="-6"/>
              </w:rPr>
            </w:pPr>
            <w:r>
              <w:rPr>
                <w:spacing w:val="-6"/>
              </w:rPr>
              <w:t xml:space="preserve">Projektui „Kuršių marių paveldas vandenyje ir ant kranto“ („Heritage of the Curonian Lagoon in the water and on the shore“) įgyvendinti numatyta apie 165 000,00 Eur suma, iš jų  150 000,00 Eur Europos Sąjungos struktūrinių fondų lėšos (90 proc.) ir 15 000,00 Eur Šilutės rajono savivaldybės biudžeto lėšos (10 proc.). </w:t>
            </w:r>
          </w:p>
        </w:tc>
      </w:tr>
      <w:tr>
        <w:trPr/>
        <w:tc>
          <w:tcPr>
            <w:tcW w:w="9948" w:type="dxa"/>
            <w:tcBorders/>
            <w:shd w:fill="auto" w:val="clear"/>
          </w:tcPr>
          <w:p>
            <w:pPr>
              <w:pStyle w:val="Normal"/>
              <w:widowControl/>
              <w:numPr>
                <w:ilvl w:val="0"/>
                <w:numId w:val="3"/>
              </w:numPr>
              <w:tabs>
                <w:tab w:val="left" w:pos="0" w:leader="none"/>
              </w:tabs>
              <w:suppressAutoHyphens w:val="false"/>
              <w:ind w:left="720" w:right="372" w:hanging="360"/>
              <w:jc w:val="both"/>
              <w:rPr>
                <w:b/>
                <w:b/>
              </w:rPr>
            </w:pPr>
            <w:r>
              <w:rPr>
                <w:b/>
              </w:rPr>
              <w:t xml:space="preserve">Projekto autorius ar autorių grupė. </w:t>
            </w:r>
          </w:p>
          <w:p>
            <w:pPr>
              <w:pStyle w:val="Normal"/>
              <w:rPr/>
            </w:pPr>
            <w:r>
              <w:rPr>
                <w:rFonts w:eastAsia="Thorndale;Times New Roman" w:cs="Thorndale;Times New Roman"/>
                <w:bCs/>
              </w:rPr>
              <w:t xml:space="preserve">            </w:t>
            </w:r>
            <w:r>
              <w:rPr>
                <w:bCs/>
              </w:rPr>
              <w:t>Planavimo ir plėtros skyriaus viešojo administravimo institucijos specialistė Simona Bokštaitė-Dryžienė</w:t>
            </w:r>
          </w:p>
          <w:p>
            <w:pPr>
              <w:pStyle w:val="Normal"/>
              <w:rPr>
                <w:rFonts w:eastAsia="Thorndale;Times New Roman" w:cs="Thorndale;Times New Roman"/>
                <w:bCs/>
              </w:rPr>
            </w:pPr>
            <w:r>
              <w:rPr>
                <w:rFonts w:eastAsia="Thorndale;Times New Roman" w:cs="Thorndale;Times New Roman"/>
                <w:bCs/>
              </w:rPr>
              <w:t xml:space="preserve"> </w:t>
            </w:r>
          </w:p>
        </w:tc>
      </w:tr>
      <w:tr>
        <w:trPr/>
        <w:tc>
          <w:tcPr>
            <w:tcW w:w="9948" w:type="dxa"/>
            <w:tcBorders/>
            <w:shd w:fill="auto" w:val="clear"/>
          </w:tcPr>
          <w:p>
            <w:pPr>
              <w:pStyle w:val="Normal"/>
              <w:widowControl/>
              <w:numPr>
                <w:ilvl w:val="0"/>
                <w:numId w:val="3"/>
              </w:numPr>
              <w:tabs>
                <w:tab w:val="left" w:pos="0" w:leader="none"/>
              </w:tabs>
              <w:suppressAutoHyphens w:val="false"/>
              <w:ind w:left="720" w:right="372" w:hanging="360"/>
              <w:jc w:val="both"/>
              <w:rPr>
                <w:b/>
                <w:b/>
              </w:rPr>
            </w:pPr>
            <w:r>
              <w:rPr>
                <w:b/>
              </w:rPr>
              <w:t>Reikšminiai projekto žodžiai, kurių reikia šiam projektui įtraukti į kompiuterinę paieškos sistemą.</w:t>
            </w:r>
          </w:p>
          <w:p>
            <w:pPr>
              <w:pStyle w:val="Normal"/>
              <w:tabs>
                <w:tab w:val="left" w:pos="0" w:leader="none"/>
              </w:tabs>
              <w:ind w:left="720" w:right="372" w:hanging="0"/>
              <w:jc w:val="both"/>
              <w:rPr>
                <w:spacing w:val="-6"/>
              </w:rPr>
            </w:pPr>
            <w:r>
              <w:rPr>
                <w:spacing w:val="-6"/>
              </w:rPr>
              <w:t xml:space="preserve"> „</w:t>
            </w:r>
            <w:r>
              <w:rPr>
                <w:spacing w:val="-6"/>
              </w:rPr>
              <w:t>Kuršių marių paveldas vandenyje ir ant kranto“ („Heritage of the Curonian Lagoon in the water and on the shore“).</w:t>
            </w:r>
          </w:p>
          <w:p>
            <w:pPr>
              <w:pStyle w:val="Normal"/>
              <w:tabs>
                <w:tab w:val="left" w:pos="0" w:leader="none"/>
              </w:tabs>
              <w:ind w:left="720" w:right="372" w:hanging="0"/>
              <w:jc w:val="both"/>
              <w:rPr/>
            </w:pPr>
            <w:r>
              <w:rPr/>
            </w:r>
          </w:p>
        </w:tc>
      </w:tr>
      <w:tr>
        <w:trPr>
          <w:trHeight w:val="1258" w:hRule="atLeast"/>
        </w:trPr>
        <w:tc>
          <w:tcPr>
            <w:tcW w:w="9948" w:type="dxa"/>
            <w:tcBorders/>
            <w:shd w:fill="auto" w:val="clear"/>
          </w:tcPr>
          <w:p>
            <w:pPr>
              <w:pStyle w:val="Normal"/>
              <w:widowControl/>
              <w:numPr>
                <w:ilvl w:val="0"/>
                <w:numId w:val="3"/>
              </w:numPr>
              <w:suppressAutoHyphens w:val="false"/>
              <w:ind w:left="720" w:right="372" w:hanging="360"/>
              <w:jc w:val="both"/>
              <w:rPr>
                <w:b/>
                <w:b/>
              </w:rPr>
            </w:pPr>
            <w:r>
              <w:rPr>
                <w:b/>
              </w:rPr>
              <w:t xml:space="preserve">Kiti, autorių nuomone, reikalingi pagrindimai ir paaiškinimai. </w:t>
            </w:r>
          </w:p>
          <w:p>
            <w:pPr>
              <w:pStyle w:val="Normal"/>
              <w:tabs>
                <w:tab w:val="left" w:pos="0" w:leader="none"/>
                <w:tab w:val="left" w:pos="576" w:leader="none"/>
              </w:tabs>
              <w:ind w:firstLine="483"/>
              <w:jc w:val="both"/>
              <w:rPr>
                <w:rFonts w:eastAsia="Thorndale;Times New Roman" w:cs="Thorndale;Times New Roman"/>
                <w:bCs/>
                <w:iCs/>
              </w:rPr>
            </w:pPr>
            <w:r>
              <w:rPr>
                <w:rFonts w:eastAsia="Thorndale;Times New Roman" w:cs="Thorndale;Times New Roman"/>
                <w:bCs/>
                <w:iCs/>
              </w:rPr>
              <w:t xml:space="preserve"> </w:t>
            </w:r>
            <w:r>
              <w:rPr>
                <w:rFonts w:eastAsia="Thorndale;Times New Roman" w:cs="Thorndale;Times New Roman"/>
                <w:bCs/>
                <w:iCs/>
              </w:rPr>
              <w:t>Pagrindinis projekto partneris -  Klaipėdos universitetas;</w:t>
            </w:r>
          </w:p>
          <w:p>
            <w:pPr>
              <w:pStyle w:val="Normal"/>
              <w:tabs>
                <w:tab w:val="left" w:pos="0" w:leader="none"/>
                <w:tab w:val="left" w:pos="576" w:leader="none"/>
              </w:tabs>
              <w:ind w:firstLine="483"/>
              <w:jc w:val="both"/>
              <w:rPr/>
            </w:pPr>
            <w:r>
              <w:rPr>
                <w:rFonts w:eastAsia="Thorndale;Times New Roman" w:cs="Thorndale;Times New Roman"/>
                <w:bCs/>
                <w:iCs/>
              </w:rPr>
              <w:t xml:space="preserve"> </w:t>
            </w:r>
            <w:r>
              <w:rPr>
                <w:rFonts w:eastAsia="Thorndale;Times New Roman" w:cs="Thorndale;Times New Roman"/>
                <w:bCs/>
                <w:iCs/>
              </w:rPr>
              <w:t xml:space="preserve">Projekto partneriai - </w:t>
            </w:r>
            <w:r>
              <w:rPr/>
              <w:t xml:space="preserve">Kaliningrado Technikos universitetas, Kaliningrado buriavimo asociacija, Kushaja Kosa parko Fondas, VšĮ Kintai Arts ir Šilutės rajono savivaldybė. </w:t>
            </w:r>
          </w:p>
          <w:p>
            <w:pPr>
              <w:pStyle w:val="Normal"/>
              <w:tabs>
                <w:tab w:val="left" w:pos="0" w:leader="none"/>
                <w:tab w:val="left" w:pos="576" w:leader="none"/>
              </w:tabs>
              <w:ind w:firstLine="483"/>
              <w:jc w:val="both"/>
              <w:rPr>
                <w:bCs/>
                <w:i/>
                <w:i/>
                <w:iCs/>
              </w:rPr>
            </w:pPr>
            <w:r>
              <w:rPr>
                <w:bCs/>
                <w:i/>
                <w:iCs/>
              </w:rPr>
            </w:r>
          </w:p>
          <w:p>
            <w:pPr>
              <w:pStyle w:val="Normal"/>
              <w:rPr>
                <w:bCs/>
                <w:i/>
                <w:i/>
                <w:iCs/>
              </w:rPr>
            </w:pPr>
            <w:r>
              <w:rPr>
                <w:bCs/>
                <w:i/>
                <w:iCs/>
              </w:rPr>
            </w:r>
          </w:p>
        </w:tc>
      </w:tr>
    </w:tbl>
    <w:p>
      <w:pPr>
        <w:pStyle w:val="Normal"/>
        <w:rPr/>
      </w:pPr>
      <w:r>
        <w:rPr/>
      </w:r>
    </w:p>
    <w:tbl>
      <w:tblPr>
        <w:tblW w:w="9948" w:type="dxa"/>
        <w:jc w:val="left"/>
        <w:tblInd w:w="-109" w:type="dxa"/>
        <w:tblBorders/>
        <w:tblCellMar>
          <w:top w:w="0" w:type="dxa"/>
          <w:left w:w="108" w:type="dxa"/>
          <w:bottom w:w="0" w:type="dxa"/>
          <w:right w:w="108" w:type="dxa"/>
        </w:tblCellMar>
        <w:tblLook w:firstRow="0" w:noVBand="0" w:lastRow="0" w:firstColumn="0" w:lastColumn="0" w:noHBand="0" w:val="0000"/>
      </w:tblPr>
      <w:tblGrid>
        <w:gridCol w:w="9948"/>
      </w:tblGrid>
      <w:tr>
        <w:trPr>
          <w:trHeight w:val="116" w:hRule="atLeast"/>
        </w:trPr>
        <w:tc>
          <w:tcPr>
            <w:tcW w:w="9948" w:type="dxa"/>
            <w:tcBorders/>
            <w:shd w:fill="auto" w:val="clear"/>
          </w:tcPr>
          <w:p>
            <w:pPr>
              <w:pStyle w:val="Normal"/>
              <w:tabs>
                <w:tab w:val="left" w:pos="7371" w:leader="none"/>
                <w:tab w:val="left" w:pos="7513" w:leader="none"/>
              </w:tabs>
              <w:rPr>
                <w:bCs/>
              </w:rPr>
            </w:pPr>
            <w:r>
              <w:rPr>
                <w:bCs/>
              </w:rPr>
              <w:t>Planavimo ir plėtros skyriaus</w:t>
            </w:r>
          </w:p>
          <w:p>
            <w:pPr>
              <w:pStyle w:val="Normal"/>
              <w:tabs>
                <w:tab w:val="left" w:pos="7371" w:leader="none"/>
                <w:tab w:val="left" w:pos="7513" w:leader="none"/>
              </w:tabs>
              <w:rPr/>
            </w:pPr>
            <w:r>
              <w:rPr>
                <w:bCs/>
              </w:rPr>
              <w:t>Viešojo administravimo institucijos specialistė</w:t>
            </w:r>
            <w:r>
              <w:rPr/>
              <w:t xml:space="preserve">                                      Simona Bokštaitė-Dryžienė</w:t>
            </w:r>
          </w:p>
        </w:tc>
      </w:tr>
    </w:tbl>
    <w:p>
      <w:pPr>
        <w:pStyle w:val="Normal"/>
        <w:rPr/>
      </w:pPr>
      <w:r>
        <w:rPr/>
      </w:r>
    </w:p>
    <w:p>
      <w:pPr>
        <w:pStyle w:val="Normal"/>
        <w:tabs>
          <w:tab w:val="left" w:pos="0" w:leader="none"/>
          <w:tab w:val="left" w:pos="576" w:leader="none"/>
        </w:tabs>
        <w:ind w:firstLine="483"/>
        <w:jc w:val="both"/>
        <w:rPr>
          <w:rFonts w:eastAsia="Thorndale;Times New Roman" w:cs="Thorndale;Times New Roman"/>
          <w:iCs/>
        </w:rPr>
      </w:pPr>
      <w:r>
        <w:rPr>
          <w:rFonts w:eastAsia="Thorndale;Times New Roman" w:cs="Thorndale;Times New Roman"/>
          <w:iCs/>
        </w:rPr>
        <w:t xml:space="preserve"> </w:t>
      </w:r>
    </w:p>
    <w:p>
      <w:pPr>
        <w:pStyle w:val="Normal"/>
        <w:rPr>
          <w:iCs/>
        </w:rPr>
      </w:pPr>
      <w:r>
        <w:rPr>
          <w:iCs/>
        </w:rPr>
      </w:r>
    </w:p>
    <w:p>
      <w:pPr>
        <w:pStyle w:val="Normal"/>
        <w:rPr>
          <w:bCs/>
          <w:iCs/>
        </w:rPr>
      </w:pPr>
      <w:r>
        <w:rPr>
          <w:bCs/>
          <w:iCs/>
        </w:rPr>
      </w:r>
    </w:p>
    <w:p>
      <w:pPr>
        <w:pStyle w:val="Normal"/>
        <w:rPr/>
      </w:pPr>
      <w:r>
        <w:rPr/>
      </w:r>
    </w:p>
    <w:sectPr>
      <w:headerReference w:type="default" r:id="rId2"/>
      <w:footerReference w:type="default" r:id="rId3"/>
      <w:type w:val="nextPage"/>
      <w:pgSz w:w="11906" w:h="16838"/>
      <w:pgMar w:left="1701" w:right="567" w:header="567" w:top="1134" w:footer="56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horndale">
    <w:altName w:val="Times New Roman"/>
    <w:charset w:val="ba"/>
    <w:family w:val="roman"/>
    <w:pitch w:val="variable"/>
  </w:font>
  <w:font w:name="Arial">
    <w:charset w:val="ba"/>
    <w:family w:val="roman"/>
    <w:pitch w:val="variable"/>
  </w:font>
  <w:font w:name="Calibri Light">
    <w:charset w:val="ba"/>
    <w:family w:val="roman"/>
    <w:pitch w:val="variable"/>
  </w:font>
  <w:font w:name="Times New Roman">
    <w:charset w:val="ba"/>
    <w:family w:val="roman"/>
    <w:pitch w:val="variable"/>
  </w:font>
  <w:font w:name="TimesLT">
    <w:altName w:val="Times New Roman"/>
    <w:charset w:val="ba"/>
    <w:family w:val="roman"/>
    <w:pitch w:val="variable"/>
  </w:font>
  <w:font w:name="Verdana">
    <w:charset w:val="ba"/>
    <w:family w:val="roman"/>
    <w:pitch w:val="variable"/>
  </w:font>
  <w:font w:name="Tahoma">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enter" w:pos="4819" w:leader="none"/>
        <w:tab w:val="right" w:pos="9638" w:leader="none"/>
      </w:tabs>
      <w:suppressAutoHyphens w:val="false"/>
      <w:jc w:val="right"/>
      <w:rPr/>
    </w:pPr>
    <w:r>
      <w:rPr>
        <w:rFonts w:cs="Times New Roman"/>
        <w:sz w:val="20"/>
        <w:szCs w:val="20"/>
      </w:rPr>
      <w:fldChar w:fldCharType="begin"/>
    </w:r>
    <w:r>
      <w:rPr>
        <w:sz w:val="20"/>
        <w:szCs w:val="20"/>
        <w:rFonts w:cs="Times New Roman"/>
      </w:rPr>
      <w:instrText> FILENAME \p </w:instrText>
    </w:r>
    <w:r>
      <w:rPr>
        <w:sz w:val="20"/>
        <w:szCs w:val="20"/>
        <w:rFonts w:cs="Times New Roman"/>
      </w:rPr>
      <w:fldChar w:fldCharType="separate"/>
    </w:r>
    <w:r>
      <w:rPr>
        <w:sz w:val="20"/>
        <w:szCs w:val="20"/>
        <w:rFonts w:cs="Times New Roman"/>
      </w:rPr>
      <w:t>P:\Tarybos_projektai_2011-2019\2020 metai\kovo 26 d\PPS07JK.docx</w:t>
    </w:r>
    <w:r>
      <w:rPr>
        <w:sz w:val="20"/>
        <w:szCs w:val="20"/>
        <w:rFonts w:cs="Times New Roman"/>
      </w:rPr>
      <w:fldChar w:fldCharType="end"/>
    </w:r>
  </w:p>
  <w:p>
    <w:pPr>
      <w:pStyle w:val="Puslapinporat"/>
      <w:jc w:val="right"/>
      <w:rPr>
        <w:rFonts w:ascii="Times New Roman" w:hAnsi="Times New Roman" w:cs="Times New Roman"/>
        <w:sz w:val="20"/>
        <w:szCs w:val="20"/>
        <w:lang w:eastAsia="lt-LT"/>
      </w:rPr>
    </w:pPr>
    <w:r>
      <w:rPr>
        <w:rFonts w:cs="Times New Roman" w:ascii="Times New Roman" w:hAnsi="Times New Roman"/>
        <w:sz w:val="20"/>
        <w:szCs w:val="20"/>
        <w:lang w:eastAsia="lt-LT"/>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jc w:val="right"/>
      <w:rPr>
        <w:b/>
        <w:b/>
      </w:rPr>
    </w:pPr>
    <w:r>
      <w:rPr>
        <w:b/>
      </w:rPr>
      <w:t>Projektas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Antrat1"/>
      <w:numFmt w:val="none"/>
      <w:suff w:val="nothing"/>
      <w:lvlText w:val=""/>
      <w:lvlJc w:val="left"/>
      <w:pPr>
        <w:ind w:left="0" w:hanging="0"/>
      </w:pPr>
    </w:lvl>
    <w:lvl w:ilvl="1">
      <w:start w:val="1"/>
      <w:pStyle w:val="Antrat2"/>
      <w:numFmt w:val="none"/>
      <w:suff w:val="nothing"/>
      <w:lvlText w:val=""/>
      <w:lvlJc w:val="left"/>
      <w:pPr>
        <w:ind w:left="0" w:hanging="0"/>
      </w:pPr>
    </w:lvl>
    <w:lvl w:ilvl="2">
      <w:start w:val="1"/>
      <w:pStyle w:val="Antrat3"/>
      <w:numFmt w:val="none"/>
      <w:suff w:val="nothing"/>
      <w:lvlText w:val=""/>
      <w:lvlJc w:val="left"/>
      <w:pPr>
        <w:ind w:left="0" w:hanging="0"/>
      </w:pPr>
    </w:lvl>
    <w:lvl w:ilvl="3">
      <w:start w:val="1"/>
      <w:pStyle w:val="Antrat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140" w:hanging="360"/>
      </w:pPr>
      <w:rPr>
        <w:spacing w:val="-6"/>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
    <w:lvl w:ilvl="0">
      <w:start w:val="1"/>
      <w:numFmt w:val="decimal"/>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isplayBackgroundShape/>
  <w:defaultTabStop w:val="1296"/>
  <w:autoHyphenation w:val="false"/>
  <w:compat>
    <w:compatSetting w:name="compatibilityMode" w:uri="http://schemas.microsoft.com/office/word" w:val="12"/>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lt-LT"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Thorndale;Times New Roman" w:hAnsi="Thorndale;Times New Roman" w:eastAsia="Times New Roman" w:cs="Tahoma"/>
      <w:color w:val="00000A"/>
      <w:kern w:val="0"/>
      <w:sz w:val="24"/>
      <w:szCs w:val="24"/>
      <w:lang w:val="lt-LT" w:eastAsia="zh-CN" w:bidi="ar-SA"/>
    </w:rPr>
  </w:style>
  <w:style w:type="paragraph" w:styleId="Antrat1">
    <w:name w:val="Heading 1"/>
    <w:basedOn w:val="Normal"/>
    <w:uiPriority w:val="9"/>
    <w:qFormat/>
    <w:pPr>
      <w:keepNext w:val="true"/>
      <w:widowControl/>
      <w:numPr>
        <w:ilvl w:val="0"/>
        <w:numId w:val="1"/>
      </w:numPr>
      <w:suppressAutoHyphens w:val="false"/>
      <w:spacing w:before="240" w:after="60"/>
      <w:outlineLvl w:val="0"/>
    </w:pPr>
    <w:rPr>
      <w:rFonts w:ascii="Arial" w:hAnsi="Arial" w:cs="Arial"/>
      <w:b/>
      <w:bCs/>
      <w:kern w:val="2"/>
      <w:sz w:val="32"/>
      <w:szCs w:val="32"/>
      <w:lang w:val="en-GB"/>
    </w:rPr>
  </w:style>
  <w:style w:type="paragraph" w:styleId="Antrat2">
    <w:name w:val="Heading 2"/>
    <w:basedOn w:val="Normal"/>
    <w:uiPriority w:val="9"/>
    <w:semiHidden/>
    <w:unhideWhenUsed/>
    <w:qFormat/>
    <w:pPr>
      <w:keepNext w:val="true"/>
      <w:numPr>
        <w:ilvl w:val="1"/>
        <w:numId w:val="1"/>
      </w:numPr>
      <w:spacing w:before="240" w:after="60"/>
      <w:outlineLvl w:val="1"/>
    </w:pPr>
    <w:rPr>
      <w:rFonts w:ascii="Arial" w:hAnsi="Arial" w:cs="Arial"/>
      <w:b/>
      <w:bCs/>
      <w:i/>
      <w:iCs/>
      <w:sz w:val="28"/>
      <w:szCs w:val="28"/>
    </w:rPr>
  </w:style>
  <w:style w:type="paragraph" w:styleId="Antrat3">
    <w:name w:val="Heading 3"/>
    <w:basedOn w:val="Normal"/>
    <w:uiPriority w:val="9"/>
    <w:semiHidden/>
    <w:unhideWhenUsed/>
    <w:qFormat/>
    <w:pPr>
      <w:keepNext w:val="true"/>
      <w:numPr>
        <w:ilvl w:val="2"/>
        <w:numId w:val="1"/>
      </w:numPr>
      <w:spacing w:before="240" w:after="60"/>
      <w:outlineLvl w:val="2"/>
    </w:pPr>
    <w:rPr>
      <w:rFonts w:ascii="Arial" w:hAnsi="Arial" w:cs="Arial"/>
      <w:b/>
      <w:bCs/>
      <w:sz w:val="26"/>
      <w:szCs w:val="26"/>
    </w:rPr>
  </w:style>
  <w:style w:type="paragraph" w:styleId="Antrat4">
    <w:name w:val="Heading 4"/>
    <w:basedOn w:val="Normal"/>
    <w:uiPriority w:val="9"/>
    <w:semiHidden/>
    <w:unhideWhenUsed/>
    <w:qFormat/>
    <w:pPr>
      <w:keepNext w:val="true"/>
      <w:keepLines/>
      <w:numPr>
        <w:ilvl w:val="3"/>
        <w:numId w:val="1"/>
      </w:numPr>
      <w:spacing w:before="40" w:after="0"/>
      <w:outlineLvl w:val="3"/>
    </w:pPr>
    <w:rPr>
      <w:rFonts w:ascii="Calibri Light" w:hAnsi="Calibri Light" w:cs="Times New Roman"/>
      <w:i/>
      <w:iCs/>
      <w:color w:val="2E74B5"/>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pacing w:val="-6"/>
    </w:rPr>
  </w:style>
  <w:style w:type="character" w:styleId="WW8Num3z0" w:customStyle="1">
    <w:name w:val="WW8Num3z0"/>
    <w:qFormat/>
    <w:rPr>
      <w:b/>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Numatytasispastraiposriftas3" w:customStyle="1">
    <w:name w:val="Numatytasis pastraipos šriftas3"/>
    <w:qFormat/>
    <w:rPr/>
  </w:style>
  <w:style w:type="character" w:styleId="WW8Num4z0" w:customStyle="1">
    <w:name w:val="WW8Num4z0"/>
    <w:qFormat/>
    <w:rPr>
      <w:b/>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Numatytasispastraiposriftas2" w:customStyle="1">
    <w:name w:val="Numatytasis pastraipos šriftas2"/>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5z0" w:customStyle="1">
    <w:name w:val="WW8Num5z0"/>
    <w:qFormat/>
    <w:rPr>
      <w:b/>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Numatytasispastraiposriftas1" w:customStyle="1">
    <w:name w:val="Numatytasis pastraipos šriftas1"/>
    <w:qFormat/>
    <w:rPr/>
  </w:style>
  <w:style w:type="character" w:styleId="Internetosaitas" w:customStyle="1">
    <w:name w:val="Interneto saitas"/>
    <w:rPr>
      <w:color w:val="0000FF"/>
      <w:u w:val="single"/>
    </w:rPr>
  </w:style>
  <w:style w:type="character" w:styleId="Antrat4Diagrama" w:customStyle="1">
    <w:name w:val="Antraštė 4 Diagrama"/>
    <w:qFormat/>
    <w:rPr>
      <w:rFonts w:ascii="Calibri Light" w:hAnsi="Calibri Light" w:eastAsia="Times New Roman" w:cs="Times New Roman"/>
      <w:i/>
      <w:iCs/>
      <w:color w:val="2E74B5"/>
      <w:sz w:val="24"/>
      <w:szCs w:val="24"/>
    </w:rPr>
  </w:style>
  <w:style w:type="character" w:styleId="Appleconvertedspace" w:customStyle="1">
    <w:name w:val="apple-converted-space"/>
    <w:basedOn w:val="Numatytasispastraiposriftas1"/>
    <w:qFormat/>
    <w:rPr/>
  </w:style>
  <w:style w:type="character" w:styleId="PagrindiniotekstotraukaDiagrama" w:customStyle="1">
    <w:name w:val="Pagrindinio teksto įtrauka Diagrama"/>
    <w:qFormat/>
    <w:rPr>
      <w:sz w:val="24"/>
      <w:szCs w:val="24"/>
      <w:lang w:val="en-GB"/>
    </w:rPr>
  </w:style>
  <w:style w:type="character" w:styleId="PavadinimasDiagrama" w:customStyle="1">
    <w:name w:val="Pavadinimas Diagrama"/>
    <w:qFormat/>
    <w:rPr>
      <w:b/>
      <w:sz w:val="24"/>
      <w:szCs w:val="24"/>
    </w:rPr>
  </w:style>
  <w:style w:type="character" w:styleId="PagrindinistekstasDiagrama" w:customStyle="1">
    <w:name w:val="Pagrindinis tekstas Diagrama"/>
    <w:qFormat/>
    <w:rPr>
      <w:sz w:val="26"/>
    </w:rPr>
  </w:style>
  <w:style w:type="character" w:styleId="Pagrindinistekstas3Diagrama" w:customStyle="1">
    <w:name w:val="Pagrindinis tekstas 3 Diagrama"/>
    <w:qFormat/>
    <w:rPr>
      <w:sz w:val="16"/>
      <w:szCs w:val="16"/>
    </w:rPr>
  </w:style>
  <w:style w:type="character" w:styleId="PlaceholderText">
    <w:name w:val="Placeholder Text"/>
    <w:qFormat/>
    <w:rPr>
      <w:color w:val="808080"/>
    </w:rPr>
  </w:style>
  <w:style w:type="character" w:styleId="DataDiagrama" w:customStyle="1">
    <w:name w:val="Data Diagrama"/>
    <w:qFormat/>
    <w:rPr>
      <w:rFonts w:ascii="Thorndale;Times New Roman" w:hAnsi="Thorndale;Times New Roman" w:cs="Tahoma"/>
      <w:sz w:val="24"/>
      <w:szCs w:val="24"/>
      <w:lang w:eastAsia="zh-CN"/>
    </w:rPr>
  </w:style>
  <w:style w:type="character" w:styleId="ListLabel1">
    <w:name w:val="ListLabel 1"/>
    <w:qFormat/>
    <w:rPr>
      <w:spacing w:val="-6"/>
    </w:rPr>
  </w:style>
  <w:style w:type="character" w:styleId="ListLabel2">
    <w:name w:val="ListLabel 2"/>
    <w:qFormat/>
    <w:rPr>
      <w:b/>
      <w:sz w:val="24"/>
    </w:rPr>
  </w:style>
  <w:style w:type="character" w:styleId="ListLabel3">
    <w:name w:val="ListLabel 3"/>
    <w:qFormat/>
    <w:rPr>
      <w:spacing w:val="-6"/>
    </w:rPr>
  </w:style>
  <w:style w:type="character" w:styleId="ListLabel4">
    <w:name w:val="ListLabel 4"/>
    <w:qFormat/>
    <w:rPr>
      <w:b/>
      <w:sz w:val="24"/>
    </w:rPr>
  </w:style>
  <w:style w:type="paragraph" w:styleId="Antrat">
    <w:name w:val="Antraštė"/>
    <w:basedOn w:val="Normal"/>
    <w:next w:val="Pagrindinistekstas"/>
    <w:qFormat/>
    <w:pPr>
      <w:keepNext w:val="true"/>
      <w:spacing w:before="240" w:after="120"/>
    </w:pPr>
    <w:rPr>
      <w:rFonts w:ascii="Times New Roman" w:hAnsi="Times New Roman" w:eastAsia="Microsoft YaHei" w:cs="Arial"/>
      <w:sz w:val="28"/>
      <w:szCs w:val="28"/>
    </w:rPr>
  </w:style>
  <w:style w:type="paragraph" w:styleId="Pagrindinistekstas">
    <w:name w:val="Body Text"/>
    <w:basedOn w:val="Normal"/>
    <w:pPr>
      <w:widowControl/>
      <w:suppressAutoHyphens w:val="false"/>
      <w:spacing w:before="0" w:after="120"/>
    </w:pPr>
    <w:rPr>
      <w:rFonts w:ascii="Times New Roman" w:hAnsi="Times New Roman" w:cs="Times New Roman"/>
      <w:sz w:val="26"/>
      <w:szCs w:val="20"/>
    </w:rPr>
  </w:style>
  <w:style w:type="paragraph" w:styleId="Sraas">
    <w:name w:val="List"/>
    <w:basedOn w:val="Pagrindinistekstas"/>
    <w:pPr/>
    <w:rPr>
      <w:rFonts w:cs="Lucida Sans;Arial"/>
    </w:rPr>
  </w:style>
  <w:style w:type="paragraph" w:styleId="Pavadinimas">
    <w:name w:val="Caption"/>
    <w:basedOn w:val="Normal"/>
    <w:qFormat/>
    <w:pPr>
      <w:suppressLineNumbers/>
      <w:spacing w:before="120" w:after="120"/>
    </w:pPr>
    <w:rPr>
      <w:rFonts w:ascii="Times New Roman" w:hAnsi="Times New Roman" w:cs="Arial"/>
      <w:i/>
      <w:iCs/>
      <w:sz w:val="24"/>
      <w:szCs w:val="24"/>
    </w:rPr>
  </w:style>
  <w:style w:type="paragraph" w:styleId="Rodykl" w:customStyle="1">
    <w:name w:val="Rodyklė"/>
    <w:basedOn w:val="Normal"/>
    <w:qFormat/>
    <w:pPr>
      <w:suppressLineNumbers/>
    </w:pPr>
    <w:rPr>
      <w:rFonts w:ascii="Times New Roman" w:hAnsi="Times New Roman" w:cs="Lucida Sans;Arial"/>
    </w:rPr>
  </w:style>
  <w:style w:type="paragraph" w:styleId="Caption">
    <w:name w:val="caption"/>
    <w:basedOn w:val="Normal"/>
    <w:qFormat/>
    <w:pPr>
      <w:suppressLineNumbers/>
      <w:spacing w:before="120" w:after="120"/>
    </w:pPr>
    <w:rPr>
      <w:rFonts w:ascii="Times New Roman" w:hAnsi="Times New Roman" w:cs="Arial"/>
      <w:i/>
      <w:iCs/>
    </w:rPr>
  </w:style>
  <w:style w:type="paragraph" w:styleId="Antrat31" w:customStyle="1">
    <w:name w:val="Antraštė3"/>
    <w:basedOn w:val="Normal"/>
    <w:qFormat/>
    <w:pPr>
      <w:suppressLineNumbers/>
      <w:spacing w:before="120" w:after="120"/>
    </w:pPr>
    <w:rPr>
      <w:rFonts w:cs="Lucida Sans;Arial"/>
      <w:i/>
      <w:iCs/>
    </w:rPr>
  </w:style>
  <w:style w:type="paragraph" w:styleId="Antrat21" w:customStyle="1">
    <w:name w:val="Antraštė2"/>
    <w:basedOn w:val="Normal"/>
    <w:qFormat/>
    <w:pPr>
      <w:suppressLineNumbers/>
      <w:spacing w:before="120" w:after="120"/>
    </w:pPr>
    <w:rPr>
      <w:rFonts w:ascii="Times New Roman" w:hAnsi="Times New Roman" w:cs="Lucida Sans;Arial"/>
      <w:i/>
      <w:iCs/>
    </w:rPr>
  </w:style>
  <w:style w:type="paragraph" w:styleId="Antrat11" w:customStyle="1">
    <w:name w:val="Antraštė1"/>
    <w:basedOn w:val="Normal"/>
    <w:qFormat/>
    <w:pPr>
      <w:widowControl/>
      <w:suppressAutoHyphens w:val="false"/>
      <w:jc w:val="center"/>
    </w:pPr>
    <w:rPr>
      <w:rFonts w:ascii="Times New Roman" w:hAnsi="Times New Roman" w:cs="Times New Roman"/>
      <w:b/>
    </w:rPr>
  </w:style>
  <w:style w:type="paragraph" w:styleId="MAZAS" w:customStyle="1">
    <w:name w:val="MAZAS"/>
    <w:qFormat/>
    <w:pPr>
      <w:widowControl/>
      <w:suppressAutoHyphens w:val="true"/>
      <w:bidi w:val="0"/>
      <w:ind w:firstLine="312"/>
      <w:jc w:val="both"/>
    </w:pPr>
    <w:rPr>
      <w:rFonts w:ascii="TimesLT;Times New Roman" w:hAnsi="TimesLT;Times New Roman" w:eastAsia="Times New Roman" w:cs="TimesLT;Times New Roman"/>
      <w:color w:val="000000"/>
      <w:kern w:val="0"/>
      <w:sz w:val="8"/>
      <w:szCs w:val="8"/>
      <w:lang w:val="en-US" w:eastAsia="zh-CN" w:bidi="ar-SA"/>
    </w:rPr>
  </w:style>
  <w:style w:type="paragraph" w:styleId="Patvirtinta" w:customStyle="1">
    <w:name w:val="Patvirtinta"/>
    <w:qFormat/>
    <w:pPr>
      <w:widowControl/>
      <w:tabs>
        <w:tab w:val="left" w:pos="1304" w:leader="none"/>
        <w:tab w:val="left" w:pos="1457" w:leader="none"/>
        <w:tab w:val="left" w:pos="1604" w:leader="none"/>
        <w:tab w:val="left" w:pos="1757" w:leader="none"/>
      </w:tabs>
      <w:suppressAutoHyphens w:val="true"/>
      <w:bidi w:val="0"/>
      <w:ind w:left="5953" w:hanging="0"/>
      <w:jc w:val="left"/>
    </w:pPr>
    <w:rPr>
      <w:rFonts w:ascii="TimesLT;Times New Roman" w:hAnsi="TimesLT;Times New Roman" w:eastAsia="Times New Roman" w:cs="TimesLT;Times New Roman"/>
      <w:color w:val="00000A"/>
      <w:kern w:val="0"/>
      <w:sz w:val="24"/>
      <w:szCs w:val="20"/>
      <w:lang w:val="en-US" w:eastAsia="zh-CN" w:bidi="ar-SA"/>
    </w:rPr>
  </w:style>
  <w:style w:type="paragraph" w:styleId="CharCharDiagramaDiagramaDiagramaDiagrama" w:customStyle="1">
    <w:name w:val="Char Char Diagrama Diagrama Diagrama Diagrama"/>
    <w:basedOn w:val="Normal"/>
    <w:qFormat/>
    <w:pPr>
      <w:widowControl/>
      <w:suppressAutoHyphens w:val="false"/>
      <w:spacing w:lineRule="exact" w:line="240" w:before="0" w:after="160"/>
    </w:pPr>
    <w:rPr>
      <w:rFonts w:ascii="Verdana" w:hAnsi="Verdana" w:cs="Times New Roman"/>
      <w:sz w:val="20"/>
      <w:szCs w:val="20"/>
      <w:lang w:val="en-US"/>
    </w:rPr>
  </w:style>
  <w:style w:type="paragraph" w:styleId="ISTATYMAS" w:customStyle="1">
    <w:name w:val="ISTATYMAS"/>
    <w:qFormat/>
    <w:pPr>
      <w:widowControl/>
      <w:suppressAutoHyphens w:val="true"/>
      <w:bidi w:val="0"/>
      <w:jc w:val="center"/>
    </w:pPr>
    <w:rPr>
      <w:rFonts w:ascii="TimesLT;Times New Roman" w:hAnsi="TimesLT;Times New Roman" w:eastAsia="Times New Roman" w:cs="TimesLT;Times New Roman"/>
      <w:color w:val="00000A"/>
      <w:kern w:val="0"/>
      <w:sz w:val="24"/>
      <w:szCs w:val="20"/>
      <w:lang w:val="en-US" w:eastAsia="zh-CN" w:bidi="ar-SA"/>
    </w:rPr>
  </w:style>
  <w:style w:type="paragraph" w:styleId="Pavadinimas1" w:customStyle="1">
    <w:name w:val="Pavadinimas1"/>
    <w:basedOn w:val="Normal"/>
    <w:qFormat/>
    <w:pPr>
      <w:keepLines/>
      <w:widowControl/>
      <w:spacing w:lineRule="auto" w:line="288"/>
      <w:ind w:left="850" w:hanging="0"/>
    </w:pPr>
    <w:rPr>
      <w:rFonts w:ascii="Times New Roman" w:hAnsi="Times New Roman" w:cs="Times New Roman"/>
      <w:b/>
      <w:bCs/>
      <w:caps/>
      <w:color w:val="000000"/>
      <w:sz w:val="22"/>
      <w:szCs w:val="22"/>
    </w:rPr>
  </w:style>
  <w:style w:type="paragraph" w:styleId="BalloonText">
    <w:name w:val="Balloon Text"/>
    <w:basedOn w:val="Normal"/>
    <w:qFormat/>
    <w:pPr/>
    <w:rPr>
      <w:rFonts w:ascii="Tahoma" w:hAnsi="Tahoma"/>
      <w:sz w:val="16"/>
      <w:szCs w:val="16"/>
    </w:rPr>
  </w:style>
  <w:style w:type="paragraph" w:styleId="Puslapinantrat">
    <w:name w:val="Header"/>
    <w:basedOn w:val="Normal"/>
    <w:pPr/>
    <w:rPr/>
  </w:style>
  <w:style w:type="paragraph" w:styleId="Puslapinporat">
    <w:name w:val="Footer"/>
    <w:basedOn w:val="Normal"/>
    <w:pPr/>
    <w:rPr/>
  </w:style>
  <w:style w:type="paragraph" w:styleId="NoSpacing">
    <w:name w:val="No Spacing"/>
    <w:qFormat/>
    <w:pPr>
      <w:widowControl/>
      <w:suppressAutoHyphens w:val="true"/>
      <w:bidi w:val="0"/>
      <w:jc w:val="left"/>
    </w:pPr>
    <w:rPr>
      <w:rFonts w:ascii="Times New Roman" w:hAnsi="Times New Roman" w:eastAsia="Times New Roman" w:cs="Times New Roman"/>
      <w:color w:val="00000A"/>
      <w:kern w:val="0"/>
      <w:sz w:val="24"/>
      <w:szCs w:val="24"/>
      <w:lang w:val="en-GB" w:eastAsia="zh-CN" w:bidi="ar-SA"/>
    </w:rPr>
  </w:style>
  <w:style w:type="paragraph" w:styleId="Pagrindiniotekstotrauka">
    <w:name w:val="Body Text Indent"/>
    <w:basedOn w:val="Normal"/>
    <w:pPr>
      <w:widowControl/>
      <w:suppressAutoHyphens w:val="false"/>
      <w:ind w:firstLine="720"/>
    </w:pPr>
    <w:rPr>
      <w:rFonts w:ascii="Times New Roman" w:hAnsi="Times New Roman" w:cs="Times New Roman"/>
      <w:lang w:val="en-GB"/>
    </w:rPr>
  </w:style>
  <w:style w:type="paragraph" w:styleId="Pagrindinistekstas31" w:customStyle="1">
    <w:name w:val="Pagrindinis tekstas 31"/>
    <w:basedOn w:val="Normal"/>
    <w:qFormat/>
    <w:pPr>
      <w:widowControl/>
      <w:suppressAutoHyphens w:val="false"/>
      <w:spacing w:before="0" w:after="120"/>
    </w:pPr>
    <w:rPr>
      <w:rFonts w:ascii="Times New Roman" w:hAnsi="Times New Roman" w:cs="Times New Roman"/>
      <w:sz w:val="16"/>
      <w:szCs w:val="16"/>
    </w:rPr>
  </w:style>
  <w:style w:type="paragraph" w:styleId="Lentelsturinys" w:customStyle="1">
    <w:name w:val="Lentelės turinys"/>
    <w:basedOn w:val="Normal"/>
    <w:qFormat/>
    <w:pPr>
      <w:suppressLineNumbers/>
    </w:pPr>
    <w:rPr/>
  </w:style>
  <w:style w:type="paragraph" w:styleId="Lentelsantrat" w:customStyle="1">
    <w:name w:val="Lentelės antraštė"/>
    <w:basedOn w:val="Lentelsturinys"/>
    <w:qFormat/>
    <w:pPr>
      <w:jc w:val="center"/>
    </w:pPr>
    <w:rPr>
      <w:b/>
      <w:bCs/>
    </w:rPr>
  </w:style>
  <w:style w:type="paragraph" w:styleId="Data1" w:customStyle="1">
    <w:name w:val="Data1"/>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LibreOffice/6.0.3.2$Windows_X86_64 LibreOffice_project/8f48d515416608e3a835360314dac7e47fd0b821</Application>
  <Pages>3</Pages>
  <Words>749</Words>
  <Characters>4993</Characters>
  <CharactersWithSpaces>5981</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2019-11-14T08:50:00Z</dcterms:created>
  <dc:creator>ŠILUTĖS RAJONO SAVIVALDYBĖS TARYBA</dc:creator>
  <dc:description/>
  <dc:language>lt-LT</dc:language>
  <cp:lastModifiedBy/>
  <cp:lastPrinted>2020-03-12T09:49:28Z</cp:lastPrinted>
  <dcterms:modified xsi:type="dcterms:W3CDTF">2020-03-12T09:49:37Z</dcterms:modified>
  <cp:revision>9</cp:revision>
  <dc:subject>T1-412</dc:subject>
  <dc:title>DĖL PRITARIMO DALYVAUTI PROJEKTE "JUKNAIČIŲ SAVARANKIŠKO GYVENIMO NAMŲ DALIES PASTATO SUTVARKYMAS"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