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066" w:rsidRDefault="001F0EA9">
      <w:pPr>
        <w:tabs>
          <w:tab w:val="left" w:pos="1134"/>
        </w:tabs>
        <w:jc w:val="right"/>
        <w:rPr>
          <w:b/>
          <w:sz w:val="24"/>
          <w:szCs w:val="24"/>
          <w:lang w:val="lt-LT"/>
        </w:rPr>
      </w:pPr>
      <w:r>
        <w:rPr>
          <w:b/>
          <w:sz w:val="24"/>
          <w:szCs w:val="24"/>
          <w:lang w:val="lt-LT"/>
        </w:rPr>
        <w:t>Projektas</w:t>
      </w:r>
    </w:p>
    <w:p w:rsidR="006E7066" w:rsidRDefault="001F0EA9">
      <w:pPr>
        <w:tabs>
          <w:tab w:val="left" w:pos="1134"/>
        </w:tabs>
        <w:jc w:val="center"/>
        <w:rPr>
          <w:b/>
          <w:sz w:val="24"/>
          <w:szCs w:val="24"/>
          <w:lang w:val="lt-LT"/>
        </w:rPr>
      </w:pPr>
      <w:r>
        <w:rPr>
          <w:b/>
          <w:sz w:val="24"/>
          <w:szCs w:val="24"/>
          <w:lang w:val="lt-LT"/>
        </w:rPr>
        <w:t>ŠILUTĖS RAJONO SAVIVALDYBĖS</w:t>
      </w:r>
    </w:p>
    <w:p w:rsidR="006E7066" w:rsidRDefault="001F0EA9">
      <w:pPr>
        <w:tabs>
          <w:tab w:val="left" w:pos="1134"/>
        </w:tabs>
        <w:jc w:val="center"/>
        <w:rPr>
          <w:b/>
          <w:sz w:val="24"/>
          <w:szCs w:val="24"/>
          <w:lang w:val="lt-LT"/>
        </w:rPr>
      </w:pPr>
      <w:r>
        <w:rPr>
          <w:b/>
          <w:sz w:val="24"/>
          <w:szCs w:val="24"/>
          <w:lang w:val="lt-LT"/>
        </w:rPr>
        <w:t>TARYBA</w:t>
      </w:r>
    </w:p>
    <w:p w:rsidR="006E7066" w:rsidRDefault="001F0EA9">
      <w:pPr>
        <w:tabs>
          <w:tab w:val="left" w:pos="1134"/>
          <w:tab w:val="left" w:pos="7050"/>
        </w:tabs>
        <w:rPr>
          <w:b/>
          <w:sz w:val="24"/>
          <w:szCs w:val="24"/>
          <w:lang w:val="lt-LT"/>
        </w:rPr>
      </w:pPr>
      <w:r>
        <w:rPr>
          <w:b/>
          <w:sz w:val="24"/>
          <w:szCs w:val="24"/>
          <w:lang w:val="lt-LT"/>
        </w:rPr>
        <w:tab/>
      </w:r>
      <w:r>
        <w:rPr>
          <w:b/>
          <w:sz w:val="24"/>
          <w:szCs w:val="24"/>
          <w:lang w:val="lt-LT"/>
        </w:rPr>
        <w:tab/>
      </w:r>
    </w:p>
    <w:p w:rsidR="006E7066" w:rsidRDefault="006E7066">
      <w:pPr>
        <w:tabs>
          <w:tab w:val="left" w:pos="1134"/>
          <w:tab w:val="left" w:pos="7050"/>
        </w:tabs>
        <w:rPr>
          <w:b/>
          <w:sz w:val="24"/>
          <w:szCs w:val="24"/>
          <w:lang w:val="lt-LT"/>
        </w:rPr>
      </w:pPr>
    </w:p>
    <w:p w:rsidR="006E7066" w:rsidRDefault="006E7066">
      <w:pPr>
        <w:tabs>
          <w:tab w:val="left" w:pos="1134"/>
          <w:tab w:val="left" w:pos="7050"/>
        </w:tabs>
        <w:rPr>
          <w:b/>
          <w:sz w:val="24"/>
          <w:szCs w:val="24"/>
          <w:lang w:val="lt-LT"/>
        </w:rPr>
      </w:pPr>
    </w:p>
    <w:p w:rsidR="006E7066" w:rsidRDefault="006E7066">
      <w:pPr>
        <w:tabs>
          <w:tab w:val="left" w:pos="1134"/>
          <w:tab w:val="left" w:pos="7050"/>
        </w:tabs>
        <w:rPr>
          <w:b/>
          <w:sz w:val="24"/>
          <w:szCs w:val="24"/>
          <w:lang w:val="lt-LT"/>
        </w:rPr>
      </w:pPr>
    </w:p>
    <w:p w:rsidR="006E7066" w:rsidRDefault="001F0EA9">
      <w:pPr>
        <w:tabs>
          <w:tab w:val="left" w:pos="1134"/>
        </w:tabs>
        <w:jc w:val="center"/>
        <w:rPr>
          <w:b/>
          <w:sz w:val="24"/>
          <w:szCs w:val="24"/>
          <w:lang w:val="lt-LT"/>
        </w:rPr>
      </w:pPr>
      <w:r>
        <w:rPr>
          <w:b/>
          <w:sz w:val="24"/>
          <w:szCs w:val="24"/>
          <w:lang w:val="lt-LT"/>
        </w:rPr>
        <w:t>SPRENDIMAS</w:t>
      </w:r>
    </w:p>
    <w:p w:rsidR="006E7066" w:rsidRDefault="001F0EA9">
      <w:pPr>
        <w:tabs>
          <w:tab w:val="left" w:pos="1134"/>
        </w:tabs>
        <w:jc w:val="center"/>
        <w:rPr>
          <w:b/>
          <w:sz w:val="24"/>
          <w:szCs w:val="24"/>
          <w:lang w:val="lt-LT"/>
        </w:rPr>
      </w:pPr>
      <w:r>
        <w:rPr>
          <w:b/>
          <w:sz w:val="24"/>
          <w:szCs w:val="24"/>
          <w:lang w:val="lt-LT"/>
        </w:rPr>
        <w:t>DĖL NEKILNOJAMOJO TURTO PERDAVIMO PAGAL TURTO PATIKĖJIMO SUTARTĮ ŠILUTĖS PROFESINIO MOKYMO CENTRUI</w:t>
      </w:r>
    </w:p>
    <w:p w:rsidR="006E7066" w:rsidRDefault="006E7066">
      <w:pPr>
        <w:tabs>
          <w:tab w:val="left" w:pos="1134"/>
        </w:tabs>
        <w:jc w:val="center"/>
        <w:rPr>
          <w:b/>
          <w:sz w:val="24"/>
          <w:szCs w:val="24"/>
          <w:lang w:val="lt-LT"/>
        </w:rPr>
      </w:pPr>
    </w:p>
    <w:p w:rsidR="006E7066" w:rsidRDefault="001F0EA9">
      <w:pPr>
        <w:tabs>
          <w:tab w:val="left" w:pos="1134"/>
        </w:tabs>
        <w:jc w:val="center"/>
        <w:rPr>
          <w:sz w:val="24"/>
          <w:szCs w:val="24"/>
          <w:lang w:val="lt-LT"/>
        </w:rPr>
      </w:pPr>
      <w:r>
        <w:rPr>
          <w:sz w:val="24"/>
          <w:szCs w:val="24"/>
          <w:lang w:val="lt-LT"/>
        </w:rPr>
        <w:t>2020 m. sausio       d.   Nr.</w:t>
      </w:r>
    </w:p>
    <w:p w:rsidR="006E7066" w:rsidRDefault="001F0EA9">
      <w:pPr>
        <w:tabs>
          <w:tab w:val="left" w:pos="1134"/>
        </w:tabs>
        <w:jc w:val="center"/>
        <w:rPr>
          <w:sz w:val="24"/>
          <w:szCs w:val="24"/>
          <w:lang w:val="lt-LT"/>
        </w:rPr>
      </w:pPr>
      <w:r>
        <w:rPr>
          <w:sz w:val="24"/>
          <w:szCs w:val="24"/>
          <w:lang w:val="lt-LT"/>
        </w:rPr>
        <w:t>Šilutė</w:t>
      </w:r>
    </w:p>
    <w:p w:rsidR="006E7066" w:rsidRDefault="006E7066">
      <w:pPr>
        <w:tabs>
          <w:tab w:val="left" w:pos="1134"/>
        </w:tabs>
        <w:ind w:firstLine="960"/>
        <w:jc w:val="both"/>
        <w:rPr>
          <w:sz w:val="24"/>
          <w:szCs w:val="24"/>
          <w:lang w:val="lt-LT"/>
        </w:rPr>
      </w:pPr>
    </w:p>
    <w:p w:rsidR="006E7066" w:rsidRDefault="001F0EA9">
      <w:pPr>
        <w:ind w:firstLine="993"/>
        <w:jc w:val="both"/>
        <w:rPr>
          <w:sz w:val="24"/>
          <w:szCs w:val="24"/>
          <w:lang w:val="lt-LT"/>
        </w:rPr>
      </w:pPr>
      <w:r>
        <w:rPr>
          <w:sz w:val="24"/>
          <w:szCs w:val="24"/>
          <w:lang w:val="lt-LT"/>
        </w:rPr>
        <w:t>Vadovaudamasi Lietuvos Respublikos vietos savivaldos įstatymo 6 straipsnio 8, 24 punktais, 16 straipsnio 2 dalies 26 punktu, Lietuvos Respublikos valstybės ir savivaldybių turto valdymo, naudojimo ir disponavimo juo įstatymo 12 straipsnio 3 dalimi ir atsižvelgdama į Šilutės profesinio mokymo centro 2020-01-13 raštą Nr. S64-12 „Prašymas dėl turto perdavimo“, Šilutės rajono  savivaldybės taryba  n u s p r e n d ž i a:</w:t>
      </w:r>
    </w:p>
    <w:p w:rsidR="006E7066" w:rsidRDefault="001F0EA9">
      <w:pPr>
        <w:tabs>
          <w:tab w:val="left" w:pos="1134"/>
        </w:tabs>
        <w:ind w:firstLine="1080"/>
        <w:jc w:val="both"/>
        <w:rPr>
          <w:sz w:val="24"/>
          <w:szCs w:val="24"/>
          <w:lang w:val="lt-LT"/>
        </w:rPr>
      </w:pPr>
      <w:r>
        <w:rPr>
          <w:sz w:val="24"/>
          <w:szCs w:val="24"/>
          <w:lang w:val="lt-LT"/>
        </w:rPr>
        <w:t>1. Perduoti Šilutės profesinio mokymo centrui, juridinio asmens kodas 190965375, dešimties metų laikotarpiui įstatuose numatytai veiklai vykdyti pagal turto patikėjimo sutartį Savivaldybei nuosavybės teise priklausantį Šilutės r. sav., Kintuose, Kuršių g. 25B, esantį nekilnojamąjį turtą:</w:t>
      </w:r>
    </w:p>
    <w:p w:rsidR="006E7066" w:rsidRDefault="001F0EA9">
      <w:pPr>
        <w:tabs>
          <w:tab w:val="left" w:pos="1134"/>
        </w:tabs>
        <w:ind w:firstLine="1080"/>
        <w:jc w:val="both"/>
        <w:rPr>
          <w:sz w:val="24"/>
          <w:szCs w:val="24"/>
          <w:lang w:val="lt-LT"/>
        </w:rPr>
      </w:pPr>
      <w:r>
        <w:rPr>
          <w:sz w:val="24"/>
          <w:szCs w:val="24"/>
          <w:lang w:val="lt-LT"/>
        </w:rPr>
        <w:t>1.1 Pastatą - valgyklą (unikalus numeris 8898-0003-6016, bendras plotas 429,51 kv. m)</w:t>
      </w:r>
    </w:p>
    <w:p w:rsidR="006E7066" w:rsidRDefault="001F0EA9">
      <w:pPr>
        <w:tabs>
          <w:tab w:val="left" w:pos="1134"/>
        </w:tabs>
        <w:ind w:firstLine="1080"/>
        <w:jc w:val="both"/>
        <w:rPr>
          <w:sz w:val="24"/>
          <w:szCs w:val="24"/>
          <w:lang w:val="lt-LT"/>
        </w:rPr>
      </w:pPr>
      <w:r>
        <w:rPr>
          <w:sz w:val="24"/>
          <w:szCs w:val="24"/>
          <w:lang w:val="lt-LT"/>
        </w:rPr>
        <w:t>1.2. Pastatą - transformatorinę (unikalus numeris 8898-0003-6154, užstatytas plotas 52,00 kv. m).</w:t>
      </w:r>
    </w:p>
    <w:p w:rsidR="006E7066" w:rsidRDefault="001F0EA9">
      <w:pPr>
        <w:tabs>
          <w:tab w:val="left" w:pos="1134"/>
        </w:tabs>
        <w:ind w:firstLine="1080"/>
        <w:jc w:val="both"/>
        <w:rPr>
          <w:sz w:val="24"/>
          <w:szCs w:val="24"/>
          <w:lang w:val="lt-LT"/>
        </w:rPr>
      </w:pPr>
      <w:r>
        <w:rPr>
          <w:sz w:val="24"/>
          <w:szCs w:val="24"/>
          <w:lang w:val="lt-LT"/>
        </w:rPr>
        <w:t>1.3. Pastatą - siurblinę (unikalus numeris 8898-0003-6105, bendras plotas 17,39 kv. m).</w:t>
      </w:r>
    </w:p>
    <w:p w:rsidR="006E7066" w:rsidRDefault="001F0EA9">
      <w:pPr>
        <w:tabs>
          <w:tab w:val="left" w:pos="1134"/>
        </w:tabs>
        <w:ind w:firstLine="1080"/>
        <w:jc w:val="both"/>
        <w:rPr>
          <w:sz w:val="24"/>
          <w:szCs w:val="24"/>
          <w:lang w:val="lt-LT"/>
        </w:rPr>
      </w:pPr>
      <w:r>
        <w:rPr>
          <w:sz w:val="24"/>
          <w:szCs w:val="24"/>
          <w:lang w:val="lt-LT"/>
        </w:rPr>
        <w:t>1.4. Pastatą - kiemo rūsį (unikalus numeris 8898-0003-6070, bendras plotas 11,59 kv. m).</w:t>
      </w:r>
    </w:p>
    <w:p w:rsidR="006E7066" w:rsidRDefault="001F0EA9">
      <w:pPr>
        <w:tabs>
          <w:tab w:val="left" w:pos="1134"/>
        </w:tabs>
        <w:ind w:firstLine="1080"/>
        <w:jc w:val="both"/>
        <w:rPr>
          <w:sz w:val="24"/>
          <w:szCs w:val="24"/>
          <w:lang w:val="lt-LT"/>
        </w:rPr>
      </w:pPr>
      <w:r>
        <w:rPr>
          <w:sz w:val="24"/>
          <w:szCs w:val="24"/>
          <w:lang w:val="lt-LT"/>
        </w:rPr>
        <w:t>1.5. Pastatą - medicinos punktą ( 8898-0003-6038, bendras plotas 97,84 kv. m).</w:t>
      </w:r>
    </w:p>
    <w:p w:rsidR="006E7066" w:rsidRDefault="001F0EA9">
      <w:pPr>
        <w:tabs>
          <w:tab w:val="left" w:pos="1134"/>
        </w:tabs>
        <w:ind w:firstLine="1080"/>
        <w:jc w:val="both"/>
        <w:rPr>
          <w:sz w:val="24"/>
          <w:szCs w:val="24"/>
          <w:lang w:val="lt-LT"/>
        </w:rPr>
      </w:pPr>
      <w:r>
        <w:rPr>
          <w:sz w:val="24"/>
          <w:szCs w:val="24"/>
          <w:lang w:val="lt-LT"/>
        </w:rPr>
        <w:t>1.6. Pastatą - poilsio namelį (unikalus numeris 8898-0003-6049, bendras plotas 202,85 kv. m).</w:t>
      </w:r>
    </w:p>
    <w:p w:rsidR="006E7066" w:rsidRDefault="001F0EA9">
      <w:pPr>
        <w:tabs>
          <w:tab w:val="left" w:pos="1134"/>
        </w:tabs>
        <w:ind w:firstLine="1080"/>
        <w:jc w:val="both"/>
        <w:rPr>
          <w:sz w:val="24"/>
          <w:szCs w:val="24"/>
          <w:lang w:val="lt-LT"/>
        </w:rPr>
      </w:pPr>
      <w:r>
        <w:rPr>
          <w:sz w:val="24"/>
          <w:szCs w:val="24"/>
          <w:lang w:val="lt-LT"/>
        </w:rPr>
        <w:t>1.7. Pastatą - poilsio namelį (unikalus numeris 8898-0003-6050, bendras plotas 202,85 kv. m).</w:t>
      </w:r>
    </w:p>
    <w:p w:rsidR="006E7066" w:rsidRDefault="001F0EA9">
      <w:pPr>
        <w:tabs>
          <w:tab w:val="left" w:pos="1134"/>
        </w:tabs>
        <w:ind w:firstLine="1080"/>
        <w:jc w:val="both"/>
        <w:rPr>
          <w:sz w:val="24"/>
          <w:szCs w:val="24"/>
          <w:lang w:val="lt-LT"/>
        </w:rPr>
      </w:pPr>
      <w:r>
        <w:rPr>
          <w:sz w:val="24"/>
          <w:szCs w:val="24"/>
          <w:lang w:val="lt-LT"/>
        </w:rPr>
        <w:t>1.8. Pastatą - poilsio namelį (unikalus numeris 8898-0003-6067, bendras plotas 202,85 kv. m).</w:t>
      </w:r>
    </w:p>
    <w:p w:rsidR="006E7066" w:rsidRDefault="001F0EA9">
      <w:pPr>
        <w:tabs>
          <w:tab w:val="left" w:pos="1134"/>
        </w:tabs>
        <w:ind w:firstLine="1080"/>
        <w:jc w:val="both"/>
        <w:rPr>
          <w:sz w:val="24"/>
          <w:szCs w:val="24"/>
          <w:lang w:val="lt-LT"/>
        </w:rPr>
      </w:pPr>
      <w:r>
        <w:rPr>
          <w:sz w:val="24"/>
          <w:szCs w:val="24"/>
          <w:lang w:val="lt-LT"/>
        </w:rPr>
        <w:t>1.9. Pastatą - poilsio namelį (unikalus numeris 8898-0003-6116, bendras plotas 202,85 kv. m).</w:t>
      </w:r>
    </w:p>
    <w:p w:rsidR="006E7066" w:rsidRDefault="001F0EA9">
      <w:pPr>
        <w:tabs>
          <w:tab w:val="left" w:pos="1134"/>
        </w:tabs>
        <w:ind w:firstLine="1080"/>
        <w:jc w:val="both"/>
        <w:rPr>
          <w:sz w:val="24"/>
          <w:szCs w:val="24"/>
          <w:lang w:val="lt-LT"/>
        </w:rPr>
      </w:pPr>
      <w:r>
        <w:rPr>
          <w:sz w:val="24"/>
          <w:szCs w:val="24"/>
          <w:lang w:val="lt-LT"/>
        </w:rPr>
        <w:t>1.10. Pastatą - poilsio namelį (unikalus numeris 8898-0003-6138, bendras plotas 202,85 kv. m).</w:t>
      </w:r>
    </w:p>
    <w:p w:rsidR="006E7066" w:rsidRDefault="001F0EA9">
      <w:pPr>
        <w:tabs>
          <w:tab w:val="left" w:pos="1134"/>
        </w:tabs>
        <w:ind w:firstLine="1080"/>
        <w:jc w:val="both"/>
        <w:rPr>
          <w:sz w:val="24"/>
          <w:szCs w:val="24"/>
          <w:lang w:val="lt-LT"/>
        </w:rPr>
      </w:pPr>
      <w:r>
        <w:rPr>
          <w:sz w:val="24"/>
          <w:szCs w:val="24"/>
          <w:lang w:val="lt-LT"/>
        </w:rPr>
        <w:t>1.11. Pastatą - poilsio namelį (unikalus numeris  8898-0003-6127, bendras plotas 202,85 kv. m).</w:t>
      </w:r>
    </w:p>
    <w:p w:rsidR="006E7066" w:rsidRDefault="001F0EA9">
      <w:pPr>
        <w:tabs>
          <w:tab w:val="left" w:pos="1134"/>
        </w:tabs>
        <w:ind w:firstLine="1080"/>
        <w:jc w:val="both"/>
        <w:rPr>
          <w:sz w:val="24"/>
          <w:szCs w:val="24"/>
          <w:lang w:val="lt-LT"/>
        </w:rPr>
      </w:pPr>
      <w:r>
        <w:rPr>
          <w:sz w:val="24"/>
          <w:szCs w:val="24"/>
          <w:lang w:val="lt-LT"/>
        </w:rPr>
        <w:t>1.12. Pastatą - kūrybinį bloką (unikalus numeris 8898-0003-6092, bendras plotas 133,55 kv. m).</w:t>
      </w:r>
    </w:p>
    <w:p w:rsidR="006E7066" w:rsidRDefault="001F0EA9">
      <w:pPr>
        <w:tabs>
          <w:tab w:val="left" w:pos="1134"/>
        </w:tabs>
        <w:ind w:firstLine="1080"/>
        <w:jc w:val="both"/>
        <w:rPr>
          <w:sz w:val="24"/>
          <w:szCs w:val="24"/>
          <w:lang w:val="lt-LT"/>
        </w:rPr>
      </w:pPr>
      <w:r>
        <w:rPr>
          <w:sz w:val="24"/>
          <w:szCs w:val="24"/>
          <w:lang w:val="lt-LT"/>
        </w:rPr>
        <w:t>1.13. Pastatą - estrados namelį (unikalus numeris 8898-0003-6149, bendras plotas 21,08 kv. m).</w:t>
      </w:r>
    </w:p>
    <w:p w:rsidR="006E7066" w:rsidRDefault="001F0EA9">
      <w:pPr>
        <w:tabs>
          <w:tab w:val="left" w:pos="1134"/>
        </w:tabs>
        <w:ind w:firstLine="1080"/>
        <w:jc w:val="both"/>
        <w:rPr>
          <w:sz w:val="24"/>
          <w:szCs w:val="24"/>
          <w:lang w:val="lt-LT"/>
        </w:rPr>
      </w:pPr>
      <w:r>
        <w:rPr>
          <w:sz w:val="24"/>
          <w:szCs w:val="24"/>
          <w:lang w:val="lt-LT"/>
        </w:rPr>
        <w:t>1.14. Pastatą - administracinį (unikalus numeris 8898-0003-6027, bendras plotas 139,07 kv. m).</w:t>
      </w:r>
    </w:p>
    <w:p w:rsidR="006E7066" w:rsidRDefault="001F0EA9">
      <w:pPr>
        <w:tabs>
          <w:tab w:val="left" w:pos="1134"/>
        </w:tabs>
        <w:ind w:firstLine="1080"/>
        <w:jc w:val="both"/>
        <w:rPr>
          <w:sz w:val="24"/>
          <w:szCs w:val="24"/>
          <w:lang w:val="lt-LT"/>
        </w:rPr>
      </w:pPr>
      <w:r>
        <w:rPr>
          <w:sz w:val="24"/>
          <w:szCs w:val="24"/>
          <w:lang w:val="lt-LT"/>
        </w:rPr>
        <w:t>1.15. Pastatą - ūkinį bloką (unikalus numeris 8898-0003-6081, bendras plotas  178,31 kv. m).</w:t>
      </w:r>
    </w:p>
    <w:p w:rsidR="006E7066" w:rsidRDefault="001F0EA9">
      <w:pPr>
        <w:tabs>
          <w:tab w:val="left" w:pos="1134"/>
        </w:tabs>
        <w:ind w:firstLine="1080"/>
        <w:jc w:val="both"/>
        <w:rPr>
          <w:sz w:val="24"/>
          <w:szCs w:val="24"/>
          <w:lang w:val="lt-LT"/>
        </w:rPr>
      </w:pPr>
      <w:r>
        <w:rPr>
          <w:sz w:val="24"/>
          <w:szCs w:val="24"/>
          <w:lang w:val="lt-LT"/>
        </w:rPr>
        <w:t xml:space="preserve">1.16. Kiemo statinius (kiemo aikštelę, lauko tualetą, estrados aikštę, rezervuarą, tvorą, pavėsinę, stoginę, kuro rezervuarą, kaminą, sporto aikštyną) (unikalus numeris 8898-0003-6168). </w:t>
      </w:r>
    </w:p>
    <w:p w:rsidR="006E7066" w:rsidRDefault="001F0EA9">
      <w:pPr>
        <w:ind w:firstLine="993"/>
        <w:jc w:val="both"/>
        <w:rPr>
          <w:sz w:val="24"/>
          <w:szCs w:val="24"/>
          <w:lang w:val="lt-LT"/>
        </w:rPr>
      </w:pPr>
      <w:r>
        <w:rPr>
          <w:sz w:val="24"/>
          <w:szCs w:val="24"/>
          <w:lang w:val="lt-LT"/>
        </w:rPr>
        <w:lastRenderedPageBreak/>
        <w:t>2. Įgalioti Savivaldybės administracijos direktorių, o tarnybinių komandiruočių, atostogų, ligos ar kitais atvejais, kai jis negali eiti pareigų, Savivaldybės administracijos direktoriaus pavaduotoją pasirašyti Savivaldybės vardu sprendime nurodyto turto patikėjimo sutartį ir turto perdavimo ir priėmimo aktą.</w:t>
      </w:r>
    </w:p>
    <w:p w:rsidR="006E7066" w:rsidRDefault="001F0EA9">
      <w:pPr>
        <w:ind w:firstLine="851"/>
        <w:jc w:val="both"/>
        <w:rPr>
          <w:sz w:val="24"/>
          <w:szCs w:val="24"/>
          <w:lang w:val="lt-LT"/>
        </w:rPr>
      </w:pPr>
      <w:r>
        <w:rPr>
          <w:sz w:val="24"/>
          <w:szCs w:val="24"/>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6E7066" w:rsidRDefault="006E7066">
      <w:pPr>
        <w:ind w:firstLine="900"/>
        <w:jc w:val="both"/>
        <w:rPr>
          <w:sz w:val="24"/>
          <w:szCs w:val="24"/>
          <w:lang w:val="lt-LT"/>
        </w:rPr>
      </w:pPr>
    </w:p>
    <w:p w:rsidR="006E7066" w:rsidRDefault="006E7066">
      <w:pPr>
        <w:ind w:firstLine="900"/>
        <w:jc w:val="both"/>
        <w:rPr>
          <w:sz w:val="24"/>
          <w:szCs w:val="24"/>
          <w:lang w:val="lt-LT"/>
        </w:rPr>
      </w:pPr>
    </w:p>
    <w:p w:rsidR="006E7066" w:rsidRDefault="006E7066">
      <w:pPr>
        <w:ind w:firstLine="900"/>
        <w:jc w:val="both"/>
        <w:rPr>
          <w:sz w:val="24"/>
          <w:szCs w:val="24"/>
          <w:lang w:val="lt-LT"/>
        </w:rPr>
      </w:pPr>
    </w:p>
    <w:p w:rsidR="006E7066" w:rsidRDefault="001F0EA9">
      <w:pPr>
        <w:jc w:val="both"/>
        <w:rPr>
          <w:sz w:val="24"/>
          <w:szCs w:val="24"/>
          <w:lang w:val="lt-LT"/>
        </w:rPr>
      </w:pPr>
      <w:r>
        <w:rPr>
          <w:sz w:val="24"/>
          <w:szCs w:val="24"/>
          <w:lang w:val="lt-LT"/>
        </w:rPr>
        <w:t>Savivaldybės meras</w:t>
      </w:r>
    </w:p>
    <w:p w:rsidR="006E7066" w:rsidRDefault="006E7066">
      <w:pPr>
        <w:jc w:val="both"/>
        <w:rPr>
          <w:sz w:val="24"/>
          <w:szCs w:val="24"/>
          <w:lang w:val="lt-LT"/>
        </w:rPr>
      </w:pPr>
    </w:p>
    <w:p w:rsidR="006E7066" w:rsidRDefault="006E7066">
      <w:pPr>
        <w:jc w:val="both"/>
        <w:rPr>
          <w:sz w:val="24"/>
          <w:szCs w:val="24"/>
          <w:lang w:val="lt-LT"/>
        </w:rPr>
      </w:pPr>
    </w:p>
    <w:p w:rsidR="006E7066" w:rsidRDefault="006E7066">
      <w:pPr>
        <w:jc w:val="both"/>
        <w:rPr>
          <w:sz w:val="24"/>
          <w:szCs w:val="24"/>
          <w:lang w:val="lt-LT"/>
        </w:rPr>
      </w:pPr>
    </w:p>
    <w:p w:rsidR="006E7066" w:rsidRDefault="006E7066">
      <w:pPr>
        <w:jc w:val="both"/>
        <w:rPr>
          <w:sz w:val="24"/>
          <w:szCs w:val="24"/>
          <w:lang w:val="lt-LT"/>
        </w:rPr>
      </w:pPr>
    </w:p>
    <w:p w:rsidR="006E7066" w:rsidRDefault="006E7066">
      <w:pPr>
        <w:jc w:val="both"/>
        <w:rPr>
          <w:sz w:val="24"/>
          <w:szCs w:val="24"/>
          <w:lang w:val="lt-LT"/>
        </w:rPr>
      </w:pPr>
    </w:p>
    <w:p w:rsidR="006E7066" w:rsidRDefault="001F0EA9">
      <w:pPr>
        <w:rPr>
          <w:sz w:val="24"/>
          <w:szCs w:val="24"/>
          <w:lang w:val="lt-LT"/>
        </w:rPr>
      </w:pPr>
      <w:r>
        <w:rPr>
          <w:sz w:val="24"/>
          <w:szCs w:val="24"/>
          <w:lang w:val="lt-LT"/>
        </w:rPr>
        <w:t xml:space="preserve">Virgilijus </w:t>
      </w:r>
      <w:proofErr w:type="spellStart"/>
      <w:r>
        <w:rPr>
          <w:sz w:val="24"/>
          <w:szCs w:val="24"/>
          <w:lang w:val="lt-LT"/>
        </w:rPr>
        <w:t>Pozingis</w:t>
      </w:r>
      <w:proofErr w:type="spellEnd"/>
    </w:p>
    <w:p w:rsidR="006E7066" w:rsidRDefault="001F0EA9">
      <w:pPr>
        <w:rPr>
          <w:sz w:val="24"/>
          <w:szCs w:val="24"/>
          <w:lang w:val="lt-LT"/>
        </w:rPr>
      </w:pPr>
      <w:r>
        <w:rPr>
          <w:sz w:val="24"/>
          <w:szCs w:val="24"/>
          <w:lang w:val="lt-LT"/>
        </w:rPr>
        <w:t>2020-01-</w:t>
      </w: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p w:rsidR="006E7066" w:rsidRDefault="006E7066">
      <w:pPr>
        <w:rPr>
          <w:sz w:val="24"/>
          <w:szCs w:val="24"/>
          <w:lang w:val="lt-LT"/>
        </w:rPr>
      </w:pPr>
    </w:p>
    <w:tbl>
      <w:tblPr>
        <w:tblW w:w="9780" w:type="dxa"/>
        <w:tblCellMar>
          <w:left w:w="113" w:type="dxa"/>
        </w:tblCellMar>
        <w:tblLook w:val="04A0" w:firstRow="1" w:lastRow="0" w:firstColumn="1" w:lastColumn="0" w:noHBand="0" w:noVBand="1"/>
      </w:tblPr>
      <w:tblGrid>
        <w:gridCol w:w="1279"/>
        <w:gridCol w:w="1559"/>
        <w:gridCol w:w="1417"/>
        <w:gridCol w:w="1701"/>
        <w:gridCol w:w="1557"/>
        <w:gridCol w:w="2267"/>
      </w:tblGrid>
      <w:tr w:rsidR="006E7066">
        <w:tc>
          <w:tcPr>
            <w:tcW w:w="1278" w:type="dxa"/>
            <w:shd w:val="clear" w:color="auto" w:fill="auto"/>
          </w:tcPr>
          <w:p w:rsidR="006E7066" w:rsidRDefault="001F0EA9">
            <w:pPr>
              <w:ind w:left="-108"/>
              <w:rPr>
                <w:color w:val="000000"/>
                <w:sz w:val="24"/>
                <w:szCs w:val="24"/>
                <w:lang w:val="lt-LT"/>
              </w:rPr>
            </w:pPr>
            <w:proofErr w:type="spellStart"/>
            <w:r>
              <w:rPr>
                <w:color w:val="000000"/>
                <w:sz w:val="24"/>
                <w:szCs w:val="24"/>
                <w:lang w:val="lt-LT"/>
              </w:rPr>
              <w:t>D.Rudienė</w:t>
            </w:r>
            <w:proofErr w:type="spellEnd"/>
          </w:p>
          <w:p w:rsidR="006E7066" w:rsidRDefault="001F0EA9">
            <w:pPr>
              <w:ind w:hanging="108"/>
            </w:pPr>
            <w:r>
              <w:rPr>
                <w:color w:val="000000"/>
                <w:sz w:val="24"/>
                <w:szCs w:val="24"/>
                <w:lang w:val="lt-LT"/>
              </w:rPr>
              <w:t>2020-01-14</w:t>
            </w:r>
          </w:p>
        </w:tc>
        <w:tc>
          <w:tcPr>
            <w:tcW w:w="1559" w:type="dxa"/>
            <w:shd w:val="clear" w:color="auto" w:fill="auto"/>
          </w:tcPr>
          <w:p w:rsidR="006E7066" w:rsidRDefault="001F0EA9">
            <w:pPr>
              <w:rPr>
                <w:color w:val="000000"/>
                <w:sz w:val="24"/>
                <w:szCs w:val="24"/>
                <w:lang w:val="lt-LT"/>
              </w:rPr>
            </w:pPr>
            <w:proofErr w:type="spellStart"/>
            <w:r>
              <w:rPr>
                <w:color w:val="000000"/>
                <w:sz w:val="24"/>
                <w:szCs w:val="24"/>
                <w:lang w:val="lt-LT"/>
              </w:rPr>
              <w:t>A.Bielskis</w:t>
            </w:r>
            <w:proofErr w:type="spellEnd"/>
          </w:p>
          <w:p w:rsidR="006E7066" w:rsidRDefault="001F0EA9">
            <w:pPr>
              <w:rPr>
                <w:sz w:val="24"/>
                <w:szCs w:val="24"/>
                <w:lang w:val="lt-LT"/>
              </w:rPr>
            </w:pPr>
            <w:r>
              <w:rPr>
                <w:color w:val="000000"/>
                <w:sz w:val="24"/>
                <w:szCs w:val="24"/>
                <w:lang w:val="lt-LT"/>
              </w:rPr>
              <w:t>2020-01-13</w:t>
            </w:r>
          </w:p>
        </w:tc>
        <w:tc>
          <w:tcPr>
            <w:tcW w:w="1417" w:type="dxa"/>
            <w:shd w:val="clear" w:color="auto" w:fill="auto"/>
          </w:tcPr>
          <w:p w:rsidR="006E7066" w:rsidRDefault="001F0EA9">
            <w:pPr>
              <w:rPr>
                <w:color w:val="000000"/>
                <w:sz w:val="24"/>
                <w:szCs w:val="24"/>
                <w:lang w:val="lt-LT"/>
              </w:rPr>
            </w:pPr>
            <w:proofErr w:type="spellStart"/>
            <w:r>
              <w:rPr>
                <w:color w:val="000000"/>
                <w:sz w:val="24"/>
                <w:szCs w:val="24"/>
                <w:lang w:val="lt-LT"/>
              </w:rPr>
              <w:t>S.Dilertienė</w:t>
            </w:r>
            <w:proofErr w:type="spellEnd"/>
          </w:p>
          <w:p w:rsidR="006E7066" w:rsidRDefault="001F0EA9">
            <w:pPr>
              <w:rPr>
                <w:sz w:val="24"/>
                <w:szCs w:val="24"/>
                <w:lang w:val="lt-LT"/>
              </w:rPr>
            </w:pPr>
            <w:r>
              <w:rPr>
                <w:color w:val="000000"/>
                <w:sz w:val="24"/>
                <w:szCs w:val="24"/>
                <w:lang w:val="lt-LT"/>
              </w:rPr>
              <w:t>2020-01-13</w:t>
            </w:r>
          </w:p>
        </w:tc>
        <w:tc>
          <w:tcPr>
            <w:tcW w:w="1701" w:type="dxa"/>
            <w:shd w:val="clear" w:color="auto" w:fill="auto"/>
          </w:tcPr>
          <w:p w:rsidR="006E7066" w:rsidRDefault="001F0EA9">
            <w:pPr>
              <w:rPr>
                <w:color w:val="000000"/>
                <w:sz w:val="24"/>
                <w:szCs w:val="24"/>
                <w:lang w:val="lt-LT"/>
              </w:rPr>
            </w:pPr>
            <w:proofErr w:type="spellStart"/>
            <w:r>
              <w:rPr>
                <w:color w:val="000000"/>
                <w:sz w:val="24"/>
                <w:szCs w:val="24"/>
                <w:lang w:val="lt-LT"/>
              </w:rPr>
              <w:t>Z.Tautvydienė</w:t>
            </w:r>
            <w:proofErr w:type="spellEnd"/>
          </w:p>
          <w:p w:rsidR="006E7066" w:rsidRDefault="001F0EA9">
            <w:pPr>
              <w:rPr>
                <w:sz w:val="24"/>
                <w:szCs w:val="24"/>
                <w:lang w:val="lt-LT"/>
              </w:rPr>
            </w:pPr>
            <w:r>
              <w:rPr>
                <w:color w:val="000000"/>
                <w:sz w:val="24"/>
                <w:szCs w:val="24"/>
                <w:lang w:val="lt-LT"/>
              </w:rPr>
              <w:t>2020-01-13</w:t>
            </w:r>
          </w:p>
        </w:tc>
        <w:tc>
          <w:tcPr>
            <w:tcW w:w="1557" w:type="dxa"/>
            <w:shd w:val="clear" w:color="auto" w:fill="auto"/>
          </w:tcPr>
          <w:p w:rsidR="006E7066" w:rsidRDefault="001F0EA9">
            <w:pPr>
              <w:rPr>
                <w:color w:val="000000"/>
                <w:sz w:val="24"/>
                <w:szCs w:val="24"/>
                <w:lang w:val="lt-LT"/>
              </w:rPr>
            </w:pPr>
            <w:proofErr w:type="spellStart"/>
            <w:r>
              <w:rPr>
                <w:sz w:val="24"/>
                <w:szCs w:val="24"/>
                <w:lang w:val="lt-LT"/>
              </w:rPr>
              <w:t>V.Stulgienė</w:t>
            </w:r>
            <w:proofErr w:type="spellEnd"/>
          </w:p>
          <w:p w:rsidR="006E7066" w:rsidRDefault="001F0EA9">
            <w:pPr>
              <w:rPr>
                <w:sz w:val="24"/>
                <w:szCs w:val="24"/>
                <w:lang w:val="lt-LT"/>
              </w:rPr>
            </w:pPr>
            <w:r>
              <w:rPr>
                <w:sz w:val="24"/>
                <w:szCs w:val="24"/>
                <w:lang w:val="lt-LT"/>
              </w:rPr>
              <w:t>2020-01-13</w:t>
            </w:r>
          </w:p>
        </w:tc>
        <w:tc>
          <w:tcPr>
            <w:tcW w:w="2267" w:type="dxa"/>
            <w:shd w:val="clear" w:color="auto" w:fill="auto"/>
          </w:tcPr>
          <w:p w:rsidR="006E7066" w:rsidRDefault="001F0EA9">
            <w:pPr>
              <w:rPr>
                <w:sz w:val="24"/>
                <w:szCs w:val="24"/>
                <w:lang w:val="lt-LT"/>
              </w:rPr>
            </w:pPr>
            <w:r>
              <w:rPr>
                <w:sz w:val="24"/>
                <w:szCs w:val="24"/>
                <w:lang w:val="lt-LT"/>
              </w:rPr>
              <w:t xml:space="preserve">Rengė </w:t>
            </w:r>
            <w:proofErr w:type="spellStart"/>
            <w:r>
              <w:rPr>
                <w:sz w:val="24"/>
                <w:szCs w:val="24"/>
                <w:lang w:val="lt-LT"/>
              </w:rPr>
              <w:t>D.Thumat</w:t>
            </w:r>
            <w:proofErr w:type="spellEnd"/>
          </w:p>
          <w:p w:rsidR="006E7066" w:rsidRDefault="001F0EA9">
            <w:pPr>
              <w:rPr>
                <w:sz w:val="24"/>
                <w:szCs w:val="24"/>
                <w:lang w:val="lt-LT"/>
              </w:rPr>
            </w:pPr>
            <w:r>
              <w:rPr>
                <w:sz w:val="24"/>
                <w:szCs w:val="24"/>
                <w:lang w:val="lt-LT"/>
              </w:rPr>
              <w:t>2020-01-13</w:t>
            </w:r>
          </w:p>
          <w:p w:rsidR="006E7066" w:rsidRDefault="006E7066">
            <w:pPr>
              <w:rPr>
                <w:sz w:val="24"/>
                <w:szCs w:val="24"/>
                <w:lang w:val="lt-LT"/>
              </w:rPr>
            </w:pPr>
          </w:p>
        </w:tc>
      </w:tr>
    </w:tbl>
    <w:p w:rsidR="006E7066" w:rsidRDefault="006E7066">
      <w:pPr>
        <w:tabs>
          <w:tab w:val="left" w:pos="4116"/>
        </w:tabs>
        <w:rPr>
          <w:b/>
          <w:sz w:val="24"/>
          <w:szCs w:val="24"/>
          <w:lang w:val="lt-LT"/>
        </w:rPr>
      </w:pPr>
    </w:p>
    <w:p w:rsidR="006E7066" w:rsidRDefault="001F0EA9">
      <w:pPr>
        <w:pStyle w:val="Porat"/>
        <w:jc w:val="right"/>
      </w:pPr>
      <w:r>
        <w:rPr>
          <w:sz w:val="16"/>
          <w:szCs w:val="16"/>
        </w:rPr>
        <w:fldChar w:fldCharType="begin"/>
      </w:r>
      <w:r>
        <w:instrText>FILENAME \p</w:instrText>
      </w:r>
      <w:r>
        <w:fldChar w:fldCharType="separate"/>
      </w:r>
      <w:r>
        <w:t>P:\Tarybos_projektai_2011-2019\2020 metai\sausio 30 d\PAVADUOTOJO\TUR03sKJV.docx</w:t>
      </w:r>
      <w:r>
        <w:fldChar w:fldCharType="end"/>
      </w:r>
    </w:p>
    <w:p w:rsidR="006E7066" w:rsidRDefault="001F0EA9">
      <w:pPr>
        <w:jc w:val="center"/>
        <w:rPr>
          <w:b/>
          <w:sz w:val="24"/>
          <w:szCs w:val="24"/>
          <w:lang w:val="lt-LT"/>
        </w:rPr>
      </w:pPr>
      <w:r>
        <w:rPr>
          <w:b/>
          <w:sz w:val="24"/>
          <w:szCs w:val="24"/>
          <w:lang w:val="lt-LT"/>
        </w:rPr>
        <w:lastRenderedPageBreak/>
        <w:t>ŠILUTĖS RAJONO SAVIVALDYBĖS</w:t>
      </w:r>
    </w:p>
    <w:p w:rsidR="006E7066" w:rsidRDefault="001F0EA9">
      <w:pPr>
        <w:jc w:val="center"/>
        <w:rPr>
          <w:b/>
          <w:sz w:val="24"/>
          <w:szCs w:val="24"/>
          <w:lang w:val="lt-LT"/>
        </w:rPr>
      </w:pPr>
      <w:r>
        <w:rPr>
          <w:b/>
          <w:sz w:val="24"/>
          <w:szCs w:val="24"/>
          <w:lang w:val="lt-LT"/>
        </w:rPr>
        <w:t>ŪKIO SKYRIAUS TURTO POSKYRIS</w:t>
      </w:r>
    </w:p>
    <w:p w:rsidR="006E7066" w:rsidRDefault="001F0EA9">
      <w:pPr>
        <w:jc w:val="center"/>
        <w:rPr>
          <w:b/>
          <w:sz w:val="24"/>
          <w:szCs w:val="24"/>
          <w:lang w:val="lt-LT"/>
        </w:rPr>
      </w:pPr>
      <w:r>
        <w:rPr>
          <w:b/>
          <w:sz w:val="24"/>
          <w:szCs w:val="24"/>
          <w:lang w:val="lt-LT"/>
        </w:rPr>
        <w:t>AIŠKINAMASIS RAŠTAS</w:t>
      </w:r>
    </w:p>
    <w:p w:rsidR="006E7066" w:rsidRDefault="001F0EA9">
      <w:pPr>
        <w:jc w:val="center"/>
        <w:rPr>
          <w:b/>
          <w:bCs/>
          <w:sz w:val="24"/>
          <w:szCs w:val="24"/>
          <w:lang w:val="lt-LT"/>
        </w:rPr>
      </w:pPr>
      <w:r>
        <w:rPr>
          <w:b/>
          <w:bCs/>
          <w:sz w:val="24"/>
          <w:szCs w:val="24"/>
          <w:lang w:val="lt-LT"/>
        </w:rPr>
        <w:t>DĖL TARYBOS SPRENDIMO PROJEKTO</w:t>
      </w:r>
    </w:p>
    <w:p w:rsidR="006E7066" w:rsidRDefault="001F0EA9">
      <w:pPr>
        <w:tabs>
          <w:tab w:val="left" w:pos="1134"/>
        </w:tabs>
        <w:jc w:val="center"/>
        <w:rPr>
          <w:b/>
          <w:sz w:val="24"/>
          <w:szCs w:val="24"/>
          <w:lang w:val="lt-LT"/>
        </w:rPr>
      </w:pPr>
      <w:r>
        <w:rPr>
          <w:b/>
          <w:sz w:val="24"/>
          <w:szCs w:val="24"/>
          <w:lang w:val="lt-LT"/>
        </w:rPr>
        <w:t>„DĖL NEKILNOJAMOJO TURTO PERDAVIMO PAGAL TURTO PATIKĖJIMO SUTARTĮ ŠILUTĖS PROFESINIO MOKYMO CENTRUI“</w:t>
      </w:r>
    </w:p>
    <w:p w:rsidR="006E7066" w:rsidRDefault="006E7066">
      <w:pPr>
        <w:jc w:val="center"/>
        <w:rPr>
          <w:sz w:val="24"/>
          <w:szCs w:val="24"/>
          <w:lang w:val="lt-LT"/>
        </w:rPr>
      </w:pPr>
    </w:p>
    <w:p w:rsidR="006E7066" w:rsidRDefault="001F0EA9">
      <w:pPr>
        <w:jc w:val="center"/>
        <w:rPr>
          <w:sz w:val="24"/>
          <w:szCs w:val="24"/>
          <w:lang w:val="lt-LT"/>
        </w:rPr>
      </w:pPr>
      <w:r>
        <w:rPr>
          <w:sz w:val="24"/>
          <w:szCs w:val="24"/>
          <w:lang w:val="lt-LT"/>
        </w:rPr>
        <w:t>2020 m. sausio 13 d.</w:t>
      </w:r>
    </w:p>
    <w:p w:rsidR="006E7066" w:rsidRDefault="001F0EA9">
      <w:pPr>
        <w:jc w:val="center"/>
        <w:rPr>
          <w:sz w:val="24"/>
          <w:szCs w:val="24"/>
          <w:lang w:val="lt-LT"/>
        </w:rPr>
      </w:pPr>
      <w:r>
        <w:rPr>
          <w:sz w:val="24"/>
          <w:szCs w:val="24"/>
          <w:lang w:val="lt-LT"/>
        </w:rPr>
        <w:t>Šilutė</w:t>
      </w:r>
    </w:p>
    <w:p w:rsidR="006E7066" w:rsidRDefault="006E7066">
      <w:pPr>
        <w:jc w:val="center"/>
        <w:rPr>
          <w:sz w:val="24"/>
          <w:szCs w:val="24"/>
          <w:lang w:val="lt-LT"/>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628"/>
      </w:tblGrid>
      <w:tr w:rsidR="006E7066">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7066" w:rsidRDefault="001F0EA9">
            <w:pPr>
              <w:rPr>
                <w:b/>
                <w:bCs/>
                <w:sz w:val="24"/>
                <w:szCs w:val="24"/>
                <w:lang w:val="lt-LT"/>
              </w:rPr>
            </w:pPr>
            <w:r>
              <w:rPr>
                <w:b/>
                <w:bCs/>
                <w:i/>
                <w:iCs/>
                <w:sz w:val="24"/>
                <w:szCs w:val="24"/>
                <w:lang w:val="lt-LT"/>
              </w:rPr>
              <w:t>1. Parengto projekto tikslai ir uždaviniai.</w:t>
            </w:r>
          </w:p>
        </w:tc>
      </w:tr>
      <w:tr w:rsidR="006E7066">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7066" w:rsidRDefault="001F0EA9" w:rsidP="00914CDD">
            <w:pPr>
              <w:jc w:val="both"/>
              <w:rPr>
                <w:i/>
                <w:sz w:val="24"/>
                <w:szCs w:val="24"/>
                <w:lang w:val="lt-LT"/>
              </w:rPr>
            </w:pPr>
            <w:r>
              <w:rPr>
                <w:i/>
                <w:sz w:val="24"/>
                <w:szCs w:val="24"/>
                <w:lang w:val="lt-LT"/>
              </w:rPr>
              <w:t>Perduoti Šilutės profesinio mokymo centrui, juridinio asmens kodas 190965375, dešimties metų laikotarpiui įstatuose numatytai veiklai vykdyti pagal turto patikėjimo sutartį Savivaldybei nuosavybės teise priklausantį Šilutės r. sav., Kintuose, Kuršių g. 25B, esantį nekilnojamąjį turtą, nurodyt</w:t>
            </w:r>
            <w:r w:rsidR="00914CDD">
              <w:rPr>
                <w:i/>
                <w:sz w:val="24"/>
                <w:szCs w:val="24"/>
                <w:lang w:val="lt-LT"/>
              </w:rPr>
              <w:t>ą</w:t>
            </w:r>
            <w:r>
              <w:rPr>
                <w:i/>
                <w:sz w:val="24"/>
                <w:szCs w:val="24"/>
                <w:lang w:val="lt-LT"/>
              </w:rPr>
              <w:t xml:space="preserve"> sprendimo projekto priede.</w:t>
            </w:r>
          </w:p>
        </w:tc>
      </w:tr>
      <w:tr w:rsidR="006E7066">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7066" w:rsidRDefault="001F0EA9">
            <w:pPr>
              <w:rPr>
                <w:b/>
                <w:bCs/>
                <w:sz w:val="24"/>
                <w:szCs w:val="24"/>
                <w:lang w:val="lt-LT"/>
              </w:rPr>
            </w:pPr>
            <w:r>
              <w:rPr>
                <w:b/>
                <w:bCs/>
                <w:i/>
                <w:iCs/>
                <w:sz w:val="24"/>
                <w:szCs w:val="24"/>
                <w:lang w:val="lt-LT"/>
              </w:rPr>
              <w:t>2. Kaip šiuo metu yra sureguliuoti projekte aptarti klausimai.</w:t>
            </w:r>
          </w:p>
        </w:tc>
      </w:tr>
      <w:tr w:rsidR="006E7066">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7066" w:rsidRDefault="001F0EA9">
            <w:pPr>
              <w:jc w:val="both"/>
            </w:pPr>
            <w:r>
              <w:rPr>
                <w:i/>
                <w:sz w:val="24"/>
                <w:szCs w:val="24"/>
                <w:lang w:val="lt-LT"/>
              </w:rPr>
              <w:t xml:space="preserve">Savivaldybės taryba vadovaudamasi </w:t>
            </w:r>
            <w:hyperlink r:id="rId5">
              <w:r>
                <w:rPr>
                  <w:rStyle w:val="Internetosaitas"/>
                  <w:i/>
                  <w:lang w:val="lt-LT"/>
                </w:rPr>
                <w:t>Lietuvos Respublikos vietos savivaldos įstatymo</w:t>
              </w:r>
            </w:hyperlink>
            <w:r>
              <w:rPr>
                <w:i/>
                <w:sz w:val="24"/>
                <w:szCs w:val="24"/>
                <w:lang w:val="lt-LT"/>
              </w:rPr>
              <w:t xml:space="preserve"> 16 straipsnio 2 dalies 26 punktu, priima sprendimus dėl disponavimo savivaldybei nuosavybės teise priklausančiu turtu. </w:t>
            </w:r>
          </w:p>
          <w:p w:rsidR="006E7066" w:rsidRDefault="001F0EA9">
            <w:pPr>
              <w:jc w:val="both"/>
            </w:pPr>
            <w:r>
              <w:rPr>
                <w:i/>
                <w:sz w:val="24"/>
                <w:szCs w:val="24"/>
                <w:lang w:val="lt-LT"/>
              </w:rPr>
              <w:t xml:space="preserve">Vadovaujantis </w:t>
            </w:r>
            <w:hyperlink r:id="rId6">
              <w:r>
                <w:rPr>
                  <w:rStyle w:val="Internetosaitas"/>
                  <w:i/>
                  <w:lang w:val="lt-LT"/>
                </w:rPr>
                <w:t>Lietuvos Respublikos valstybės ir savivaldybių turto valdymo, naudojimo ir disponavimo juo įstatymo</w:t>
              </w:r>
            </w:hyperlink>
            <w:r>
              <w:rPr>
                <w:i/>
                <w:sz w:val="24"/>
                <w:szCs w:val="24"/>
                <w:lang w:val="lt-LT"/>
              </w:rPr>
              <w:t xml:space="preserve"> 12 straipsnio 3 dalimi, juridiniams asmenims savivaldybių turtas patikėjimo teise gali būti perduodamas pagal turto patikėjimo sutartį savivaldybių funkcijoms įgyvendinti tik tais atvejais, kai šie juridiniai asmenys pagal įstatymus gali atlikti savivaldybių funkcijas. Sprendimą dėl turto perdavimo patikėjimo teise kitiems juridiniams asmenims priima savivaldybės taryba. </w:t>
            </w:r>
          </w:p>
          <w:p w:rsidR="006E7066" w:rsidRDefault="001F0EA9">
            <w:pPr>
              <w:jc w:val="both"/>
              <w:rPr>
                <w:i/>
                <w:sz w:val="24"/>
                <w:szCs w:val="24"/>
                <w:lang w:val="lt-LT"/>
              </w:rPr>
            </w:pPr>
            <w:r>
              <w:rPr>
                <w:i/>
                <w:sz w:val="24"/>
                <w:szCs w:val="24"/>
                <w:lang w:val="lt-LT"/>
              </w:rPr>
              <w:t>Vadovaujantis Lietuvos Respublikos vietos savivaldos įstatymo 6 straipsnio 8 punktu viena iš savivaldybių savarankiškųjų funkcijų yra ikimokyklinio ugdymo, vaikų ir suaugusiųjų neformaliojo švietimo organizavimas, vaikų ir jaunimo užimtumo organizavimas; 24 punktu - informacinės visuomenės plėtros įgyvendinimas.</w:t>
            </w:r>
          </w:p>
          <w:p w:rsidR="006E7066" w:rsidRDefault="001F0EA9">
            <w:pPr>
              <w:jc w:val="both"/>
              <w:rPr>
                <w:i/>
                <w:sz w:val="24"/>
                <w:szCs w:val="24"/>
                <w:lang w:val="lt-LT"/>
              </w:rPr>
            </w:pPr>
            <w:r>
              <w:rPr>
                <w:i/>
                <w:sz w:val="24"/>
                <w:szCs w:val="24"/>
                <w:lang w:val="lt-LT"/>
              </w:rPr>
              <w:t xml:space="preserve">Šilutės profesinio mokymo centras pateikė Šilutės rajono savivaldybei 2020-01-13   raštą Nr.  S64-12 „Prašymas dėl turto perdavimo“, kuriame prašo perduoti Šilutės r. sav., Kintuose, Kuršių g. 25B, esantį nekilnojamąjį turtą. </w:t>
            </w:r>
          </w:p>
        </w:tc>
      </w:tr>
      <w:tr w:rsidR="006E7066">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7066" w:rsidRDefault="001F0EA9">
            <w:pPr>
              <w:rPr>
                <w:b/>
                <w:bCs/>
                <w:i/>
                <w:iCs/>
                <w:sz w:val="24"/>
                <w:szCs w:val="24"/>
                <w:lang w:val="lt-LT"/>
              </w:rPr>
            </w:pPr>
            <w:r>
              <w:rPr>
                <w:b/>
                <w:bCs/>
                <w:i/>
                <w:iCs/>
                <w:sz w:val="24"/>
                <w:szCs w:val="24"/>
                <w:lang w:val="lt-LT"/>
              </w:rPr>
              <w:t>3. Kokių pozityvių rezultatų laukiama.</w:t>
            </w:r>
          </w:p>
        </w:tc>
      </w:tr>
      <w:tr w:rsidR="006E7066">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7066" w:rsidRDefault="001F0EA9">
            <w:pPr>
              <w:jc w:val="both"/>
              <w:rPr>
                <w:i/>
                <w:strike/>
                <w:sz w:val="24"/>
                <w:szCs w:val="24"/>
                <w:lang w:val="lt-LT"/>
              </w:rPr>
            </w:pPr>
            <w:r>
              <w:rPr>
                <w:i/>
                <w:sz w:val="24"/>
                <w:szCs w:val="24"/>
                <w:lang w:val="lt-LT"/>
              </w:rPr>
              <w:t>Šilutės profesinio mokymo centras kartu su Šilutės rajono savivaldybe pagal bendradarbiavimo sutartį rekonstruos Kintų poilsiavietę „Vėtrungė“, esančią Šilutės r. sav., Kintuose, Kuršių g. 25B (Toliau – Poilsiavietė). Po rekonstrukcijos Poilsiavietėje bus vykdomos įvairios veiklos:   organizuojami mokymai, seminarai, konferencijos, įvairūs renginiai; vaikų ir mokinių vasaros poilsio projektai, vasaros plenerai, sportinės stovyklos, vykdomi bendri projektai; edukaciniai, sporto renginiai ir respublikiniai bei tarptautiniai projektai jaunimui; viešinama ir reklamuojama Poilsiavietė rajono ir Respublikos institucijoms, organizacijoms.</w:t>
            </w:r>
          </w:p>
        </w:tc>
      </w:tr>
      <w:tr w:rsidR="006E7066">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7066" w:rsidRDefault="001F0EA9">
            <w:pPr>
              <w:jc w:val="both"/>
              <w:rPr>
                <w:b/>
                <w:bCs/>
                <w:i/>
                <w:iCs/>
                <w:sz w:val="24"/>
                <w:szCs w:val="24"/>
                <w:lang w:val="lt-LT"/>
              </w:rPr>
            </w:pPr>
            <w:r>
              <w:rPr>
                <w:b/>
                <w:bCs/>
                <w:i/>
                <w:iCs/>
                <w:sz w:val="24"/>
                <w:szCs w:val="24"/>
                <w:lang w:val="lt-LT"/>
              </w:rPr>
              <w:t>4. Galimos neigiamos priimto projekto pasekmės ir kokių priemonių reikėtų imtis, kad tokių pasekmių būtų išvengta.</w:t>
            </w:r>
          </w:p>
        </w:tc>
      </w:tr>
      <w:tr w:rsidR="006E7066">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7066" w:rsidRDefault="001F0EA9">
            <w:pPr>
              <w:jc w:val="both"/>
              <w:rPr>
                <w:i/>
                <w:sz w:val="24"/>
                <w:szCs w:val="24"/>
                <w:lang w:val="lt-LT"/>
              </w:rPr>
            </w:pPr>
            <w:r>
              <w:rPr>
                <w:i/>
                <w:sz w:val="24"/>
                <w:szCs w:val="24"/>
                <w:lang w:val="lt-LT"/>
              </w:rPr>
              <w:t>Nenumatoma</w:t>
            </w:r>
          </w:p>
        </w:tc>
      </w:tr>
      <w:tr w:rsidR="006E7066">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7066" w:rsidRDefault="001F0EA9">
            <w:pPr>
              <w:jc w:val="both"/>
              <w:rPr>
                <w:b/>
                <w:bCs/>
                <w:i/>
                <w:iCs/>
                <w:sz w:val="24"/>
                <w:szCs w:val="24"/>
                <w:lang w:val="lt-LT"/>
              </w:rPr>
            </w:pPr>
            <w:r>
              <w:rPr>
                <w:b/>
                <w:bCs/>
                <w:i/>
                <w:iCs/>
                <w:sz w:val="24"/>
                <w:szCs w:val="24"/>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6E7066">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7066" w:rsidRDefault="001F0EA9">
            <w:pPr>
              <w:jc w:val="both"/>
              <w:rPr>
                <w:i/>
                <w:sz w:val="24"/>
                <w:szCs w:val="24"/>
                <w:lang w:val="lt-LT"/>
              </w:rPr>
            </w:pPr>
            <w:r>
              <w:rPr>
                <w:i/>
                <w:sz w:val="24"/>
                <w:szCs w:val="24"/>
                <w:lang w:val="lt-LT"/>
              </w:rPr>
              <w:t>Galiojančių bei keistinų aktų nėra; Kolegijos ar mero priimamų aktų nereikia.</w:t>
            </w:r>
          </w:p>
        </w:tc>
      </w:tr>
      <w:tr w:rsidR="006E7066">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7066" w:rsidRDefault="001F0EA9">
            <w:pPr>
              <w:jc w:val="both"/>
              <w:rPr>
                <w:b/>
                <w:bCs/>
                <w:i/>
                <w:iCs/>
                <w:sz w:val="24"/>
                <w:szCs w:val="24"/>
                <w:lang w:val="lt-LT"/>
              </w:rPr>
            </w:pPr>
            <w:r>
              <w:rPr>
                <w:b/>
                <w:bCs/>
                <w:i/>
                <w:iCs/>
                <w:sz w:val="24"/>
                <w:szCs w:val="24"/>
                <w:lang w:val="lt-LT"/>
              </w:rPr>
              <w:t>6. Jeigu reikia atlikti sprendimo projekto antikorupcinį vertinimą, sprendžia projekto rengėjas, atsižvelgdamas į Teisės aktų projektų antikorupcinio vertinimo taisykles.</w:t>
            </w:r>
          </w:p>
        </w:tc>
      </w:tr>
      <w:tr w:rsidR="006E7066">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7066" w:rsidRDefault="001F0EA9">
            <w:pPr>
              <w:jc w:val="both"/>
              <w:rPr>
                <w:i/>
                <w:sz w:val="24"/>
                <w:szCs w:val="24"/>
                <w:lang w:val="lt-LT"/>
              </w:rPr>
            </w:pPr>
            <w:r>
              <w:rPr>
                <w:i/>
                <w:sz w:val="24"/>
                <w:szCs w:val="24"/>
                <w:lang w:val="lt-LT"/>
              </w:rPr>
              <w:t>Antikorupcinio vertinimo atlikti nereikia.</w:t>
            </w:r>
          </w:p>
        </w:tc>
      </w:tr>
      <w:tr w:rsidR="006E7066">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7066" w:rsidRDefault="001F0EA9">
            <w:pPr>
              <w:rPr>
                <w:b/>
                <w:bCs/>
                <w:i/>
                <w:iCs/>
                <w:sz w:val="24"/>
                <w:szCs w:val="24"/>
                <w:lang w:val="lt-LT"/>
              </w:rPr>
            </w:pPr>
            <w:r>
              <w:rPr>
                <w:b/>
                <w:bCs/>
                <w:i/>
                <w:iCs/>
                <w:sz w:val="24"/>
                <w:szCs w:val="24"/>
                <w:lang w:val="lt-LT"/>
              </w:rPr>
              <w:t>7. Projekto rengimo metu gauti specialistų vertinimai ir išvados, ekonominiai apskaičiavimai (sąmatos) ir konkretūs finansavimo šaltiniai.</w:t>
            </w:r>
          </w:p>
        </w:tc>
      </w:tr>
      <w:tr w:rsidR="006E7066">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7066" w:rsidRPr="003D1613" w:rsidRDefault="003D1613">
            <w:pPr>
              <w:jc w:val="both"/>
              <w:rPr>
                <w:rStyle w:val="Hipersaitas"/>
              </w:rPr>
            </w:pPr>
            <w:r>
              <w:rPr>
                <w:rStyle w:val="Internetosaitas"/>
                <w:i/>
                <w:sz w:val="24"/>
                <w:szCs w:val="24"/>
                <w:lang w:val="lt-LT"/>
              </w:rPr>
              <w:fldChar w:fldCharType="begin"/>
            </w:r>
            <w:r>
              <w:rPr>
                <w:rStyle w:val="Internetosaitas"/>
                <w:i/>
                <w:sz w:val="24"/>
                <w:szCs w:val="24"/>
                <w:lang w:val="lt-LT"/>
              </w:rPr>
              <w:instrText xml:space="preserve"> HYPERLINK "../../../../Sutarciu_projektai/2020/sausis/SVI01VKJK.doc" </w:instrText>
            </w:r>
            <w:r>
              <w:rPr>
                <w:rStyle w:val="Internetosaitas"/>
                <w:i/>
                <w:sz w:val="24"/>
                <w:szCs w:val="24"/>
                <w:lang w:val="lt-LT"/>
              </w:rPr>
              <w:fldChar w:fldCharType="separate"/>
            </w:r>
            <w:r w:rsidR="001F0EA9" w:rsidRPr="003D1613">
              <w:rPr>
                <w:rStyle w:val="Hipersaitas"/>
                <w:i/>
                <w:sz w:val="24"/>
                <w:szCs w:val="24"/>
                <w:lang w:val="lt-LT"/>
              </w:rPr>
              <w:t>Pareng</w:t>
            </w:r>
            <w:r w:rsidR="001F0EA9" w:rsidRPr="003D1613">
              <w:rPr>
                <w:rStyle w:val="Hipersaitas"/>
                <w:i/>
                <w:sz w:val="24"/>
                <w:szCs w:val="24"/>
                <w:lang w:val="lt-LT"/>
              </w:rPr>
              <w:t>t</w:t>
            </w:r>
            <w:r w:rsidR="001F0EA9" w:rsidRPr="003D1613">
              <w:rPr>
                <w:rStyle w:val="Hipersaitas"/>
                <w:i/>
                <w:sz w:val="24"/>
                <w:szCs w:val="24"/>
                <w:lang w:val="lt-LT"/>
              </w:rPr>
              <w:t>as Šilutės rajono savivaldybės ir Šilutės profesinio mokymo centro bendradarbiavimo sutarties projektas.</w:t>
            </w:r>
          </w:p>
          <w:p w:rsidR="006E7066" w:rsidRDefault="003D1613">
            <w:pPr>
              <w:jc w:val="both"/>
            </w:pPr>
            <w:r>
              <w:rPr>
                <w:rStyle w:val="Internetosaitas"/>
                <w:i/>
                <w:sz w:val="24"/>
                <w:szCs w:val="24"/>
                <w:lang w:val="lt-LT"/>
              </w:rPr>
              <w:fldChar w:fldCharType="end"/>
            </w:r>
            <w:hyperlink r:id="rId7">
              <w:r w:rsidR="001F0EA9">
                <w:rPr>
                  <w:rStyle w:val="Internetosaitas"/>
                  <w:i/>
                  <w:sz w:val="24"/>
                  <w:szCs w:val="24"/>
                  <w:lang w:val="lt-LT"/>
                </w:rPr>
                <w:t>Numatomo teisinio</w:t>
              </w:r>
              <w:r w:rsidR="001F0EA9">
                <w:rPr>
                  <w:rStyle w:val="Internetosaitas"/>
                  <w:i/>
                  <w:sz w:val="24"/>
                  <w:szCs w:val="24"/>
                  <w:lang w:val="lt-LT"/>
                </w:rPr>
                <w:t xml:space="preserve"> </w:t>
              </w:r>
              <w:r w:rsidR="001F0EA9">
                <w:rPr>
                  <w:rStyle w:val="Internetosaitas"/>
                  <w:i/>
                  <w:sz w:val="24"/>
                  <w:szCs w:val="24"/>
                  <w:lang w:val="lt-LT"/>
                </w:rPr>
                <w:t>reguliavimo poveikio vertinimo pažyma.</w:t>
              </w:r>
            </w:hyperlink>
          </w:p>
        </w:tc>
      </w:tr>
      <w:tr w:rsidR="006E7066">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7066" w:rsidRDefault="001F0EA9">
            <w:pPr>
              <w:rPr>
                <w:sz w:val="24"/>
                <w:szCs w:val="24"/>
                <w:lang w:val="lt-LT"/>
              </w:rPr>
            </w:pPr>
            <w:r>
              <w:rPr>
                <w:b/>
                <w:bCs/>
                <w:i/>
                <w:iCs/>
                <w:sz w:val="24"/>
                <w:szCs w:val="24"/>
                <w:lang w:val="lt-LT"/>
              </w:rPr>
              <w:t>8. Projekto autorius ar autorių grupė.</w:t>
            </w:r>
          </w:p>
        </w:tc>
      </w:tr>
      <w:tr w:rsidR="006E7066">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7066" w:rsidRDefault="001F0EA9">
            <w:pPr>
              <w:jc w:val="both"/>
              <w:rPr>
                <w:i/>
                <w:sz w:val="24"/>
                <w:szCs w:val="24"/>
                <w:lang w:val="lt-LT"/>
              </w:rPr>
            </w:pPr>
            <w:r>
              <w:rPr>
                <w:i/>
                <w:sz w:val="24"/>
                <w:szCs w:val="24"/>
                <w:lang w:val="lt-LT"/>
              </w:rPr>
              <w:t xml:space="preserve"> Daiva Thumat, Ūkio skyriaus Turto poskyrio vyriausioji specialistė.</w:t>
            </w:r>
          </w:p>
        </w:tc>
      </w:tr>
      <w:tr w:rsidR="006E7066">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7066" w:rsidRDefault="001F0EA9">
            <w:pPr>
              <w:rPr>
                <w:sz w:val="24"/>
                <w:szCs w:val="24"/>
                <w:lang w:val="lt-LT"/>
              </w:rPr>
            </w:pPr>
            <w:r>
              <w:rPr>
                <w:b/>
                <w:bCs/>
                <w:i/>
                <w:iCs/>
                <w:sz w:val="24"/>
                <w:szCs w:val="24"/>
                <w:lang w:val="lt-LT"/>
              </w:rPr>
              <w:t>9. Reikšminiai projekto žodžiai, kurių reikia šiam projektui įtraukti į kompiuterinę paieškos sistemą.</w:t>
            </w:r>
          </w:p>
        </w:tc>
      </w:tr>
      <w:tr w:rsidR="006E7066">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7066" w:rsidRDefault="001F0EA9">
            <w:pPr>
              <w:jc w:val="both"/>
              <w:rPr>
                <w:i/>
                <w:sz w:val="24"/>
                <w:szCs w:val="24"/>
                <w:lang w:val="lt-LT"/>
              </w:rPr>
            </w:pPr>
            <w:r>
              <w:rPr>
                <w:i/>
                <w:sz w:val="24"/>
                <w:szCs w:val="24"/>
                <w:lang w:val="lt-LT"/>
              </w:rPr>
              <w:t>Šilutės profesinio mokymo centrui, juridinio asmens kodas 190965375; Šilutės r. sav., Kintuose, Kuršių g. 25B.</w:t>
            </w:r>
          </w:p>
        </w:tc>
      </w:tr>
      <w:tr w:rsidR="006E7066">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7066" w:rsidRDefault="001F0EA9">
            <w:pPr>
              <w:rPr>
                <w:b/>
                <w:bCs/>
                <w:i/>
                <w:iCs/>
                <w:sz w:val="24"/>
                <w:szCs w:val="24"/>
                <w:lang w:val="lt-LT"/>
              </w:rPr>
            </w:pPr>
            <w:r>
              <w:rPr>
                <w:b/>
                <w:bCs/>
                <w:i/>
                <w:iCs/>
                <w:sz w:val="24"/>
                <w:szCs w:val="24"/>
                <w:lang w:val="lt-LT"/>
              </w:rPr>
              <w:t>10. Kiti, autorių nuomone, reikalingi pagrindimai ir paaiškinimai.</w:t>
            </w:r>
          </w:p>
        </w:tc>
      </w:tr>
      <w:tr w:rsidR="006E7066">
        <w:trPr>
          <w:trHeight w:val="253"/>
        </w:trPr>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1613" w:rsidRDefault="001F0EA9" w:rsidP="003D1613">
            <w:pPr>
              <w:jc w:val="both"/>
              <w:rPr>
                <w:rStyle w:val="Internetosaitas"/>
                <w:i/>
                <w:sz w:val="24"/>
                <w:szCs w:val="24"/>
                <w:lang w:val="lt-LT"/>
              </w:rPr>
            </w:pPr>
            <w:r>
              <w:rPr>
                <w:i/>
                <w:sz w:val="24"/>
                <w:szCs w:val="24"/>
                <w:lang w:val="lt-LT"/>
              </w:rPr>
              <w:t>Papildoma medžiag</w:t>
            </w:r>
            <w:r w:rsidR="003D1613">
              <w:rPr>
                <w:i/>
                <w:sz w:val="24"/>
                <w:szCs w:val="24"/>
                <w:lang w:val="lt-LT"/>
              </w:rPr>
              <w:t xml:space="preserve">a pridedama: </w:t>
            </w:r>
            <w:hyperlink r:id="rId8" w:history="1">
              <w:r w:rsidRPr="003D1613">
                <w:rPr>
                  <w:rStyle w:val="Hipersaitas"/>
                  <w:i/>
                  <w:sz w:val="24"/>
                  <w:szCs w:val="24"/>
                  <w:lang w:val="lt-LT"/>
                </w:rPr>
                <w:t xml:space="preserve">priedas </w:t>
              </w:r>
              <w:r w:rsidRPr="003D1613">
                <w:rPr>
                  <w:rStyle w:val="Hipersaitas"/>
                  <w:i/>
                  <w:sz w:val="24"/>
                  <w:szCs w:val="24"/>
                  <w:lang w:val="lt-LT"/>
                </w:rPr>
                <w:t>N</w:t>
              </w:r>
              <w:r w:rsidRPr="003D1613">
                <w:rPr>
                  <w:rStyle w:val="Hipersaitas"/>
                  <w:i/>
                  <w:sz w:val="24"/>
                  <w:szCs w:val="24"/>
                  <w:lang w:val="lt-LT"/>
                </w:rPr>
                <w:t>r. 1</w:t>
              </w:r>
              <w:r w:rsidR="003D1613" w:rsidRPr="003D1613">
                <w:rPr>
                  <w:rStyle w:val="Hipersaitas"/>
                  <w:i/>
                  <w:sz w:val="24"/>
                  <w:szCs w:val="24"/>
                  <w:lang w:val="lt-LT"/>
                </w:rPr>
                <w:t>;</w:t>
              </w:r>
            </w:hyperlink>
            <w:r>
              <w:rPr>
                <w:rStyle w:val="Internetosaitas"/>
                <w:i/>
                <w:sz w:val="24"/>
                <w:szCs w:val="24"/>
                <w:lang w:val="lt-LT"/>
              </w:rPr>
              <w:t xml:space="preserve">  </w:t>
            </w:r>
            <w:hyperlink r:id="rId9" w:history="1">
              <w:r w:rsidR="003D1613" w:rsidRPr="003D1613">
                <w:rPr>
                  <w:rStyle w:val="Hipersaitas"/>
                  <w:i/>
                  <w:sz w:val="24"/>
                  <w:szCs w:val="24"/>
                  <w:lang w:val="lt-LT"/>
                </w:rPr>
                <w:t xml:space="preserve"> priedas</w:t>
              </w:r>
              <w:bookmarkStart w:id="0" w:name="_GoBack"/>
              <w:bookmarkEnd w:id="0"/>
              <w:r w:rsidR="003D1613" w:rsidRPr="003D1613">
                <w:rPr>
                  <w:rStyle w:val="Hipersaitas"/>
                  <w:i/>
                  <w:sz w:val="24"/>
                  <w:szCs w:val="24"/>
                  <w:lang w:val="lt-LT"/>
                </w:rPr>
                <w:t xml:space="preserve"> </w:t>
              </w:r>
              <w:r w:rsidR="003D1613" w:rsidRPr="003D1613">
                <w:rPr>
                  <w:rStyle w:val="Hipersaitas"/>
                  <w:i/>
                  <w:sz w:val="24"/>
                  <w:szCs w:val="24"/>
                  <w:lang w:val="lt-LT"/>
                </w:rPr>
                <w:t>Nr. 2</w:t>
              </w:r>
            </w:hyperlink>
            <w:r w:rsidR="003D1613">
              <w:rPr>
                <w:rStyle w:val="Internetosaitas"/>
                <w:i/>
                <w:sz w:val="24"/>
                <w:szCs w:val="24"/>
                <w:lang w:val="lt-LT"/>
              </w:rPr>
              <w:t>.</w:t>
            </w:r>
          </w:p>
          <w:p w:rsidR="006E7066" w:rsidRDefault="001F0EA9" w:rsidP="003D1613">
            <w:pPr>
              <w:jc w:val="both"/>
              <w:rPr>
                <w:lang w:val="lt-LT"/>
              </w:rPr>
            </w:pPr>
            <w:r>
              <w:rPr>
                <w:i/>
                <w:sz w:val="24"/>
                <w:szCs w:val="24"/>
                <w:lang w:val="lt-LT"/>
              </w:rPr>
              <w:t>Pastaba: su nekilnojamojo turto brėžiniais galima susipažinti Ūkio skyriaus Turto poskyrio 204 kabinete.</w:t>
            </w:r>
          </w:p>
        </w:tc>
      </w:tr>
    </w:tbl>
    <w:p w:rsidR="006E7066" w:rsidRDefault="001F0EA9">
      <w:pPr>
        <w:tabs>
          <w:tab w:val="left" w:pos="1204"/>
        </w:tabs>
        <w:rPr>
          <w:i/>
          <w:sz w:val="24"/>
          <w:szCs w:val="24"/>
          <w:lang w:val="lt-LT"/>
        </w:rPr>
      </w:pPr>
      <w:r>
        <w:rPr>
          <w:i/>
          <w:sz w:val="24"/>
          <w:szCs w:val="24"/>
          <w:lang w:val="lt-LT"/>
        </w:rPr>
        <w:tab/>
      </w:r>
    </w:p>
    <w:p w:rsidR="006E7066" w:rsidRDefault="006E7066">
      <w:pPr>
        <w:tabs>
          <w:tab w:val="left" w:pos="1204"/>
        </w:tabs>
        <w:rPr>
          <w:i/>
          <w:sz w:val="24"/>
          <w:szCs w:val="24"/>
          <w:lang w:val="lt-LT"/>
        </w:rPr>
      </w:pPr>
    </w:p>
    <w:p w:rsidR="006E7066" w:rsidRDefault="001F0EA9">
      <w:pPr>
        <w:jc w:val="center"/>
      </w:pPr>
      <w:r>
        <w:rPr>
          <w:i/>
          <w:sz w:val="24"/>
          <w:szCs w:val="24"/>
          <w:lang w:val="lt-LT"/>
        </w:rPr>
        <w:t xml:space="preserve">Ūkio skyriaus Turto poskyrio vyriausioji specialistė          </w:t>
      </w:r>
      <w:r>
        <w:rPr>
          <w:i/>
          <w:sz w:val="24"/>
          <w:szCs w:val="24"/>
          <w:lang w:val="lt-LT"/>
        </w:rPr>
        <w:tab/>
      </w:r>
      <w:r>
        <w:rPr>
          <w:i/>
          <w:sz w:val="24"/>
          <w:szCs w:val="24"/>
          <w:lang w:val="lt-LT"/>
        </w:rPr>
        <w:tab/>
        <w:t>Daiva Thumat</w:t>
      </w:r>
    </w:p>
    <w:sectPr w:rsidR="006E7066">
      <w:pgSz w:w="11906" w:h="16838"/>
      <w:pgMar w:top="1134" w:right="567" w:bottom="1134" w:left="1701" w:header="0" w:footer="0" w:gutter="0"/>
      <w:cols w:space="1296"/>
      <w:formProt w:val="0"/>
      <w:titlePg/>
      <w:docGrid w:linePitch="326"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66"/>
    <w:rsid w:val="001F0EA9"/>
    <w:rsid w:val="003D1613"/>
    <w:rsid w:val="006E7066"/>
    <w:rsid w:val="0086736F"/>
    <w:rsid w:val="00914CDD"/>
    <w:rsid w:val="00E0721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6E4EC-C943-468C-9017-C9CB4658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452B0"/>
    <w:rPr>
      <w:rFonts w:ascii="Times New Roman" w:eastAsia="Times New Roman" w:hAnsi="Times New Roman"/>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link w:val="Antrats"/>
    <w:qFormat/>
    <w:rsid w:val="008452B0"/>
    <w:rPr>
      <w:rFonts w:ascii="Times New Roman" w:eastAsia="Times New Roman" w:hAnsi="Times New Roman" w:cs="Times New Roman"/>
      <w:sz w:val="24"/>
      <w:szCs w:val="20"/>
    </w:rPr>
  </w:style>
  <w:style w:type="character" w:styleId="Puslapionumeris">
    <w:name w:val="page number"/>
    <w:basedOn w:val="Numatytasispastraiposriftas"/>
    <w:qFormat/>
    <w:rsid w:val="008452B0"/>
  </w:style>
  <w:style w:type="character" w:customStyle="1" w:styleId="PoratDiagrama">
    <w:name w:val="Poraštė Diagrama"/>
    <w:link w:val="Porat"/>
    <w:qFormat/>
    <w:rsid w:val="008452B0"/>
    <w:rPr>
      <w:rFonts w:ascii="Times New Roman" w:eastAsia="Times New Roman" w:hAnsi="Times New Roman" w:cs="Times New Roman"/>
      <w:sz w:val="20"/>
      <w:szCs w:val="20"/>
      <w:lang w:val="en-US"/>
    </w:rPr>
  </w:style>
  <w:style w:type="character" w:customStyle="1" w:styleId="Internetosaitas">
    <w:name w:val="Interneto saitas"/>
    <w:basedOn w:val="Numatytasispastraiposriftas"/>
    <w:unhideWhenUsed/>
    <w:rsid w:val="004B5799"/>
    <w:rPr>
      <w:color w:val="0563C1" w:themeColor="hyperlink"/>
      <w:u w:val="single"/>
    </w:rPr>
  </w:style>
  <w:style w:type="character" w:styleId="Perirtashipersaitas">
    <w:name w:val="FollowedHyperlink"/>
    <w:uiPriority w:val="99"/>
    <w:semiHidden/>
    <w:unhideWhenUsed/>
    <w:qFormat/>
    <w:rsid w:val="008452B0"/>
    <w:rPr>
      <w:color w:val="954F72"/>
      <w:u w:val="single"/>
    </w:rPr>
  </w:style>
  <w:style w:type="character" w:customStyle="1" w:styleId="DebesliotekstasDiagrama">
    <w:name w:val="Debesėlio tekstas Diagrama"/>
    <w:link w:val="Debesliotekstas"/>
    <w:uiPriority w:val="99"/>
    <w:semiHidden/>
    <w:qFormat/>
    <w:rsid w:val="008452B0"/>
    <w:rPr>
      <w:rFonts w:ascii="Segoe UI" w:eastAsia="Times New Roman" w:hAnsi="Segoe UI" w:cs="Segoe UI"/>
      <w:sz w:val="18"/>
      <w:szCs w:val="18"/>
      <w:lang w:val="en-US"/>
    </w:rPr>
  </w:style>
  <w:style w:type="character" w:customStyle="1" w:styleId="Pagrindinistekstas2Diagrama">
    <w:name w:val="Pagrindinis tekstas 2 Diagrama"/>
    <w:link w:val="Pagrindinistekstas2"/>
    <w:qFormat/>
    <w:rsid w:val="003033AD"/>
    <w:rPr>
      <w:rFonts w:ascii="Times New Roman" w:eastAsia="Times New Roman" w:hAnsi="Times New Roman" w:cs="Times New Roman"/>
      <w:sz w:val="24"/>
      <w:szCs w:val="20"/>
    </w:rPr>
  </w:style>
  <w:style w:type="character" w:customStyle="1" w:styleId="ListLabel1">
    <w:name w:val="ListLabel 1"/>
    <w:qFormat/>
    <w:rPr>
      <w:b w:val="0"/>
    </w:rPr>
  </w:style>
  <w:style w:type="paragraph" w:styleId="Antrat">
    <w:name w:val="caption"/>
    <w:basedOn w:val="prastasis"/>
    <w:next w:val="Pagrindinistekstas"/>
    <w:qFormat/>
    <w:pPr>
      <w:suppressLineNumbers/>
      <w:spacing w:before="120" w:after="120"/>
    </w:pPr>
    <w:rPr>
      <w:rFonts w:cs="Lucida Sans"/>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Antrats">
    <w:name w:val="header"/>
    <w:basedOn w:val="prastasis"/>
    <w:link w:val="AntratsDiagrama"/>
    <w:rsid w:val="008452B0"/>
    <w:pPr>
      <w:tabs>
        <w:tab w:val="center" w:pos="4153"/>
        <w:tab w:val="right" w:pos="8306"/>
      </w:tabs>
    </w:pPr>
    <w:rPr>
      <w:sz w:val="24"/>
      <w:lang w:val="lt-LT"/>
    </w:rPr>
  </w:style>
  <w:style w:type="paragraph" w:styleId="Porat">
    <w:name w:val="footer"/>
    <w:basedOn w:val="prastasis"/>
    <w:link w:val="PoratDiagrama"/>
    <w:rsid w:val="008452B0"/>
    <w:pPr>
      <w:tabs>
        <w:tab w:val="center" w:pos="4986"/>
        <w:tab w:val="right" w:pos="9972"/>
      </w:tabs>
    </w:pPr>
  </w:style>
  <w:style w:type="paragraph" w:styleId="Sraopastraipa">
    <w:name w:val="List Paragraph"/>
    <w:basedOn w:val="prastasis"/>
    <w:uiPriority w:val="34"/>
    <w:qFormat/>
    <w:rsid w:val="008452B0"/>
    <w:pPr>
      <w:ind w:left="720"/>
      <w:contextualSpacing/>
    </w:pPr>
    <w:rPr>
      <w:sz w:val="24"/>
      <w:szCs w:val="24"/>
      <w:lang w:val="en-GB"/>
    </w:rPr>
  </w:style>
  <w:style w:type="paragraph" w:styleId="Debesliotekstas">
    <w:name w:val="Balloon Text"/>
    <w:basedOn w:val="prastasis"/>
    <w:link w:val="DebesliotekstasDiagrama"/>
    <w:uiPriority w:val="99"/>
    <w:semiHidden/>
    <w:unhideWhenUsed/>
    <w:qFormat/>
    <w:rsid w:val="008452B0"/>
    <w:rPr>
      <w:rFonts w:ascii="Segoe UI" w:hAnsi="Segoe UI" w:cs="Segoe UI"/>
      <w:sz w:val="18"/>
      <w:szCs w:val="18"/>
    </w:rPr>
  </w:style>
  <w:style w:type="paragraph" w:styleId="Betarp">
    <w:name w:val="No Spacing"/>
    <w:uiPriority w:val="1"/>
    <w:qFormat/>
    <w:rsid w:val="00BC481A"/>
    <w:rPr>
      <w:rFonts w:ascii="Times New Roman" w:eastAsia="Times New Roman" w:hAnsi="Times New Roman"/>
      <w:lang w:val="en-US" w:eastAsia="en-US"/>
    </w:rPr>
  </w:style>
  <w:style w:type="paragraph" w:styleId="Pagrindinistekstas2">
    <w:name w:val="Body Text 2"/>
    <w:basedOn w:val="prastasis"/>
    <w:link w:val="Pagrindinistekstas2Diagrama"/>
    <w:qFormat/>
    <w:rsid w:val="003033AD"/>
    <w:pPr>
      <w:jc w:val="both"/>
    </w:pPr>
    <w:rPr>
      <w:sz w:val="24"/>
      <w:lang w:val="lt-LT"/>
    </w:rPr>
  </w:style>
  <w:style w:type="table" w:styleId="Lentelstinklelis">
    <w:name w:val="Table Grid"/>
    <w:basedOn w:val="prastojilentel"/>
    <w:uiPriority w:val="39"/>
    <w:rsid w:val="00E4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3D1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TUR03priedas1.pdf" TargetMode="External"/><Relationship Id="rId3" Type="http://schemas.openxmlformats.org/officeDocument/2006/relationships/settings" Target="settings.xml"/><Relationship Id="rId7" Type="http://schemas.openxmlformats.org/officeDocument/2006/relationships/hyperlink" Target="TUR03pazyma.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tar.lt/portal/lt/legalAct/TAR.D5496D69DF98/asr" TargetMode="External"/><Relationship Id="rId11" Type="http://schemas.openxmlformats.org/officeDocument/2006/relationships/theme" Target="theme/theme1.xml"/><Relationship Id="rId5" Type="http://schemas.openxmlformats.org/officeDocument/2006/relationships/hyperlink" Target="https://www.e-tar.lt/portal/lt/legalAct/TAR.D0CD0966D67F/as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UR03priedas2.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FCB33-8645-42E0-A07B-2BEF75A7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5126</Words>
  <Characters>2923</Characters>
  <Application>Microsoft Office Word</Application>
  <DocSecurity>0</DocSecurity>
  <Lines>24</Lines>
  <Paragraphs>16</Paragraphs>
  <ScaleCrop>false</ScaleCrop>
  <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EKONOM_DT8</dc:creator>
  <dc:description/>
  <cp:lastModifiedBy>EKONOM_DT8</cp:lastModifiedBy>
  <cp:revision>34</cp:revision>
  <cp:lastPrinted>2018-03-01T14:09:00Z</cp:lastPrinted>
  <dcterms:created xsi:type="dcterms:W3CDTF">2020-01-10T14:37:00Z</dcterms:created>
  <dcterms:modified xsi:type="dcterms:W3CDTF">2020-01-16T10:44:00Z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