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47" w:rsidRDefault="00010D2A">
      <w:pPr>
        <w:keepNext/>
        <w:tabs>
          <w:tab w:val="left" w:pos="1560"/>
        </w:tabs>
        <w:spacing w:after="0" w:line="276" w:lineRule="auto"/>
        <w:jc w:val="right"/>
        <w:outlineLvl w:val="1"/>
        <w:rPr>
          <w:rFonts w:ascii="Times New Roman" w:eastAsia="Times New Roman" w:hAnsi="Times New Roman" w:cs="Times New Roman"/>
          <w:b/>
          <w:sz w:val="24"/>
          <w:szCs w:val="20"/>
        </w:rPr>
      </w:pPr>
      <w:r>
        <w:rPr>
          <w:rFonts w:ascii="Times New Roman" w:eastAsia="Times New Roman" w:hAnsi="Times New Roman" w:cs="Times New Roman"/>
          <w:b/>
          <w:color w:val="000000"/>
          <w:sz w:val="24"/>
          <w:szCs w:val="24"/>
        </w:rPr>
        <w:t>Projektas</w:t>
      </w:r>
    </w:p>
    <w:p w:rsidR="00BE7E47" w:rsidRDefault="00010D2A">
      <w:pPr>
        <w:keepNext/>
        <w:tabs>
          <w:tab w:val="left" w:pos="1560"/>
        </w:tabs>
        <w:spacing w:after="0" w:line="276" w:lineRule="auto"/>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ŠILUTĖS RAJONO SAVIVALDYBĖS TARYBA</w:t>
      </w:r>
    </w:p>
    <w:p w:rsidR="00BE7E47" w:rsidRDefault="00BE7E47">
      <w:pPr>
        <w:spacing w:after="0" w:line="240" w:lineRule="auto"/>
        <w:rPr>
          <w:rFonts w:ascii="Times New Roman" w:eastAsia="Times New Roman" w:hAnsi="Times New Roman" w:cs="Times New Roman"/>
          <w:sz w:val="24"/>
          <w:szCs w:val="20"/>
        </w:rPr>
      </w:pPr>
    </w:p>
    <w:p w:rsidR="00BE7E47" w:rsidRDefault="00BE7E47">
      <w:pPr>
        <w:spacing w:after="0" w:line="240" w:lineRule="auto"/>
        <w:rPr>
          <w:rFonts w:ascii="Times New Roman" w:eastAsia="Times New Roman" w:hAnsi="Times New Roman" w:cs="Times New Roman"/>
          <w:sz w:val="24"/>
          <w:szCs w:val="20"/>
        </w:rPr>
      </w:pPr>
    </w:p>
    <w:p w:rsidR="00BE7E47" w:rsidRDefault="00BE7E47">
      <w:pPr>
        <w:spacing w:after="0" w:line="240" w:lineRule="auto"/>
        <w:rPr>
          <w:rFonts w:ascii="Times New Roman" w:eastAsia="Times New Roman" w:hAnsi="Times New Roman" w:cs="Times New Roman"/>
          <w:sz w:val="24"/>
          <w:szCs w:val="20"/>
        </w:rPr>
      </w:pPr>
    </w:p>
    <w:p w:rsidR="00BE7E47" w:rsidRDefault="00BE7E47">
      <w:pPr>
        <w:spacing w:after="0" w:line="240" w:lineRule="auto"/>
        <w:rPr>
          <w:rFonts w:ascii="Times New Roman" w:eastAsia="Times New Roman" w:hAnsi="Times New Roman" w:cs="Times New Roman"/>
          <w:sz w:val="24"/>
          <w:szCs w:val="20"/>
        </w:rPr>
      </w:pPr>
    </w:p>
    <w:p w:rsidR="00BE7E47" w:rsidRDefault="00BE7E47">
      <w:pPr>
        <w:spacing w:after="0" w:line="240" w:lineRule="auto"/>
        <w:rPr>
          <w:rFonts w:ascii="Times New Roman" w:eastAsia="Times New Roman" w:hAnsi="Times New Roman" w:cs="Times New Roman"/>
          <w:sz w:val="24"/>
          <w:szCs w:val="20"/>
        </w:rPr>
      </w:pPr>
    </w:p>
    <w:p w:rsidR="00BE7E47" w:rsidRDefault="00010D2A">
      <w:pPr>
        <w:keepNext/>
        <w:spacing w:before="240" w:after="60" w:line="240" w:lineRule="auto"/>
        <w:jc w:val="center"/>
        <w:outlineLvl w:val="0"/>
        <w:rPr>
          <w:rFonts w:ascii="Arial" w:eastAsia="Times New Roman" w:hAnsi="Arial" w:cs="Arial"/>
          <w:b/>
          <w:bCs/>
          <w:sz w:val="32"/>
          <w:szCs w:val="32"/>
          <w:lang w:val="en-GB"/>
        </w:rPr>
      </w:pPr>
      <w:r>
        <w:rPr>
          <w:rFonts w:ascii="Times New Roman" w:eastAsia="Times New Roman" w:hAnsi="Times New Roman" w:cs="Times New Roman"/>
          <w:b/>
          <w:bCs/>
          <w:sz w:val="24"/>
          <w:szCs w:val="24"/>
        </w:rPr>
        <w:t>SPRENDIMAS</w:t>
      </w:r>
    </w:p>
    <w:p w:rsidR="00BE7E47" w:rsidRDefault="00010D2A">
      <w:pPr>
        <w:spacing w:after="0" w:line="276"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DĖL PRITARIMO ŠILUTĖS RAJONO SAVIVALDYBĖS VISUOMENĖS SVEIKATOS STEBĖSENOS 2018 METŲ ATASKAITAI</w:t>
      </w:r>
    </w:p>
    <w:p w:rsidR="00BE7E47" w:rsidRDefault="00BE7E47">
      <w:pPr>
        <w:spacing w:after="0" w:line="276" w:lineRule="auto"/>
        <w:jc w:val="center"/>
        <w:rPr>
          <w:rFonts w:ascii="Times New Roman" w:eastAsia="Times New Roman" w:hAnsi="Times New Roman" w:cs="Times New Roman"/>
          <w:b/>
          <w:sz w:val="24"/>
          <w:szCs w:val="24"/>
        </w:rPr>
      </w:pPr>
    </w:p>
    <w:p w:rsidR="00BE7E47" w:rsidRDefault="00010D2A">
      <w:pPr>
        <w:tabs>
          <w:tab w:val="center" w:pos="4819"/>
          <w:tab w:val="right" w:pos="9638"/>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m. sausio    d.  Nr. T1-</w:t>
      </w:r>
    </w:p>
    <w:p w:rsidR="00BE7E47" w:rsidRDefault="00010D2A">
      <w:pPr>
        <w:tabs>
          <w:tab w:val="center" w:pos="4819"/>
          <w:tab w:val="right" w:pos="9638"/>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Šilutė</w:t>
      </w:r>
    </w:p>
    <w:p w:rsidR="00BE7E47" w:rsidRDefault="00010D2A">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E7E47" w:rsidRDefault="00010D2A">
      <w:pPr>
        <w:spacing w:after="0" w:line="276" w:lineRule="auto"/>
        <w:ind w:firstLine="9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Vadovaudamasi Lietuvos Respublikos vietos savivaldos 16 straipsnio 4 dalimi, </w:t>
      </w:r>
      <w:r>
        <w:rPr>
          <w:rFonts w:ascii="Times New Roman" w:eastAsia="Times New Roman" w:hAnsi="Times New Roman" w:cs="Times New Roman"/>
          <w:sz w:val="24"/>
          <w:szCs w:val="24"/>
          <w:lang w:eastAsia="lt-LT"/>
        </w:rPr>
        <w:t>Lietuvos Respublikos visuomenės sveikatos priežiūros įstatymo 6 straipsnio 1 dalies 1 punktu, Lietuvos Respublikos sveikatos apsaugos ministro 2003 m. rugpjūčio 11 d. įsakymo Nr. V-488 „Dėl bendrųjų savivaldybių visuomenės sveikatos stebėsenos nuostatų patvirtinimo“ 6.4 punktu</w:t>
      </w:r>
      <w:r>
        <w:rPr>
          <w:rFonts w:ascii="Times New Roman" w:eastAsia="Times New Roman" w:hAnsi="Times New Roman" w:cs="Times New Roman"/>
          <w:sz w:val="24"/>
          <w:szCs w:val="24"/>
        </w:rPr>
        <w:t xml:space="preserve">, Šilutės rajono savivaldybės taryba n u s p r e n d ž i a: </w:t>
      </w:r>
    </w:p>
    <w:p w:rsidR="00BE7E47" w:rsidRDefault="00010D2A">
      <w:pPr>
        <w:tabs>
          <w:tab w:val="left" w:pos="993"/>
        </w:tabs>
        <w:spacing w:after="0" w:line="276" w:lineRule="auto"/>
        <w:ind w:firstLine="992"/>
        <w:jc w:val="both"/>
      </w:pPr>
      <w:r>
        <w:rPr>
          <w:rFonts w:ascii="Times New Roman" w:eastAsia="Times New Roman" w:hAnsi="Times New Roman" w:cs="Times New Roman"/>
          <w:sz w:val="24"/>
          <w:szCs w:val="24"/>
        </w:rPr>
        <w:t xml:space="preserve">Pritarti Šilutės rajono savivaldybės visuomenės sveikatos stebėsenos 2018 metų ataskaitai </w:t>
      </w:r>
      <w:hyperlink r:id="rId6">
        <w:r>
          <w:rPr>
            <w:rStyle w:val="Internetosaitas"/>
            <w:rFonts w:ascii="Times New Roman" w:eastAsia="Times New Roman" w:hAnsi="Times New Roman" w:cs="Times New Roman"/>
            <w:color w:val="0000FF"/>
            <w:sz w:val="24"/>
            <w:szCs w:val="24"/>
          </w:rPr>
          <w:t>(pri</w:t>
        </w:r>
        <w:bookmarkStart w:id="0" w:name="_GoBack"/>
        <w:r>
          <w:rPr>
            <w:rStyle w:val="Internetosaitas"/>
            <w:rFonts w:ascii="Times New Roman" w:eastAsia="Times New Roman" w:hAnsi="Times New Roman" w:cs="Times New Roman"/>
            <w:color w:val="0000FF"/>
            <w:sz w:val="24"/>
            <w:szCs w:val="24"/>
          </w:rPr>
          <w:t>d</w:t>
        </w:r>
        <w:bookmarkEnd w:id="0"/>
        <w:r>
          <w:rPr>
            <w:rStyle w:val="Internetosaitas"/>
            <w:rFonts w:ascii="Times New Roman" w:eastAsia="Times New Roman" w:hAnsi="Times New Roman" w:cs="Times New Roman"/>
            <w:color w:val="0000FF"/>
            <w:sz w:val="24"/>
            <w:szCs w:val="24"/>
          </w:rPr>
          <w:t>edama).</w:t>
        </w:r>
      </w:hyperlink>
    </w:p>
    <w:p w:rsidR="00BE7E47" w:rsidRDefault="00010D2A">
      <w:pPr>
        <w:tabs>
          <w:tab w:val="left" w:pos="900"/>
        </w:tabs>
        <w:spacing w:after="0" w:line="276"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ab/>
      </w:r>
    </w:p>
    <w:p w:rsidR="00BE7E47" w:rsidRDefault="00BE7E47">
      <w:pPr>
        <w:spacing w:after="0" w:line="276" w:lineRule="auto"/>
        <w:ind w:right="180" w:firstLine="900"/>
        <w:jc w:val="both"/>
        <w:rPr>
          <w:rFonts w:ascii="Times New Roman" w:eastAsia="Times New Roman" w:hAnsi="Times New Roman" w:cs="Times New Roman"/>
          <w:sz w:val="24"/>
          <w:szCs w:val="24"/>
        </w:rPr>
      </w:pPr>
    </w:p>
    <w:p w:rsidR="00BE7E47" w:rsidRDefault="00BE7E47">
      <w:pPr>
        <w:spacing w:after="0" w:line="276" w:lineRule="auto"/>
        <w:ind w:right="180" w:firstLine="900"/>
        <w:jc w:val="both"/>
        <w:rPr>
          <w:rFonts w:ascii="Times New Roman" w:eastAsia="Times New Roman" w:hAnsi="Times New Roman" w:cs="Times New Roman"/>
          <w:sz w:val="24"/>
          <w:szCs w:val="24"/>
        </w:rPr>
      </w:pPr>
    </w:p>
    <w:p w:rsidR="00BE7E47" w:rsidRDefault="00010D2A">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Savivaldybės meras </w:t>
      </w:r>
    </w:p>
    <w:p w:rsidR="00BE7E47" w:rsidRDefault="00BE7E47">
      <w:pPr>
        <w:spacing w:after="0" w:line="276" w:lineRule="auto"/>
        <w:jc w:val="both"/>
        <w:rPr>
          <w:rFonts w:ascii="Times New Roman" w:eastAsia="Times New Roman" w:hAnsi="Times New Roman" w:cs="Times New Roman"/>
          <w:color w:val="000000"/>
          <w:sz w:val="24"/>
          <w:szCs w:val="24"/>
        </w:rPr>
      </w:pPr>
    </w:p>
    <w:p w:rsidR="00BE7E47" w:rsidRDefault="00BE7E47">
      <w:pPr>
        <w:spacing w:after="0" w:line="276" w:lineRule="auto"/>
        <w:jc w:val="both"/>
        <w:rPr>
          <w:rFonts w:ascii="Times New Roman" w:eastAsia="Times New Roman" w:hAnsi="Times New Roman" w:cs="Times New Roman"/>
          <w:color w:val="000000"/>
          <w:sz w:val="24"/>
          <w:szCs w:val="24"/>
        </w:rPr>
      </w:pPr>
    </w:p>
    <w:p w:rsidR="00BE7E47" w:rsidRDefault="00BE7E47">
      <w:pPr>
        <w:spacing w:after="0" w:line="276" w:lineRule="auto"/>
        <w:jc w:val="both"/>
        <w:rPr>
          <w:rFonts w:ascii="Times New Roman" w:eastAsia="Times New Roman" w:hAnsi="Times New Roman" w:cs="Times New Roman"/>
          <w:color w:val="000000"/>
          <w:sz w:val="24"/>
          <w:szCs w:val="24"/>
        </w:rPr>
      </w:pPr>
    </w:p>
    <w:p w:rsidR="00BE7E47" w:rsidRDefault="00010D2A">
      <w:pPr>
        <w:spacing w:after="0" w:line="276" w:lineRule="auto"/>
        <w:jc w:val="both"/>
        <w:rPr>
          <w:rFonts w:ascii="Times New Roman" w:eastAsia="Times New Roman" w:hAnsi="Times New Roman" w:cs="Times New Roman"/>
          <w:color w:val="000000"/>
          <w:sz w:val="24"/>
          <w:szCs w:val="24"/>
        </w:rPr>
      </w:pPr>
      <w:r>
        <w:rPr>
          <w:noProof/>
          <w:lang w:eastAsia="lt-LT"/>
        </w:rPr>
        <mc:AlternateContent>
          <mc:Choice Requires="wps">
            <w:drawing>
              <wp:anchor distT="0" distB="0" distL="114300" distR="114300" simplePos="0" relativeHeight="3" behindDoc="0" locked="0" layoutInCell="1" allowOverlap="1">
                <wp:simplePos x="0" y="0"/>
                <wp:positionH relativeFrom="margin">
                  <wp:posOffset>-68580</wp:posOffset>
                </wp:positionH>
                <wp:positionV relativeFrom="paragraph">
                  <wp:posOffset>10795</wp:posOffset>
                </wp:positionV>
                <wp:extent cx="3858895" cy="753110"/>
                <wp:effectExtent l="0" t="0" r="0" b="0"/>
                <wp:wrapSquare wrapText="bothSides"/>
                <wp:docPr id="1" name="Kadras2"/>
                <wp:cNvGraphicFramePr/>
                <a:graphic xmlns:a="http://schemas.openxmlformats.org/drawingml/2006/main">
                  <a:graphicData uri="http://schemas.microsoft.com/office/word/2010/wordprocessingShape">
                    <wps:wsp>
                      <wps:cNvSpPr txBox="1"/>
                      <wps:spPr>
                        <a:xfrm>
                          <a:off x="0" y="0"/>
                          <a:ext cx="3858895" cy="753110"/>
                        </a:xfrm>
                        <a:prstGeom prst="rect">
                          <a:avLst/>
                        </a:prstGeom>
                      </wps:spPr>
                      <wps:txbx>
                        <w:txbxContent>
                          <w:tbl>
                            <w:tblPr>
                              <w:tblW w:w="6077" w:type="dxa"/>
                              <w:tblInd w:w="108" w:type="dxa"/>
                              <w:tblLook w:val="01E0" w:firstRow="1" w:lastRow="1" w:firstColumn="1" w:lastColumn="1" w:noHBand="0" w:noVBand="0"/>
                            </w:tblPr>
                            <w:tblGrid>
                              <w:gridCol w:w="1543"/>
                              <w:gridCol w:w="1551"/>
                              <w:gridCol w:w="1523"/>
                              <w:gridCol w:w="1460"/>
                            </w:tblGrid>
                            <w:tr w:rsidR="00BE7E47">
                              <w:tc>
                                <w:tcPr>
                                  <w:tcW w:w="1542" w:type="dxa"/>
                                  <w:shd w:val="clear" w:color="auto" w:fill="auto"/>
                                </w:tcPr>
                                <w:p w:rsidR="00BE7E47" w:rsidRDefault="00010D2A">
                                  <w:pPr>
                                    <w:spacing w:after="0" w:line="276" w:lineRule="auto"/>
                                  </w:pPr>
                                  <w:r>
                                    <w:rPr>
                                      <w:rFonts w:ascii="Times New Roman" w:eastAsia="Times New Roman" w:hAnsi="Times New Roman" w:cs="Times New Roman"/>
                                      <w:sz w:val="24"/>
                                      <w:szCs w:val="24"/>
                                    </w:rPr>
                                    <w:t>Virgilijus Pozingis</w:t>
                                  </w:r>
                                </w:p>
                              </w:tc>
                              <w:tc>
                                <w:tcPr>
                                  <w:tcW w:w="1551" w:type="dxa"/>
                                  <w:shd w:val="clear" w:color="auto" w:fill="auto"/>
                                </w:tcPr>
                                <w:p w:rsidR="00BE7E47" w:rsidRDefault="00BE7E47">
                                  <w:pPr>
                                    <w:spacing w:after="0" w:line="276" w:lineRule="auto"/>
                                    <w:rPr>
                                      <w:rFonts w:ascii="Times New Roman" w:eastAsia="Times New Roman" w:hAnsi="Times New Roman" w:cs="Times New Roman"/>
                                      <w:sz w:val="24"/>
                                      <w:szCs w:val="24"/>
                                    </w:rPr>
                                  </w:pPr>
                                </w:p>
                              </w:tc>
                              <w:tc>
                                <w:tcPr>
                                  <w:tcW w:w="1523" w:type="dxa"/>
                                  <w:shd w:val="clear" w:color="auto" w:fill="auto"/>
                                </w:tcPr>
                                <w:p w:rsidR="00BE7E47" w:rsidRDefault="00010D2A">
                                  <w:pPr>
                                    <w:spacing w:after="0" w:line="276" w:lineRule="auto"/>
                                  </w:pPr>
                                  <w:r>
                                    <w:rPr>
                                      <w:rFonts w:ascii="Times New Roman" w:eastAsia="Times New Roman" w:hAnsi="Times New Roman" w:cs="Times New Roman"/>
                                      <w:sz w:val="24"/>
                                      <w:szCs w:val="24"/>
                                    </w:rPr>
                                    <w:t>Arvydas Bielskis</w:t>
                                  </w:r>
                                </w:p>
                              </w:tc>
                              <w:tc>
                                <w:tcPr>
                                  <w:tcW w:w="1460" w:type="dxa"/>
                                  <w:shd w:val="clear" w:color="auto" w:fill="auto"/>
                                </w:tcPr>
                                <w:p w:rsidR="00BE7E47" w:rsidRDefault="00010D2A">
                                  <w:pPr>
                                    <w:spacing w:after="0" w:line="276" w:lineRule="auto"/>
                                  </w:pPr>
                                  <w:r>
                                    <w:rPr>
                                      <w:rFonts w:ascii="Times New Roman" w:eastAsia="Times New Roman" w:hAnsi="Times New Roman" w:cs="Times New Roman"/>
                                      <w:sz w:val="24"/>
                                      <w:szCs w:val="24"/>
                                    </w:rPr>
                                    <w:t>Vita Stulgienė</w:t>
                                  </w:r>
                                </w:p>
                              </w:tc>
                            </w:tr>
                            <w:tr w:rsidR="00BE7E47">
                              <w:tc>
                                <w:tcPr>
                                  <w:tcW w:w="1542" w:type="dxa"/>
                                  <w:shd w:val="clear" w:color="auto" w:fill="auto"/>
                                </w:tcPr>
                                <w:p w:rsidR="00BE7E47" w:rsidRDefault="00010D2A">
                                  <w:pPr>
                                    <w:spacing w:after="0" w:line="276" w:lineRule="auto"/>
                                  </w:pPr>
                                  <w:r>
                                    <w:rPr>
                                      <w:rFonts w:ascii="Times New Roman" w:eastAsia="Times New Roman" w:hAnsi="Times New Roman" w:cs="Times New Roman"/>
                                      <w:sz w:val="24"/>
                                      <w:szCs w:val="24"/>
                                    </w:rPr>
                                    <w:t>2020-01</w:t>
                                  </w:r>
                                </w:p>
                              </w:tc>
                              <w:tc>
                                <w:tcPr>
                                  <w:tcW w:w="1551" w:type="dxa"/>
                                  <w:shd w:val="clear" w:color="auto" w:fill="auto"/>
                                </w:tcPr>
                                <w:p w:rsidR="00BE7E47" w:rsidRDefault="00BE7E47">
                                  <w:pPr>
                                    <w:spacing w:after="0" w:line="276" w:lineRule="auto"/>
                                    <w:rPr>
                                      <w:rFonts w:ascii="Times New Roman" w:eastAsia="Times New Roman" w:hAnsi="Times New Roman" w:cs="Times New Roman"/>
                                      <w:sz w:val="24"/>
                                      <w:szCs w:val="24"/>
                                    </w:rPr>
                                  </w:pPr>
                                </w:p>
                              </w:tc>
                              <w:tc>
                                <w:tcPr>
                                  <w:tcW w:w="1523" w:type="dxa"/>
                                  <w:shd w:val="clear" w:color="auto" w:fill="auto"/>
                                </w:tcPr>
                                <w:p w:rsidR="00BE7E47" w:rsidRDefault="00010D2A">
                                  <w:pPr>
                                    <w:spacing w:after="0" w:line="276" w:lineRule="auto"/>
                                  </w:pPr>
                                  <w:bookmarkStart w:id="1" w:name="_GoBack1"/>
                                  <w:bookmarkEnd w:id="1"/>
                                  <w:r>
                                    <w:rPr>
                                      <w:rFonts w:ascii="Times New Roman" w:eastAsia="Times New Roman" w:hAnsi="Times New Roman" w:cs="Times New Roman"/>
                                      <w:sz w:val="24"/>
                                      <w:szCs w:val="24"/>
                                    </w:rPr>
                                    <w:t>2020-01-13(G)</w:t>
                                  </w:r>
                                </w:p>
                              </w:tc>
                              <w:tc>
                                <w:tcPr>
                                  <w:tcW w:w="1460" w:type="dxa"/>
                                  <w:shd w:val="clear" w:color="auto" w:fill="auto"/>
                                </w:tcPr>
                                <w:p w:rsidR="00BE7E47" w:rsidRDefault="00010D2A">
                                  <w:pPr>
                                    <w:spacing w:after="0" w:line="276" w:lineRule="auto"/>
                                  </w:pPr>
                                  <w:r>
                                    <w:rPr>
                                      <w:rFonts w:ascii="Times New Roman" w:eastAsia="Times New Roman" w:hAnsi="Times New Roman" w:cs="Times New Roman"/>
                                      <w:sz w:val="24"/>
                                      <w:szCs w:val="24"/>
                                    </w:rPr>
                                    <w:t>2020-01-09</w:t>
                                  </w:r>
                                </w:p>
                              </w:tc>
                            </w:tr>
                          </w:tbl>
                          <w:p w:rsidR="0021473A" w:rsidRDefault="0021473A"/>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adras2" o:spid="_x0000_s1026" type="#_x0000_t202" style="position:absolute;left:0;text-align:left;margin-left:-5.4pt;margin-top:.85pt;width:303.85pt;height:59.3pt;z-index: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" filled="f" stroked="f">
                <v:textbox style="mso-fit-shape-to-text:t" inset="0,0,0,0">
                  <w:txbxContent>
                    <w:tbl>
                      <w:tblPr>
                        <w:tblW w:w="6077" w:type="dxa"/>
                        <w:tblInd w:w="108" w:type="dxa"/>
                        <w:tblLook w:val="01E0" w:firstRow="1" w:lastRow="1" w:firstColumn="1" w:lastColumn="1" w:noHBand="0" w:noVBand="0"/>
                      </w:tblPr>
                      <w:tblGrid>
                        <w:gridCol w:w="1543"/>
                        <w:gridCol w:w="1551"/>
                        <w:gridCol w:w="1523"/>
                        <w:gridCol w:w="1460"/>
                      </w:tblGrid>
                      <w:tr w:rsidR="00BE7E47">
                        <w:tc>
                          <w:tcPr>
                            <w:tcW w:w="1542" w:type="dxa"/>
                            <w:shd w:val="clear" w:color="auto" w:fill="auto"/>
                          </w:tcPr>
                          <w:p w:rsidR="00BE7E47" w:rsidRDefault="00010D2A">
                            <w:pPr>
                              <w:spacing w:after="0" w:line="276" w:lineRule="auto"/>
                            </w:pPr>
                            <w:r>
                              <w:rPr>
                                <w:rFonts w:ascii="Times New Roman" w:eastAsia="Times New Roman" w:hAnsi="Times New Roman" w:cs="Times New Roman"/>
                                <w:sz w:val="24"/>
                                <w:szCs w:val="24"/>
                              </w:rPr>
                              <w:t>Virgilijus Pozingis</w:t>
                            </w:r>
                          </w:p>
                        </w:tc>
                        <w:tc>
                          <w:tcPr>
                            <w:tcW w:w="1551" w:type="dxa"/>
                            <w:shd w:val="clear" w:color="auto" w:fill="auto"/>
                          </w:tcPr>
                          <w:p w:rsidR="00BE7E47" w:rsidRDefault="00BE7E47">
                            <w:pPr>
                              <w:spacing w:after="0" w:line="276" w:lineRule="auto"/>
                              <w:rPr>
                                <w:rFonts w:ascii="Times New Roman" w:eastAsia="Times New Roman" w:hAnsi="Times New Roman" w:cs="Times New Roman"/>
                                <w:sz w:val="24"/>
                                <w:szCs w:val="24"/>
                              </w:rPr>
                            </w:pPr>
                          </w:p>
                        </w:tc>
                        <w:tc>
                          <w:tcPr>
                            <w:tcW w:w="1523" w:type="dxa"/>
                            <w:shd w:val="clear" w:color="auto" w:fill="auto"/>
                          </w:tcPr>
                          <w:p w:rsidR="00BE7E47" w:rsidRDefault="00010D2A">
                            <w:pPr>
                              <w:spacing w:after="0" w:line="276" w:lineRule="auto"/>
                            </w:pPr>
                            <w:r>
                              <w:rPr>
                                <w:rFonts w:ascii="Times New Roman" w:eastAsia="Times New Roman" w:hAnsi="Times New Roman" w:cs="Times New Roman"/>
                                <w:sz w:val="24"/>
                                <w:szCs w:val="24"/>
                              </w:rPr>
                              <w:t>Arvydas Bielskis</w:t>
                            </w:r>
                          </w:p>
                        </w:tc>
                        <w:tc>
                          <w:tcPr>
                            <w:tcW w:w="1460" w:type="dxa"/>
                            <w:shd w:val="clear" w:color="auto" w:fill="auto"/>
                          </w:tcPr>
                          <w:p w:rsidR="00BE7E47" w:rsidRDefault="00010D2A">
                            <w:pPr>
                              <w:spacing w:after="0" w:line="276" w:lineRule="auto"/>
                            </w:pPr>
                            <w:r>
                              <w:rPr>
                                <w:rFonts w:ascii="Times New Roman" w:eastAsia="Times New Roman" w:hAnsi="Times New Roman" w:cs="Times New Roman"/>
                                <w:sz w:val="24"/>
                                <w:szCs w:val="24"/>
                              </w:rPr>
                              <w:t>Vita Stulgienė</w:t>
                            </w:r>
                          </w:p>
                        </w:tc>
                      </w:tr>
                      <w:tr w:rsidR="00BE7E47">
                        <w:tc>
                          <w:tcPr>
                            <w:tcW w:w="1542" w:type="dxa"/>
                            <w:shd w:val="clear" w:color="auto" w:fill="auto"/>
                          </w:tcPr>
                          <w:p w:rsidR="00BE7E47" w:rsidRDefault="00010D2A">
                            <w:pPr>
                              <w:spacing w:after="0" w:line="276" w:lineRule="auto"/>
                            </w:pPr>
                            <w:r>
                              <w:rPr>
                                <w:rFonts w:ascii="Times New Roman" w:eastAsia="Times New Roman" w:hAnsi="Times New Roman" w:cs="Times New Roman"/>
                                <w:sz w:val="24"/>
                                <w:szCs w:val="24"/>
                              </w:rPr>
                              <w:t>2020-01</w:t>
                            </w:r>
                          </w:p>
                        </w:tc>
                        <w:tc>
                          <w:tcPr>
                            <w:tcW w:w="1551" w:type="dxa"/>
                            <w:shd w:val="clear" w:color="auto" w:fill="auto"/>
                          </w:tcPr>
                          <w:p w:rsidR="00BE7E47" w:rsidRDefault="00BE7E47">
                            <w:pPr>
                              <w:spacing w:after="0" w:line="276" w:lineRule="auto"/>
                              <w:rPr>
                                <w:rFonts w:ascii="Times New Roman" w:eastAsia="Times New Roman" w:hAnsi="Times New Roman" w:cs="Times New Roman"/>
                                <w:sz w:val="24"/>
                                <w:szCs w:val="24"/>
                              </w:rPr>
                            </w:pPr>
                          </w:p>
                        </w:tc>
                        <w:tc>
                          <w:tcPr>
                            <w:tcW w:w="1523" w:type="dxa"/>
                            <w:shd w:val="clear" w:color="auto" w:fill="auto"/>
                          </w:tcPr>
                          <w:p w:rsidR="00BE7E47" w:rsidRDefault="00010D2A">
                            <w:pPr>
                              <w:spacing w:after="0" w:line="276" w:lineRule="auto"/>
                            </w:pPr>
                            <w:bookmarkStart w:id="2" w:name="_GoBack1"/>
                            <w:bookmarkEnd w:id="2"/>
                            <w:r>
                              <w:rPr>
                                <w:rFonts w:ascii="Times New Roman" w:eastAsia="Times New Roman" w:hAnsi="Times New Roman" w:cs="Times New Roman"/>
                                <w:sz w:val="24"/>
                                <w:szCs w:val="24"/>
                              </w:rPr>
                              <w:t>2020-01-13(G)</w:t>
                            </w:r>
                          </w:p>
                        </w:tc>
                        <w:tc>
                          <w:tcPr>
                            <w:tcW w:w="1460" w:type="dxa"/>
                            <w:shd w:val="clear" w:color="auto" w:fill="auto"/>
                          </w:tcPr>
                          <w:p w:rsidR="00BE7E47" w:rsidRDefault="00010D2A">
                            <w:pPr>
                              <w:spacing w:after="0" w:line="276" w:lineRule="auto"/>
                            </w:pPr>
                            <w:r>
                              <w:rPr>
                                <w:rFonts w:ascii="Times New Roman" w:eastAsia="Times New Roman" w:hAnsi="Times New Roman" w:cs="Times New Roman"/>
                                <w:sz w:val="24"/>
                                <w:szCs w:val="24"/>
                              </w:rPr>
                              <w:t>2020-01-09</w:t>
                            </w:r>
                          </w:p>
                        </w:tc>
                      </w:tr>
                    </w:tbl>
                    <w:p w:rsidR="0021473A" w:rsidRDefault="0021473A"/>
                  </w:txbxContent>
                </v:textbox>
                <w10:wrap type="square" anchorx="margin"/>
              </v:shape>
            </w:pict>
          </mc:Fallback>
        </mc:AlternateContent>
      </w:r>
    </w:p>
    <w:p w:rsidR="00BE7E47" w:rsidRDefault="00BE7E47">
      <w:pPr>
        <w:spacing w:after="0" w:line="276" w:lineRule="auto"/>
        <w:jc w:val="both"/>
        <w:rPr>
          <w:rFonts w:ascii="Times New Roman" w:eastAsia="Times New Roman" w:hAnsi="Times New Roman" w:cs="Times New Roman"/>
          <w:color w:val="000000"/>
          <w:sz w:val="24"/>
          <w:szCs w:val="24"/>
        </w:rPr>
      </w:pPr>
    </w:p>
    <w:p w:rsidR="00BE7E47" w:rsidRDefault="00BE7E47">
      <w:pPr>
        <w:spacing w:after="0" w:line="276" w:lineRule="auto"/>
        <w:jc w:val="both"/>
        <w:rPr>
          <w:rFonts w:ascii="Times New Roman" w:eastAsia="Times New Roman" w:hAnsi="Times New Roman" w:cs="Times New Roman"/>
          <w:color w:val="000000"/>
          <w:sz w:val="24"/>
          <w:szCs w:val="24"/>
        </w:rPr>
      </w:pPr>
    </w:p>
    <w:p w:rsidR="00BE7E47" w:rsidRDefault="00BE7E47">
      <w:pPr>
        <w:spacing w:after="0" w:line="276" w:lineRule="auto"/>
        <w:jc w:val="both"/>
        <w:rPr>
          <w:rFonts w:ascii="Times New Roman" w:eastAsia="Times New Roman" w:hAnsi="Times New Roman" w:cs="Times New Roman"/>
          <w:color w:val="000000"/>
          <w:sz w:val="24"/>
          <w:szCs w:val="24"/>
        </w:rPr>
      </w:pPr>
    </w:p>
    <w:p w:rsidR="00BE7E47" w:rsidRDefault="00BE7E47">
      <w:pPr>
        <w:spacing w:after="0" w:line="276" w:lineRule="auto"/>
        <w:jc w:val="both"/>
        <w:rPr>
          <w:rFonts w:ascii="Times New Roman" w:eastAsia="Times New Roman" w:hAnsi="Times New Roman" w:cs="Times New Roman"/>
          <w:color w:val="000000"/>
          <w:sz w:val="24"/>
          <w:szCs w:val="24"/>
        </w:rPr>
      </w:pPr>
    </w:p>
    <w:p w:rsidR="00BE7E47" w:rsidRDefault="00BE7E47">
      <w:pPr>
        <w:spacing w:after="0" w:line="276" w:lineRule="auto"/>
        <w:jc w:val="both"/>
        <w:rPr>
          <w:rFonts w:ascii="Times New Roman" w:eastAsia="Times New Roman" w:hAnsi="Times New Roman" w:cs="Times New Roman"/>
          <w:color w:val="000000"/>
          <w:sz w:val="24"/>
          <w:szCs w:val="24"/>
        </w:rPr>
      </w:pPr>
    </w:p>
    <w:p w:rsidR="00BE7E47" w:rsidRDefault="00BE7E47">
      <w:pPr>
        <w:spacing w:after="0" w:line="276" w:lineRule="auto"/>
        <w:jc w:val="both"/>
        <w:rPr>
          <w:rFonts w:ascii="Times New Roman" w:eastAsia="Times New Roman" w:hAnsi="Times New Roman" w:cs="Times New Roman"/>
          <w:color w:val="000000"/>
          <w:sz w:val="24"/>
          <w:szCs w:val="24"/>
        </w:rPr>
      </w:pPr>
    </w:p>
    <w:p w:rsidR="00BE7E47" w:rsidRDefault="00BE7E47">
      <w:pPr>
        <w:spacing w:after="0" w:line="276" w:lineRule="auto"/>
        <w:jc w:val="both"/>
        <w:rPr>
          <w:rFonts w:ascii="Times New Roman" w:eastAsia="Times New Roman" w:hAnsi="Times New Roman" w:cs="Times New Roman"/>
          <w:color w:val="000000"/>
          <w:sz w:val="24"/>
          <w:szCs w:val="24"/>
        </w:rPr>
      </w:pPr>
    </w:p>
    <w:p w:rsidR="00BE7E47" w:rsidRDefault="00BE7E47">
      <w:pPr>
        <w:spacing w:after="0" w:line="276" w:lineRule="auto"/>
        <w:jc w:val="both"/>
        <w:rPr>
          <w:rFonts w:ascii="Times New Roman" w:eastAsia="Times New Roman" w:hAnsi="Times New Roman" w:cs="Times New Roman"/>
          <w:color w:val="000000"/>
          <w:sz w:val="24"/>
          <w:szCs w:val="24"/>
        </w:rPr>
      </w:pPr>
    </w:p>
    <w:p w:rsidR="00BE7E47" w:rsidRDefault="00BE7E47">
      <w:pPr>
        <w:spacing w:after="0" w:line="276" w:lineRule="auto"/>
        <w:jc w:val="both"/>
        <w:rPr>
          <w:rFonts w:ascii="Times New Roman" w:eastAsia="Times New Roman" w:hAnsi="Times New Roman" w:cs="Times New Roman"/>
          <w:color w:val="000000"/>
          <w:sz w:val="24"/>
          <w:szCs w:val="24"/>
        </w:rPr>
      </w:pPr>
    </w:p>
    <w:p w:rsidR="00BE7E47" w:rsidRDefault="00010D2A">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Parengė </w:t>
      </w:r>
    </w:p>
    <w:p w:rsidR="00BE7E47" w:rsidRDefault="00BE7E47">
      <w:pPr>
        <w:spacing w:after="0" w:line="276" w:lineRule="auto"/>
        <w:jc w:val="both"/>
        <w:rPr>
          <w:rFonts w:ascii="Times New Roman" w:eastAsia="Times New Roman" w:hAnsi="Times New Roman" w:cs="Times New Roman"/>
          <w:color w:val="000000"/>
          <w:sz w:val="24"/>
          <w:szCs w:val="24"/>
        </w:rPr>
      </w:pPr>
    </w:p>
    <w:p w:rsidR="00BE7E47" w:rsidRDefault="00010D2A">
      <w:pPr>
        <w:spacing w:after="0" w:line="276"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Remigijus Rimkus</w:t>
      </w:r>
    </w:p>
    <w:p w:rsidR="006C65EE" w:rsidRDefault="00010D2A">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2020-01-08</w:t>
      </w:r>
    </w:p>
    <w:p w:rsidR="00BE7E47" w:rsidRDefault="006C65EE">
      <w:pPr>
        <w:spacing w:after="0" w:line="276" w:lineRule="auto"/>
        <w:jc w:val="both"/>
        <w:rPr>
          <w:rFonts w:ascii="Times New Roman" w:eastAsia="Times New Roman" w:hAnsi="Times New Roman" w:cs="Times New Roman"/>
          <w:color w:val="000000"/>
          <w:sz w:val="24"/>
          <w:szCs w:val="24"/>
        </w:rPr>
      </w:pPr>
      <w:r>
        <w:t xml:space="preserve">                                            </w:t>
      </w:r>
      <w:r w:rsidR="001C3885">
        <w:rPr>
          <w:noProof/>
        </w:rPr>
        <w:fldChar w:fldCharType="begin"/>
      </w:r>
      <w:r w:rsidR="001C3885">
        <w:rPr>
          <w:noProof/>
        </w:rPr>
        <w:instrText xml:space="preserve"> FILENAME  \p  \* MERGEFORMAT </w:instrText>
      </w:r>
      <w:r w:rsidR="001C3885">
        <w:rPr>
          <w:noProof/>
        </w:rPr>
        <w:fldChar w:fldCharType="separate"/>
      </w:r>
      <w:r>
        <w:rPr>
          <w:noProof/>
        </w:rPr>
        <w:t>P:\Tarybos_projektai_2011-2019\2020 metai\sausio 30 d\PAS01sKJG.docx</w:t>
      </w:r>
      <w:r w:rsidR="001C3885">
        <w:rPr>
          <w:noProof/>
        </w:rPr>
        <w:fldChar w:fldCharType="end"/>
      </w:r>
      <w:r w:rsidR="00010D2A">
        <w:br w:type="page"/>
      </w:r>
    </w:p>
    <w:p w:rsidR="00BE7E47" w:rsidRDefault="00010D2A">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ŠILUTĖS RAJONO SAVIVALDYBĖS ADMINISTRACIJOS</w:t>
      </w:r>
    </w:p>
    <w:p w:rsidR="00BE7E47" w:rsidRDefault="00010D2A">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AIŠKINAMASIS RAŠTAS</w:t>
      </w:r>
    </w:p>
    <w:p w:rsidR="00BE7E47" w:rsidRDefault="00010D2A">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DĖL SAVIVALDYBĖS TARYBOS SPRENDIMO</w:t>
      </w:r>
    </w:p>
    <w:p w:rsidR="00BE7E47" w:rsidRDefault="00010D2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aps/>
          <w:sz w:val="24"/>
          <w:szCs w:val="24"/>
        </w:rPr>
        <w:t xml:space="preserve"> „DĖL PRITARIMO ŠILUTĖS RAJONO SAVIVALDYBĖS VISUOMENĖS SVEIKATOS STEBĖSENOS 2018 METŲ ATASKAITAI”</w:t>
      </w:r>
    </w:p>
    <w:p w:rsidR="00BE7E47" w:rsidRDefault="00BE7E47">
      <w:pPr>
        <w:spacing w:after="0" w:line="276" w:lineRule="auto"/>
        <w:jc w:val="center"/>
        <w:rPr>
          <w:rFonts w:ascii="Times New Roman" w:eastAsia="Times New Roman" w:hAnsi="Times New Roman" w:cs="Times New Roman"/>
          <w:sz w:val="24"/>
          <w:szCs w:val="24"/>
        </w:rPr>
      </w:pPr>
    </w:p>
    <w:p w:rsidR="00BE7E47" w:rsidRDefault="00010D2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m. sausio 8  d.</w:t>
      </w:r>
    </w:p>
    <w:p w:rsidR="00BE7E47" w:rsidRDefault="00010D2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Šilutė</w:t>
      </w:r>
    </w:p>
    <w:p w:rsidR="00BE7E47" w:rsidRDefault="00BE7E47">
      <w:pPr>
        <w:spacing w:after="0" w:line="276" w:lineRule="auto"/>
        <w:jc w:val="center"/>
        <w:rPr>
          <w:rFonts w:ascii="Times New Roman" w:eastAsia="Times New Roman" w:hAnsi="Times New Roman" w:cs="Times New Roman"/>
          <w:sz w:val="24"/>
          <w:szCs w:val="24"/>
        </w:rPr>
      </w:pPr>
    </w:p>
    <w:tbl>
      <w:tblPr>
        <w:tblW w:w="9828" w:type="dxa"/>
        <w:tblLook w:val="0000" w:firstRow="0" w:lastRow="0" w:firstColumn="0" w:lastColumn="0" w:noHBand="0" w:noVBand="0"/>
      </w:tblPr>
      <w:tblGrid>
        <w:gridCol w:w="9828"/>
      </w:tblGrid>
      <w:tr w:rsidR="00BE7E47">
        <w:tc>
          <w:tcPr>
            <w:tcW w:w="9828" w:type="dxa"/>
            <w:shd w:val="clear" w:color="auto" w:fill="auto"/>
          </w:tcPr>
          <w:p w:rsidR="00BE7E47" w:rsidRDefault="00010D2A">
            <w:pPr>
              <w:snapToGrid w:val="0"/>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 Parengto projekto tikslai ir uždaviniai.</w:t>
            </w:r>
          </w:p>
          <w:p w:rsidR="00BE7E47" w:rsidRDefault="00010D2A">
            <w:pPr>
              <w:tabs>
                <w:tab w:val="left" w:pos="72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Pritarti Šilutės rajono savivaldybės visuomenės sveikatos stebėsenos 2018 metų ataskaitai (toliau – Ataskaitai).</w:t>
            </w:r>
          </w:p>
        </w:tc>
      </w:tr>
      <w:tr w:rsidR="00BE7E47">
        <w:tc>
          <w:tcPr>
            <w:tcW w:w="9828" w:type="dxa"/>
            <w:shd w:val="clear" w:color="auto" w:fill="auto"/>
          </w:tcPr>
          <w:p w:rsidR="00BE7E47" w:rsidRDefault="00010D2A">
            <w:pPr>
              <w:snapToGrid w:val="0"/>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 Kaip šiuo metu yra sureguliuoti projekte aptarti klausimai.</w:t>
            </w:r>
          </w:p>
        </w:tc>
      </w:tr>
      <w:tr w:rsidR="00BE7E47">
        <w:tc>
          <w:tcPr>
            <w:tcW w:w="9828" w:type="dxa"/>
            <w:shd w:val="clear" w:color="auto" w:fill="auto"/>
          </w:tcPr>
          <w:p w:rsidR="00BE7E47" w:rsidRDefault="00010D2A">
            <w:pPr>
              <w:tabs>
                <w:tab w:val="left" w:pos="4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Vadovaujantis </w:t>
            </w:r>
            <w:r>
              <w:rPr>
                <w:rFonts w:ascii="Times New Roman" w:eastAsia="Times New Roman" w:hAnsi="Times New Roman" w:cs="Times New Roman"/>
                <w:sz w:val="24"/>
                <w:szCs w:val="24"/>
                <w:lang w:eastAsia="lt-LT"/>
              </w:rPr>
              <w:t xml:space="preserve">Lietuvos Respublikos sveikatos apsaugos ministro 2003 m. rugpjūčio 11 d. įsakymu Nr. V-488 Dėl bendrųjų savivaldybių visuomenės sveikatos stebėsenos nuostatų patvirtinimo 6.4 punktu savivaldybės administracijos direktorius </w:t>
            </w:r>
            <w:r>
              <w:rPr>
                <w:rFonts w:ascii="Times New Roman" w:eastAsia="Times New Roman" w:hAnsi="Times New Roman" w:cs="Times New Roman"/>
                <w:color w:val="000000"/>
                <w:sz w:val="24"/>
                <w:szCs w:val="24"/>
              </w:rPr>
              <w:t>pateikia Higienos institutui savivaldybės tarybos patvirtintą savivaldybės visuomenės sveikatos stebėsenos ataskaitą iki kiekvienų metų gegužės 1 d.</w:t>
            </w:r>
          </w:p>
        </w:tc>
      </w:tr>
      <w:tr w:rsidR="00BE7E47">
        <w:trPr>
          <w:trHeight w:val="517"/>
        </w:trPr>
        <w:tc>
          <w:tcPr>
            <w:tcW w:w="9828" w:type="dxa"/>
            <w:shd w:val="clear" w:color="auto" w:fill="auto"/>
          </w:tcPr>
          <w:p w:rsidR="00BE7E47" w:rsidRDefault="00010D2A">
            <w:pPr>
              <w:snapToGrid w:val="0"/>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3. Kokių pozityvių rezultatų laukiama.</w:t>
            </w:r>
          </w:p>
          <w:p w:rsidR="00BE7E47" w:rsidRDefault="00010D2A">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Bus pritarta</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Šilutės rajono savivaldybės visuomenės sveikatos stebėsenos 2018 metų ataskaitai.</w:t>
            </w:r>
          </w:p>
          <w:p w:rsidR="00BE7E47" w:rsidRDefault="00010D2A">
            <w:pPr>
              <w:snapToGrid w:val="0"/>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Ataskaita bus publikuojama Savivaldybės bei Visuomenės sveikatos biuro internetinėse svetainėse, visuomenė turės galimybių susipažinti su 2018 m. stebėsenos ataskaitos rodikliais, išvadomis bei rekomendacijomis. Remiantis stebėsenos ataskaitos rekomendacijomis bus galima vykdyti tiesiogines prevencines sveikatos programas.</w:t>
            </w:r>
          </w:p>
        </w:tc>
      </w:tr>
      <w:tr w:rsidR="00BE7E47">
        <w:tc>
          <w:tcPr>
            <w:tcW w:w="9828" w:type="dxa"/>
            <w:shd w:val="clear" w:color="auto" w:fill="auto"/>
          </w:tcPr>
          <w:p w:rsidR="00BE7E47" w:rsidRDefault="00010D2A">
            <w:pPr>
              <w:snapToGrid w:val="0"/>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4. Galimos  neigiamos  priimto  projekto pasekmės  ir kokių  priemonių  reikėtų  imtis, kad tokių pasekmių būtų išvengta.</w:t>
            </w:r>
          </w:p>
        </w:tc>
      </w:tr>
      <w:tr w:rsidR="00BE7E47">
        <w:tc>
          <w:tcPr>
            <w:tcW w:w="9828" w:type="dxa"/>
            <w:shd w:val="clear" w:color="auto" w:fill="auto"/>
          </w:tcPr>
          <w:p w:rsidR="00BE7E47" w:rsidRDefault="00010D2A">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Neigiamų priimto spendimo projekto pasekmių nenumatoma.</w:t>
            </w:r>
          </w:p>
        </w:tc>
      </w:tr>
      <w:tr w:rsidR="00BE7E47">
        <w:tc>
          <w:tcPr>
            <w:tcW w:w="9828" w:type="dxa"/>
            <w:shd w:val="clear" w:color="auto" w:fill="auto"/>
          </w:tcPr>
          <w:p w:rsidR="00BE7E47" w:rsidRDefault="00010D2A">
            <w:pPr>
              <w:snapToGrid w:val="0"/>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5. Kokie šios srities aktai tebegalioja (pateikiamas šių aktų sąrašas) ir kokius galiojančius aktus reikės pakeisti ar panaikinti; jeigu reikia Kolegijos ar mero priimamų aktų, kas ir kada juos turėtų parengti, priėmus teikiamą projektą.</w:t>
            </w:r>
          </w:p>
          <w:p w:rsidR="00BE7E47" w:rsidRDefault="00010D2A">
            <w:pPr>
              <w:snapToGri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p>
        </w:tc>
      </w:tr>
      <w:tr w:rsidR="00BE7E47">
        <w:tc>
          <w:tcPr>
            <w:tcW w:w="9828" w:type="dxa"/>
            <w:shd w:val="clear" w:color="auto" w:fill="auto"/>
          </w:tcPr>
          <w:p w:rsidR="00BE7E47" w:rsidRDefault="00010D2A">
            <w:pPr>
              <w:snapToGrid w:val="0"/>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6. Jeigu reikia atlikti sprendimo projekto antikorupcinį vertinimą, sprendžia projekto rengėjas, atsižvelgdamas į Teisės aktų projektų antikorupcinio vertinimo taisykles.</w:t>
            </w:r>
          </w:p>
        </w:tc>
      </w:tr>
      <w:tr w:rsidR="00BE7E47">
        <w:tc>
          <w:tcPr>
            <w:tcW w:w="9828" w:type="dxa"/>
            <w:shd w:val="clear" w:color="auto" w:fill="auto"/>
          </w:tcPr>
          <w:p w:rsidR="00BE7E47" w:rsidRDefault="00010D2A">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color w:val="0000FF"/>
                <w:sz w:val="24"/>
                <w:szCs w:val="24"/>
                <w:u w:val="single"/>
              </w:rPr>
              <w:t>Antikorupcinis vertinimas nereikalingas</w:t>
            </w:r>
          </w:p>
        </w:tc>
      </w:tr>
      <w:tr w:rsidR="00BE7E47">
        <w:tc>
          <w:tcPr>
            <w:tcW w:w="9828" w:type="dxa"/>
            <w:shd w:val="clear" w:color="auto" w:fill="auto"/>
          </w:tcPr>
          <w:p w:rsidR="00BE7E47" w:rsidRDefault="00010D2A">
            <w:pPr>
              <w:snapToGrid w:val="0"/>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7. Projekto rengimo metu gauti specialistų vertinimai ir išvados, ekonominiai apskaičiavimai (sąmatos) ir konkretūs finansavimo šaltiniai.</w:t>
            </w:r>
          </w:p>
          <w:p w:rsidR="00BE7E47" w:rsidRDefault="00010D2A">
            <w:pPr>
              <w:snapToGrid w:val="0"/>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p>
        </w:tc>
      </w:tr>
      <w:tr w:rsidR="00BE7E47">
        <w:tc>
          <w:tcPr>
            <w:tcW w:w="9828" w:type="dxa"/>
            <w:shd w:val="clear" w:color="auto" w:fill="auto"/>
          </w:tcPr>
          <w:p w:rsidR="00BE7E47" w:rsidRDefault="00010D2A">
            <w:pPr>
              <w:snapToGrid w:val="0"/>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8. Projekto autorius ar autorių grupė.</w:t>
            </w:r>
          </w:p>
        </w:tc>
      </w:tr>
      <w:tr w:rsidR="00BE7E47">
        <w:tc>
          <w:tcPr>
            <w:tcW w:w="9828" w:type="dxa"/>
            <w:shd w:val="clear" w:color="auto" w:fill="auto"/>
          </w:tcPr>
          <w:p w:rsidR="00BE7E47" w:rsidRDefault="00010D2A">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Ataskaitą parengė Šilutės rajono savivaldybės Visuomenės sveikatos biuro sveikatos stebėsenos  specialistė Dalia Juknienė. Sprendimo projektą parengė Viešųjų paslaugų skyriaus vedėjas Remigijus Rimkus.</w:t>
            </w:r>
          </w:p>
        </w:tc>
      </w:tr>
      <w:tr w:rsidR="00BE7E47">
        <w:tc>
          <w:tcPr>
            <w:tcW w:w="9828" w:type="dxa"/>
            <w:shd w:val="clear" w:color="auto" w:fill="auto"/>
          </w:tcPr>
          <w:p w:rsidR="00BE7E47" w:rsidRDefault="00010D2A">
            <w:pPr>
              <w:snapToGrid w:val="0"/>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9. Reikšminiai projekto žodžiai, kurių reikia šiam projektui įtraukti į kompiuterinę paieškos sistemą.</w:t>
            </w:r>
          </w:p>
          <w:p w:rsidR="00BE7E47" w:rsidRDefault="00010D2A">
            <w:pPr>
              <w:snapToGri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Visuomenės sveikata, stebėsenos ataskaita, rekomendacijos.</w:t>
            </w:r>
          </w:p>
        </w:tc>
      </w:tr>
      <w:tr w:rsidR="00BE7E47">
        <w:tc>
          <w:tcPr>
            <w:tcW w:w="9828" w:type="dxa"/>
            <w:shd w:val="clear" w:color="auto" w:fill="auto"/>
          </w:tcPr>
          <w:p w:rsidR="00BE7E47" w:rsidRDefault="00010D2A">
            <w:pPr>
              <w:snapToGrid w:val="0"/>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10. Kiti,  autorių nuomone,  reikalingi pagrindimai ir paaiškinimai</w:t>
            </w:r>
          </w:p>
          <w:p w:rsidR="00BE7E47" w:rsidRDefault="00BE7E47">
            <w:pPr>
              <w:snapToGrid w:val="0"/>
              <w:spacing w:after="0" w:line="240" w:lineRule="auto"/>
              <w:jc w:val="both"/>
              <w:rPr>
                <w:rFonts w:ascii="Times New Roman" w:eastAsia="Times New Roman" w:hAnsi="Times New Roman" w:cs="Times New Roman"/>
                <w:b/>
                <w:bCs/>
                <w:i/>
                <w:iCs/>
                <w:sz w:val="24"/>
                <w:szCs w:val="24"/>
              </w:rPr>
            </w:pPr>
          </w:p>
          <w:p w:rsidR="00BE7E47" w:rsidRDefault="00BE7E47">
            <w:pPr>
              <w:snapToGrid w:val="0"/>
              <w:spacing w:after="0" w:line="240" w:lineRule="auto"/>
              <w:jc w:val="both"/>
              <w:rPr>
                <w:rFonts w:ascii="Times New Roman" w:eastAsia="Times New Roman" w:hAnsi="Times New Roman" w:cs="Times New Roman"/>
                <w:b/>
                <w:bCs/>
                <w:i/>
                <w:iCs/>
                <w:sz w:val="24"/>
                <w:szCs w:val="24"/>
              </w:rPr>
            </w:pPr>
          </w:p>
          <w:p w:rsidR="00BE7E47" w:rsidRDefault="00BE7E47">
            <w:pPr>
              <w:snapToGrid w:val="0"/>
              <w:spacing w:after="0" w:line="240" w:lineRule="auto"/>
              <w:jc w:val="both"/>
              <w:rPr>
                <w:rFonts w:ascii="Times New Roman" w:eastAsia="Times New Roman" w:hAnsi="Times New Roman" w:cs="Times New Roman"/>
                <w:b/>
                <w:bCs/>
                <w:i/>
                <w:iCs/>
                <w:sz w:val="24"/>
                <w:szCs w:val="24"/>
              </w:rPr>
            </w:pPr>
          </w:p>
          <w:p w:rsidR="00BE7E47" w:rsidRDefault="00BE7E47">
            <w:pPr>
              <w:snapToGrid w:val="0"/>
              <w:spacing w:after="0" w:line="240" w:lineRule="auto"/>
              <w:jc w:val="both"/>
              <w:rPr>
                <w:rFonts w:ascii="Times New Roman" w:eastAsia="Times New Roman" w:hAnsi="Times New Roman" w:cs="Times New Roman"/>
                <w:b/>
                <w:bCs/>
                <w:i/>
                <w:iCs/>
                <w:sz w:val="24"/>
                <w:szCs w:val="24"/>
              </w:rPr>
            </w:pPr>
          </w:p>
        </w:tc>
      </w:tr>
    </w:tbl>
    <w:p w:rsidR="00BE7E47" w:rsidRDefault="00010D2A">
      <w:pPr>
        <w:spacing w:after="0" w:line="276" w:lineRule="auto"/>
        <w:ind w:left="17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Viešųjų paslaugų skyriaus vedėjas</w:t>
      </w:r>
      <w:r>
        <w:rPr>
          <w:rFonts w:ascii="Times New Roman" w:eastAsia="Times New Roman" w:hAnsi="Times New Roman" w:cs="Times New Roman"/>
          <w:sz w:val="24"/>
          <w:szCs w:val="24"/>
        </w:rPr>
        <w:tab/>
        <w:t xml:space="preserve">                                                     Remigijus Rimkus</w:t>
      </w:r>
    </w:p>
    <w:p w:rsidR="00BE7E47" w:rsidRDefault="00BE7E47">
      <w:pPr>
        <w:spacing w:after="0" w:line="240" w:lineRule="auto"/>
        <w:rPr>
          <w:rFonts w:ascii="Times New Roman" w:eastAsia="Times New Roman" w:hAnsi="Times New Roman" w:cs="Times New Roman"/>
          <w:sz w:val="24"/>
          <w:szCs w:val="20"/>
        </w:rPr>
      </w:pPr>
    </w:p>
    <w:p w:rsidR="00BE7E47" w:rsidRDefault="00BE7E47"/>
    <w:sectPr w:rsidR="00BE7E47">
      <w:headerReference w:type="default" r:id="rId7"/>
      <w:footerReference w:type="default" r:id="rId8"/>
      <w:headerReference w:type="first" r:id="rId9"/>
      <w:footerReference w:type="first" r:id="rId10"/>
      <w:pgSz w:w="11906" w:h="16838"/>
      <w:pgMar w:top="1134" w:right="567" w:bottom="1134" w:left="1701" w:header="720" w:footer="720" w:gutter="0"/>
      <w:cols w:space="1296"/>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73A" w:rsidRDefault="00010D2A">
      <w:pPr>
        <w:spacing w:after="0" w:line="240" w:lineRule="auto"/>
      </w:pPr>
      <w:r>
        <w:separator/>
      </w:r>
    </w:p>
  </w:endnote>
  <w:endnote w:type="continuationSeparator" w:id="0">
    <w:p w:rsidR="0021473A" w:rsidRDefault="0001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47" w:rsidRDefault="00BE7E4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47" w:rsidRDefault="00BE7E47">
    <w:pPr>
      <w:pStyle w:val="Porat"/>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73A" w:rsidRDefault="00010D2A">
      <w:pPr>
        <w:spacing w:after="0" w:line="240" w:lineRule="auto"/>
      </w:pPr>
      <w:r>
        <w:separator/>
      </w:r>
    </w:p>
  </w:footnote>
  <w:footnote w:type="continuationSeparator" w:id="0">
    <w:p w:rsidR="0021473A" w:rsidRDefault="00010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47" w:rsidRDefault="00010D2A">
    <w:pPr>
      <w:pStyle w:val="Antrats"/>
    </w:pPr>
    <w:r>
      <w:rPr>
        <w:noProof/>
        <w:lang w:eastAsia="lt-LT"/>
      </w:rPr>
      <mc:AlternateContent>
        <mc:Choice Requires="wps">
          <w:drawing>
            <wp:anchor distT="0" distB="0" distL="0" distR="0" simplePos="0" relativeHeight="2" behindDoc="0" locked="0" layoutInCell="1" allowOverlap="1">
              <wp:simplePos x="0" y="0"/>
              <wp:positionH relativeFrom="margin">
                <wp:align>center</wp:align>
              </wp:positionH>
              <wp:positionV relativeFrom="paragraph">
                <wp:posOffset>635</wp:posOffset>
              </wp:positionV>
              <wp:extent cx="76835" cy="175260"/>
              <wp:effectExtent l="0" t="0" r="0" b="0"/>
              <wp:wrapSquare wrapText="largest"/>
              <wp:docPr id="2" name="Kadras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BE7E47" w:rsidRDefault="00010D2A">
                          <w:pPr>
                            <w:pStyle w:val="Antrats"/>
                          </w:pPr>
                          <w:r>
                            <w:rPr>
                              <w:rStyle w:val="Puslapionumeris"/>
                            </w:rPr>
                            <w:fldChar w:fldCharType="begin"/>
                          </w:r>
                          <w:r>
                            <w:instrText>PAGE</w:instrText>
                          </w:r>
                          <w:r>
                            <w:fldChar w:fldCharType="separate"/>
                          </w:r>
                          <w:r w:rsidR="006C65EE">
                            <w:rPr>
                              <w:noProof/>
                            </w:rPr>
                            <w:t>2</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adras1" o:spid="_x0000_s1027" type="#_x0000_t202" style="position:absolute;margin-left:0;margin-top:.05pt;width:6.05pt;height:13.8pt;z-index: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" stroked="f">
              <v:fill opacity="0"/>
              <v:textbox style="mso-fit-shape-to-text:t" inset="0,0,0,0">
                <w:txbxContent>
                  <w:p w:rsidR="00BE7E47" w:rsidRDefault="00010D2A">
                    <w:pPr>
                      <w:pStyle w:val="Antrats"/>
                    </w:pPr>
                    <w:r>
                      <w:rPr>
                        <w:rStyle w:val="Puslapionumeris"/>
                      </w:rPr>
                      <w:fldChar w:fldCharType="begin"/>
                    </w:r>
                    <w:r>
                      <w:instrText>PAGE</w:instrText>
                    </w:r>
                    <w:r>
                      <w:fldChar w:fldCharType="separate"/>
                    </w:r>
                    <w:r w:rsidR="006C65EE">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47" w:rsidRDefault="00BE7E4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47"/>
    <w:rsid w:val="00010D2A"/>
    <w:rsid w:val="001C3885"/>
    <w:rsid w:val="0021473A"/>
    <w:rsid w:val="006C65EE"/>
    <w:rsid w:val="00BE7E4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287BD-5034-4574-B0DC-DA635FE9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uiPriority w:val="99"/>
    <w:semiHidden/>
    <w:qFormat/>
    <w:rsid w:val="00B55FB6"/>
  </w:style>
  <w:style w:type="character" w:customStyle="1" w:styleId="AntratsDiagrama">
    <w:name w:val="Antraštės Diagrama"/>
    <w:basedOn w:val="Numatytasispastraiposriftas"/>
    <w:link w:val="Antrats"/>
    <w:qFormat/>
    <w:rsid w:val="00B55FB6"/>
    <w:rPr>
      <w:rFonts w:ascii="Times New Roman" w:eastAsia="Times New Roman" w:hAnsi="Times New Roman" w:cs="Times New Roman"/>
      <w:sz w:val="24"/>
      <w:szCs w:val="20"/>
    </w:rPr>
  </w:style>
  <w:style w:type="character" w:styleId="Puslapionumeris">
    <w:name w:val="page number"/>
    <w:basedOn w:val="Numatytasispastraiposriftas"/>
    <w:qFormat/>
    <w:rsid w:val="00B55FB6"/>
  </w:style>
  <w:style w:type="character" w:customStyle="1" w:styleId="Internetosaitas">
    <w:name w:val="Interneto saitas"/>
    <w:rPr>
      <w:color w:val="000080"/>
      <w:u w:val="single"/>
    </w:rPr>
  </w:style>
  <w:style w:type="paragraph" w:styleId="Antrat">
    <w:name w:val="caption"/>
    <w:basedOn w:val="prastasis"/>
    <w:next w:val="Pagrindinistekstas"/>
    <w:qFormat/>
    <w:pPr>
      <w:suppressLineNumbers/>
      <w:spacing w:before="120" w:after="120"/>
    </w:pPr>
    <w:rPr>
      <w:rFonts w:cs="Lucida Sans"/>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orat">
    <w:name w:val="footer"/>
    <w:basedOn w:val="prastasis"/>
    <w:link w:val="PoratDiagrama"/>
    <w:uiPriority w:val="99"/>
    <w:semiHidden/>
    <w:unhideWhenUsed/>
    <w:rsid w:val="00B55FB6"/>
    <w:pPr>
      <w:tabs>
        <w:tab w:val="center" w:pos="4819"/>
        <w:tab w:val="right" w:pos="9638"/>
      </w:tabs>
      <w:spacing w:after="0" w:line="240" w:lineRule="auto"/>
    </w:pPr>
  </w:style>
  <w:style w:type="paragraph" w:styleId="Antrats">
    <w:name w:val="header"/>
    <w:basedOn w:val="prastasis"/>
    <w:link w:val="AntratsDiagrama"/>
    <w:rsid w:val="00B55FB6"/>
    <w:pPr>
      <w:tabs>
        <w:tab w:val="center" w:pos="4819"/>
        <w:tab w:val="right" w:pos="9638"/>
      </w:tabs>
      <w:spacing w:after="0" w:line="240" w:lineRule="auto"/>
    </w:pPr>
    <w:rPr>
      <w:rFonts w:ascii="Times New Roman" w:eastAsia="Times New Roman" w:hAnsi="Times New Roman" w:cs="Times New Roman"/>
      <w:sz w:val="24"/>
      <w:szCs w:val="20"/>
    </w:rPr>
  </w:style>
  <w:style w:type="paragraph" w:customStyle="1" w:styleId="Kadroturinys">
    <w:name w:val="Kadro turinys"/>
    <w:basedOn w:val="prastasis"/>
    <w:qFormat/>
  </w:style>
  <w:style w:type="paragraph" w:styleId="Debesliotekstas">
    <w:name w:val="Balloon Text"/>
    <w:basedOn w:val="prastasis"/>
    <w:link w:val="DebesliotekstasDiagrama"/>
    <w:uiPriority w:val="99"/>
    <w:semiHidden/>
    <w:unhideWhenUsed/>
    <w:rsid w:val="006C65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6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AS01(priedasK.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2314</Words>
  <Characters>1319</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Vpaslaugos_RR</dc:creator>
  <dc:description/>
  <cp:lastModifiedBy>Monika T</cp:lastModifiedBy>
  <cp:revision>7</cp:revision>
  <cp:lastPrinted>2020-01-13T13:57:00Z</cp:lastPrinted>
  <dcterms:created xsi:type="dcterms:W3CDTF">2020-01-08T13:31:00Z</dcterms:created>
  <dcterms:modified xsi:type="dcterms:W3CDTF">2020-01-16T14:13:00Z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