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7A7" w:rsidRDefault="00A7462C">
      <w:pPr>
        <w:pStyle w:val="Porat"/>
        <w:tabs>
          <w:tab w:val="left" w:pos="720"/>
        </w:tabs>
        <w:jc w:val="right"/>
        <w:rPr>
          <w:rFonts w:ascii="Times New Roman" w:hAnsi="Times New Roman"/>
          <w:b/>
          <w:bCs/>
          <w:szCs w:val="24"/>
          <w:lang w:val="lt-LT"/>
        </w:rPr>
      </w:pPr>
      <w:r>
        <w:rPr>
          <w:rFonts w:ascii="Times New Roman" w:hAnsi="Times New Roman"/>
          <w:b/>
          <w:bCs/>
          <w:szCs w:val="24"/>
          <w:lang w:val="lt-LT"/>
        </w:rPr>
        <w:t>Projektas</w:t>
      </w:r>
    </w:p>
    <w:p w:rsidR="004C27A7" w:rsidRDefault="00A7462C">
      <w:pPr>
        <w:jc w:val="center"/>
        <w:rPr>
          <w:lang w:val="lt-LT"/>
        </w:rPr>
      </w:pPr>
      <w:r>
        <w:rPr>
          <w:b/>
          <w:caps/>
          <w:lang w:val="lt-LT"/>
        </w:rPr>
        <w:t xml:space="preserve">             Šilutės rajono savivaldybėS TARYBA</w:t>
      </w:r>
    </w:p>
    <w:p w:rsidR="004C27A7" w:rsidRDefault="004C27A7">
      <w:pPr>
        <w:jc w:val="center"/>
        <w:rPr>
          <w:b/>
          <w:lang w:val="lt-LT"/>
        </w:rPr>
      </w:pPr>
    </w:p>
    <w:p w:rsidR="004C27A7" w:rsidRDefault="004C27A7">
      <w:pPr>
        <w:jc w:val="center"/>
        <w:rPr>
          <w:b/>
          <w:lang w:val="lt-LT"/>
        </w:rPr>
      </w:pPr>
    </w:p>
    <w:p w:rsidR="004C27A7" w:rsidRDefault="004C27A7">
      <w:pPr>
        <w:ind w:firstLine="964"/>
        <w:jc w:val="center"/>
        <w:rPr>
          <w:b/>
          <w:lang w:val="lt-LT"/>
        </w:rPr>
      </w:pPr>
    </w:p>
    <w:p w:rsidR="004C27A7" w:rsidRDefault="004C27A7">
      <w:pPr>
        <w:ind w:firstLine="964"/>
        <w:jc w:val="center"/>
        <w:rPr>
          <w:b/>
          <w:lang w:val="lt-LT"/>
        </w:rPr>
      </w:pPr>
    </w:p>
    <w:p w:rsidR="004C27A7" w:rsidRDefault="00A7462C">
      <w:pPr>
        <w:ind w:firstLine="964"/>
        <w:jc w:val="center"/>
        <w:rPr>
          <w:b/>
          <w:lang w:val="lt-LT"/>
        </w:rPr>
      </w:pPr>
      <w:r>
        <w:rPr>
          <w:b/>
          <w:lang w:val="lt-LT"/>
        </w:rPr>
        <w:t>SPRENDIMAS</w:t>
      </w:r>
    </w:p>
    <w:p w:rsidR="004C27A7" w:rsidRDefault="00A7462C">
      <w:pPr>
        <w:ind w:firstLine="964"/>
        <w:jc w:val="center"/>
        <w:rPr>
          <w:b/>
          <w:lang w:val="lt-LT"/>
        </w:rPr>
      </w:pPr>
      <w:r>
        <w:rPr>
          <w:b/>
          <w:lang w:val="lt-LT"/>
        </w:rPr>
        <w:t>DĖL NEKILNOJAMOJO TURTO PIRKIMO SAVIVALDYBĖS REIKMĖMS</w:t>
      </w:r>
    </w:p>
    <w:p w:rsidR="004C27A7" w:rsidRDefault="004C27A7">
      <w:pPr>
        <w:ind w:firstLine="964"/>
        <w:jc w:val="center"/>
        <w:rPr>
          <w:b/>
          <w:lang w:val="lt-LT"/>
        </w:rPr>
      </w:pPr>
    </w:p>
    <w:p w:rsidR="004C27A7" w:rsidRDefault="00A7462C">
      <w:pPr>
        <w:ind w:firstLine="964"/>
        <w:jc w:val="center"/>
        <w:rPr>
          <w:lang w:val="lt-LT"/>
        </w:rPr>
      </w:pPr>
      <w:r>
        <w:rPr>
          <w:lang w:val="lt-LT"/>
        </w:rPr>
        <w:t xml:space="preserve">2019 m. </w:t>
      </w:r>
      <w:r w:rsidR="000E598F">
        <w:rPr>
          <w:lang w:val="lt-LT"/>
        </w:rPr>
        <w:t xml:space="preserve">gruodžio      </w:t>
      </w:r>
      <w:r>
        <w:rPr>
          <w:lang w:val="lt-LT"/>
        </w:rPr>
        <w:t>d.  Nr. T1-</w:t>
      </w:r>
    </w:p>
    <w:p w:rsidR="004C27A7" w:rsidRDefault="00A7462C">
      <w:pPr>
        <w:ind w:firstLine="964"/>
        <w:jc w:val="center"/>
        <w:rPr>
          <w:lang w:val="lt-LT"/>
        </w:rPr>
      </w:pPr>
      <w:r>
        <w:rPr>
          <w:lang w:val="lt-LT"/>
        </w:rPr>
        <w:t>Šilutė</w:t>
      </w:r>
    </w:p>
    <w:p w:rsidR="004C27A7" w:rsidRDefault="004C27A7">
      <w:pPr>
        <w:ind w:firstLine="964"/>
        <w:jc w:val="center"/>
        <w:rPr>
          <w:b/>
          <w:lang w:val="lt-LT"/>
        </w:rPr>
      </w:pPr>
    </w:p>
    <w:p w:rsidR="004C27A7" w:rsidRDefault="00A7462C">
      <w:pPr>
        <w:ind w:firstLine="851"/>
        <w:jc w:val="both"/>
        <w:rPr>
          <w:lang w:val="lt-LT"/>
        </w:rPr>
      </w:pPr>
      <w:r>
        <w:rPr>
          <w:lang w:val="lt-LT"/>
        </w:rPr>
        <w:t>Vadovaudamasi Lietuvos Respublikos valstybės ir savivaldybių turto valdymo, naudojimo ir disponavimo juo įstatymo 6 straipsnio 1 dalies 5 punktu,</w:t>
      </w:r>
      <w:r w:rsidR="00B553E2">
        <w:rPr>
          <w:lang w:val="lt-LT"/>
        </w:rPr>
        <w:t xml:space="preserve"> Vietos savivaldos įstatymo 16 straipsnio 4 dalimi,</w:t>
      </w:r>
      <w:r>
        <w:rPr>
          <w:lang w:val="lt-LT"/>
        </w:rPr>
        <w:t xml:space="preserve"> </w:t>
      </w:r>
      <w:r w:rsidR="006929C5" w:rsidRPr="006929C5">
        <w:rPr>
          <w:lang w:val="lt-LT"/>
        </w:rPr>
        <w:t>Lietuvos Respublikos Vyriausybės 2017 m. gruodžio 13 d. nutarim</w:t>
      </w:r>
      <w:r w:rsidR="00B957C8">
        <w:rPr>
          <w:lang w:val="lt-LT"/>
        </w:rPr>
        <w:t>u</w:t>
      </w:r>
      <w:r w:rsidR="006929C5" w:rsidRPr="006929C5">
        <w:rPr>
          <w:lang w:val="lt-LT"/>
        </w:rPr>
        <w:t xml:space="preserve"> Nr. 1036 „Dėl žemės, esamų pastatų ar kitų nekilnojamųjų daiktų įsigijimo arba nuomos ar teisių į šiuos daiktus įsigijimo tvarkos aprašo patvirtinimo</w:t>
      </w:r>
      <w:r w:rsidR="007A5D56">
        <w:rPr>
          <w:lang w:val="lt-LT"/>
        </w:rPr>
        <w:t>“</w:t>
      </w:r>
      <w:r w:rsidR="006929C5" w:rsidRPr="006929C5">
        <w:rPr>
          <w:lang w:val="lt-LT"/>
        </w:rPr>
        <w:t xml:space="preserve"> patvirtinto Žemės, esamų pastatų ar kitų nekilnojamųjų daiktų įsigijimo arba nuomos ar teisių į šiuos daiktus įsigijimo tvarkos</w:t>
      </w:r>
      <w:r>
        <w:rPr>
          <w:lang w:val="lt-LT"/>
        </w:rPr>
        <w:t xml:space="preserve"> aprašo 67 punktu, Šilutės rajono savivaldybės taryba  n u s p r e n d ž i a:</w:t>
      </w:r>
    </w:p>
    <w:p w:rsidR="004C27A7" w:rsidRDefault="00A7462C">
      <w:pPr>
        <w:ind w:firstLine="851"/>
        <w:jc w:val="both"/>
        <w:rPr>
          <w:lang w:val="lt-LT"/>
        </w:rPr>
      </w:pPr>
      <w:r>
        <w:rPr>
          <w:lang w:val="lt-LT"/>
        </w:rPr>
        <w:t xml:space="preserve">1. Pirkti nekilnojamąjį turtą  Šilutėje, </w:t>
      </w:r>
      <w:r w:rsidR="000E598F">
        <w:rPr>
          <w:lang w:val="lt-LT"/>
        </w:rPr>
        <w:t xml:space="preserve">Lietuvininkų </w:t>
      </w:r>
      <w:r>
        <w:rPr>
          <w:lang w:val="lt-LT"/>
        </w:rPr>
        <w:t xml:space="preserve">g. </w:t>
      </w:r>
      <w:r w:rsidR="000E598F">
        <w:rPr>
          <w:lang w:val="lt-LT"/>
        </w:rPr>
        <w:t>59-3</w:t>
      </w:r>
      <w:r>
        <w:rPr>
          <w:lang w:val="lt-LT"/>
        </w:rPr>
        <w:t xml:space="preserve">, esantį butą (unikalus numeris </w:t>
      </w:r>
      <w:r w:rsidR="000E67A0">
        <w:rPr>
          <w:lang w:val="lt-LT"/>
        </w:rPr>
        <w:t>8891</w:t>
      </w:r>
      <w:r>
        <w:rPr>
          <w:lang w:val="lt-LT"/>
        </w:rPr>
        <w:t>-</w:t>
      </w:r>
      <w:r w:rsidR="000E67A0">
        <w:rPr>
          <w:lang w:val="lt-LT"/>
        </w:rPr>
        <w:t>0003</w:t>
      </w:r>
      <w:r>
        <w:rPr>
          <w:lang w:val="lt-LT"/>
        </w:rPr>
        <w:t>-</w:t>
      </w:r>
      <w:r w:rsidR="000E67A0">
        <w:rPr>
          <w:lang w:val="lt-LT"/>
        </w:rPr>
        <w:t>8018</w:t>
      </w:r>
      <w:r>
        <w:rPr>
          <w:lang w:val="lt-LT"/>
        </w:rPr>
        <w:t>:</w:t>
      </w:r>
      <w:r w:rsidR="000E67A0">
        <w:rPr>
          <w:lang w:val="lt-LT"/>
        </w:rPr>
        <w:t>0003</w:t>
      </w:r>
      <w:r>
        <w:rPr>
          <w:lang w:val="lt-LT"/>
        </w:rPr>
        <w:t xml:space="preserve">, bendras plotas </w:t>
      </w:r>
      <w:r w:rsidR="000E67A0">
        <w:rPr>
          <w:lang w:val="lt-LT"/>
        </w:rPr>
        <w:t>56,70</w:t>
      </w:r>
      <w:r>
        <w:rPr>
          <w:lang w:val="lt-LT"/>
        </w:rPr>
        <w:t xml:space="preserve"> kv. m) už  </w:t>
      </w:r>
      <w:r w:rsidR="000E67A0">
        <w:rPr>
          <w:lang w:val="lt-LT"/>
        </w:rPr>
        <w:t>31 500</w:t>
      </w:r>
      <w:r>
        <w:rPr>
          <w:lang w:val="lt-LT"/>
        </w:rPr>
        <w:t xml:space="preserve">,00 Eur (trisdešimt </w:t>
      </w:r>
      <w:r w:rsidR="000E67A0">
        <w:rPr>
          <w:lang w:val="lt-LT"/>
        </w:rPr>
        <w:t xml:space="preserve">vienas tūkstantis penki šimtai </w:t>
      </w:r>
      <w:r>
        <w:rPr>
          <w:lang w:val="lt-LT"/>
        </w:rPr>
        <w:t xml:space="preserve">eurų), iš kurių Europos Sąjungos lėšomis finansuojama suma – </w:t>
      </w:r>
      <w:r w:rsidR="000E67A0">
        <w:rPr>
          <w:lang w:val="lt-LT"/>
        </w:rPr>
        <w:t>26 775</w:t>
      </w:r>
      <w:r>
        <w:rPr>
          <w:lang w:val="lt-LT"/>
        </w:rPr>
        <w:t xml:space="preserve"> Eur (</w:t>
      </w:r>
      <w:r w:rsidR="000E67A0">
        <w:rPr>
          <w:lang w:val="lt-LT"/>
        </w:rPr>
        <w:t>dvidešimt šeši</w:t>
      </w:r>
      <w:r w:rsidR="00800EE5">
        <w:rPr>
          <w:lang w:val="lt-LT"/>
        </w:rPr>
        <w:t xml:space="preserve"> </w:t>
      </w:r>
      <w:r w:rsidR="000E67A0">
        <w:rPr>
          <w:lang w:val="lt-LT"/>
        </w:rPr>
        <w:t xml:space="preserve"> tūkstančiai</w:t>
      </w:r>
      <w:r w:rsidR="00800EE5">
        <w:rPr>
          <w:lang w:val="lt-LT"/>
        </w:rPr>
        <w:t xml:space="preserve"> </w:t>
      </w:r>
      <w:r w:rsidR="000E67A0">
        <w:rPr>
          <w:lang w:val="lt-LT"/>
        </w:rPr>
        <w:t xml:space="preserve"> septyni </w:t>
      </w:r>
      <w:r w:rsidR="00800EE5">
        <w:rPr>
          <w:lang w:val="lt-LT"/>
        </w:rPr>
        <w:t xml:space="preserve"> </w:t>
      </w:r>
      <w:r w:rsidR="000E67A0">
        <w:rPr>
          <w:lang w:val="lt-LT"/>
        </w:rPr>
        <w:t xml:space="preserve">šimtai </w:t>
      </w:r>
      <w:r w:rsidR="00800EE5">
        <w:rPr>
          <w:lang w:val="lt-LT"/>
        </w:rPr>
        <w:t xml:space="preserve"> </w:t>
      </w:r>
      <w:r w:rsidR="000E67A0">
        <w:rPr>
          <w:lang w:val="lt-LT"/>
        </w:rPr>
        <w:t xml:space="preserve">septyniasdešimt </w:t>
      </w:r>
      <w:r w:rsidR="00800EE5">
        <w:rPr>
          <w:lang w:val="lt-LT"/>
        </w:rPr>
        <w:t xml:space="preserve"> </w:t>
      </w:r>
      <w:r w:rsidR="000E67A0">
        <w:rPr>
          <w:lang w:val="lt-LT"/>
        </w:rPr>
        <w:t>penki eurai</w:t>
      </w:r>
      <w:r>
        <w:rPr>
          <w:lang w:val="lt-LT"/>
        </w:rPr>
        <w:t>),</w:t>
      </w:r>
      <w:r w:rsidR="00800EE5">
        <w:rPr>
          <w:lang w:val="lt-LT"/>
        </w:rPr>
        <w:t xml:space="preserve"> </w:t>
      </w:r>
      <w:r>
        <w:rPr>
          <w:lang w:val="lt-LT"/>
        </w:rPr>
        <w:t xml:space="preserve"> </w:t>
      </w:r>
      <w:r w:rsidR="00447CC5">
        <w:rPr>
          <w:lang w:val="lt-LT"/>
        </w:rPr>
        <w:t>S</w:t>
      </w:r>
      <w:r>
        <w:rPr>
          <w:lang w:val="lt-LT"/>
        </w:rPr>
        <w:t>avivaldybės</w:t>
      </w:r>
      <w:r w:rsidR="00800EE5">
        <w:rPr>
          <w:lang w:val="lt-LT"/>
        </w:rPr>
        <w:t xml:space="preserve"> </w:t>
      </w:r>
      <w:r>
        <w:rPr>
          <w:lang w:val="lt-LT"/>
        </w:rPr>
        <w:t xml:space="preserve"> biudžeto lėšų suma – </w:t>
      </w:r>
      <w:r w:rsidR="000E67A0">
        <w:rPr>
          <w:lang w:val="lt-LT"/>
        </w:rPr>
        <w:t>4 725</w:t>
      </w:r>
      <w:r>
        <w:rPr>
          <w:lang w:val="lt-LT"/>
        </w:rPr>
        <w:t>,00 Eur (</w:t>
      </w:r>
      <w:r w:rsidR="000E67A0">
        <w:rPr>
          <w:lang w:val="lt-LT"/>
        </w:rPr>
        <w:t>keturi tūkstančiai septyni šimtai dvidešimt penki eurai</w:t>
      </w:r>
      <w:r>
        <w:rPr>
          <w:lang w:val="lt-LT"/>
        </w:rPr>
        <w:t>).</w:t>
      </w:r>
    </w:p>
    <w:p w:rsidR="004C27A7" w:rsidRDefault="00A7462C">
      <w:pPr>
        <w:ind w:firstLine="851"/>
        <w:jc w:val="both"/>
        <w:rPr>
          <w:lang w:val="lt-LT"/>
        </w:rPr>
      </w:pPr>
      <w:r>
        <w:rPr>
          <w:lang w:val="lt-LT"/>
        </w:rPr>
        <w:t>2.  Nupirktą butą įrašyti į Šilutės rajono savivaldybės socialinio būsto</w:t>
      </w:r>
      <w:r w:rsidR="006C4F01">
        <w:rPr>
          <w:lang w:val="lt-LT"/>
        </w:rPr>
        <w:t xml:space="preserve">, kaip </w:t>
      </w:r>
      <w:r w:rsidR="00447CC5">
        <w:rPr>
          <w:lang w:val="lt-LT"/>
        </w:rPr>
        <w:t>S</w:t>
      </w:r>
      <w:r w:rsidR="006C4F01">
        <w:rPr>
          <w:lang w:val="lt-LT"/>
        </w:rPr>
        <w:t xml:space="preserve">avivaldybės būsto fondo dalies, </w:t>
      </w:r>
      <w:r>
        <w:rPr>
          <w:lang w:val="lt-LT"/>
        </w:rPr>
        <w:t>sąrašą.</w:t>
      </w:r>
    </w:p>
    <w:p w:rsidR="004C27A7" w:rsidRDefault="00A7462C">
      <w:pPr>
        <w:tabs>
          <w:tab w:val="left" w:pos="1134"/>
        </w:tabs>
        <w:ind w:firstLine="851"/>
        <w:jc w:val="both"/>
        <w:rPr>
          <w:lang w:val="lt-LT"/>
        </w:rPr>
      </w:pPr>
      <w:r>
        <w:rPr>
          <w:lang w:val="lt-LT"/>
        </w:rPr>
        <w:t xml:space="preserve">3. Įgalioti Savivaldybės administracijos Ūkio skyriaus Turto poskyrio vyriausiąją specialistę </w:t>
      </w:r>
      <w:r w:rsidR="00107CA5">
        <w:rPr>
          <w:lang w:val="lt-LT"/>
        </w:rPr>
        <w:t>Nijolę Grigonienę</w:t>
      </w:r>
      <w:r>
        <w:rPr>
          <w:lang w:val="lt-LT"/>
        </w:rPr>
        <w:t xml:space="preserve"> pasirašyti Savivaldybės vardu sprendime nurodyto turto notarinę pirkimo ir pardavimo sutartį bei perdavimo ir priėmimo aktą.</w:t>
      </w:r>
    </w:p>
    <w:p w:rsidR="004C27A7" w:rsidRDefault="00A7462C">
      <w:pPr>
        <w:ind w:firstLine="851"/>
        <w:jc w:val="both"/>
        <w:rPr>
          <w:lang w:val="lt-LT"/>
        </w:rPr>
      </w:pPr>
      <w:r>
        <w:rPr>
          <w:lang w:val="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rsidR="004C27A7" w:rsidRDefault="004C27A7">
      <w:pPr>
        <w:tabs>
          <w:tab w:val="left" w:pos="1000"/>
        </w:tabs>
        <w:jc w:val="both"/>
        <w:rPr>
          <w:lang w:val="lt-LT"/>
        </w:rPr>
      </w:pPr>
    </w:p>
    <w:p w:rsidR="004C27A7" w:rsidRDefault="004C27A7">
      <w:pPr>
        <w:tabs>
          <w:tab w:val="left" w:pos="900"/>
        </w:tabs>
        <w:jc w:val="both"/>
        <w:rPr>
          <w:lang w:val="lt-LT"/>
        </w:rPr>
      </w:pPr>
    </w:p>
    <w:p w:rsidR="004C27A7" w:rsidRDefault="004C27A7">
      <w:pPr>
        <w:tabs>
          <w:tab w:val="left" w:pos="900"/>
        </w:tabs>
        <w:jc w:val="both"/>
        <w:rPr>
          <w:lang w:val="lt-LT"/>
        </w:rPr>
      </w:pPr>
    </w:p>
    <w:p w:rsidR="004C27A7" w:rsidRDefault="00A7462C">
      <w:pPr>
        <w:pStyle w:val="Betarp"/>
        <w:rPr>
          <w:lang w:val="lt-LT"/>
        </w:rPr>
      </w:pPr>
      <w:r>
        <w:rPr>
          <w:lang w:val="lt-LT"/>
        </w:rPr>
        <w:t>Savivaldybės meras</w:t>
      </w:r>
    </w:p>
    <w:p w:rsidR="00B957C8" w:rsidRDefault="00B957C8">
      <w:pPr>
        <w:pStyle w:val="Betarp"/>
        <w:rPr>
          <w:lang w:val="lt-LT"/>
        </w:rPr>
      </w:pPr>
    </w:p>
    <w:p w:rsidR="004C27A7" w:rsidRDefault="004C27A7">
      <w:pPr>
        <w:jc w:val="both"/>
        <w:rPr>
          <w:color w:val="000000"/>
          <w:lang w:val="lt-LT"/>
        </w:rPr>
      </w:pPr>
    </w:p>
    <w:tbl>
      <w:tblPr>
        <w:tblStyle w:val="Lentelstinklelis"/>
        <w:tblW w:w="11507" w:type="dxa"/>
        <w:tblCellMar>
          <w:left w:w="118" w:type="dxa"/>
        </w:tblCellMar>
        <w:tblLook w:val="04A0" w:firstRow="1" w:lastRow="0" w:firstColumn="1" w:lastColumn="0" w:noHBand="0" w:noVBand="1"/>
      </w:tblPr>
      <w:tblGrid>
        <w:gridCol w:w="10285"/>
        <w:gridCol w:w="326"/>
        <w:gridCol w:w="311"/>
        <w:gridCol w:w="293"/>
        <w:gridCol w:w="292"/>
      </w:tblGrid>
      <w:tr w:rsidR="004C27A7" w:rsidTr="00455A79">
        <w:tc>
          <w:tcPr>
            <w:tcW w:w="10006" w:type="dxa"/>
            <w:tcBorders>
              <w:top w:val="nil"/>
              <w:left w:val="nil"/>
              <w:bottom w:val="nil"/>
              <w:right w:val="nil"/>
            </w:tcBorders>
            <w:shd w:val="clear" w:color="auto" w:fill="auto"/>
          </w:tcPr>
          <w:p w:rsidR="004C27A7" w:rsidRDefault="00A7462C">
            <w:pPr>
              <w:rPr>
                <w:lang w:val="lt-LT"/>
              </w:rPr>
            </w:pPr>
            <w:bookmarkStart w:id="0" w:name="_GoBack" w:colFirst="0" w:colLast="0"/>
            <w:proofErr w:type="spellStart"/>
            <w:r>
              <w:t>Virgilijus</w:t>
            </w:r>
            <w:proofErr w:type="spellEnd"/>
            <w:r>
              <w:t xml:space="preserve"> </w:t>
            </w:r>
            <w:proofErr w:type="spellStart"/>
            <w:r>
              <w:t>Pozingis</w:t>
            </w:r>
            <w:proofErr w:type="spellEnd"/>
          </w:p>
          <w:p w:rsidR="004C27A7" w:rsidRDefault="00A7462C">
            <w:r>
              <w:t>2019-</w:t>
            </w:r>
            <w:r w:rsidR="006C4F01">
              <w:t>12</w:t>
            </w:r>
            <w:r>
              <w:t>-</w:t>
            </w:r>
          </w:p>
          <w:p w:rsidR="00455A79" w:rsidRDefault="00455A79"/>
          <w:tbl>
            <w:tblPr>
              <w:tblW w:w="10059" w:type="dxa"/>
              <w:tblLook w:val="04A0" w:firstRow="1" w:lastRow="0" w:firstColumn="1" w:lastColumn="0" w:noHBand="0" w:noVBand="1"/>
            </w:tblPr>
            <w:tblGrid>
              <w:gridCol w:w="1155"/>
              <w:gridCol w:w="1911"/>
              <w:gridCol w:w="1799"/>
              <w:gridCol w:w="1960"/>
              <w:gridCol w:w="1528"/>
              <w:gridCol w:w="1706"/>
            </w:tblGrid>
            <w:tr w:rsidR="004C27A7" w:rsidTr="003145A2">
              <w:tc>
                <w:tcPr>
                  <w:tcW w:w="1155" w:type="dxa"/>
                  <w:shd w:val="clear" w:color="auto" w:fill="auto"/>
                </w:tcPr>
                <w:p w:rsidR="004C27A7" w:rsidRDefault="004C27A7">
                  <w:pPr>
                    <w:ind w:hanging="108"/>
                  </w:pPr>
                </w:p>
              </w:tc>
              <w:tc>
                <w:tcPr>
                  <w:tcW w:w="1911" w:type="dxa"/>
                  <w:shd w:val="clear" w:color="auto" w:fill="auto"/>
                </w:tcPr>
                <w:p w:rsidR="004C27A7" w:rsidRPr="007A5D56" w:rsidRDefault="00A7462C" w:rsidP="007A5D56">
                  <w:pPr>
                    <w:pStyle w:val="Sraopastraipa"/>
                    <w:numPr>
                      <w:ilvl w:val="0"/>
                      <w:numId w:val="1"/>
                    </w:numPr>
                    <w:rPr>
                      <w:color w:val="000000"/>
                    </w:rPr>
                  </w:pPr>
                  <w:proofErr w:type="spellStart"/>
                  <w:r w:rsidRPr="007A5D56">
                    <w:rPr>
                      <w:color w:val="000000"/>
                    </w:rPr>
                    <w:t>Bielskis</w:t>
                  </w:r>
                  <w:proofErr w:type="spellEnd"/>
                </w:p>
                <w:p w:rsidR="004C27A7" w:rsidRDefault="00DF076E">
                  <w:r>
                    <w:rPr>
                      <w:color w:val="000000"/>
                    </w:rPr>
                    <w:t xml:space="preserve">       </w:t>
                  </w:r>
                  <w:r w:rsidR="00A7462C">
                    <w:rPr>
                      <w:color w:val="000000"/>
                    </w:rPr>
                    <w:t>2019-</w:t>
                  </w:r>
                  <w:r w:rsidR="00107CA5">
                    <w:rPr>
                      <w:color w:val="000000"/>
                    </w:rPr>
                    <w:t>12</w:t>
                  </w:r>
                  <w:r w:rsidR="00A7462C">
                    <w:rPr>
                      <w:color w:val="000000"/>
                    </w:rPr>
                    <w:t>-</w:t>
                  </w:r>
                  <w:r w:rsidR="00B553E2">
                    <w:rPr>
                      <w:color w:val="000000"/>
                    </w:rPr>
                    <w:t>17</w:t>
                  </w:r>
                </w:p>
              </w:tc>
              <w:tc>
                <w:tcPr>
                  <w:tcW w:w="1799" w:type="dxa"/>
                  <w:shd w:val="clear" w:color="auto" w:fill="auto"/>
                </w:tcPr>
                <w:p w:rsidR="004C27A7" w:rsidRDefault="00A7462C">
                  <w:pPr>
                    <w:rPr>
                      <w:color w:val="000000"/>
                    </w:rPr>
                  </w:pPr>
                  <w:r>
                    <w:rPr>
                      <w:color w:val="000000"/>
                    </w:rPr>
                    <w:t>S.</w:t>
                  </w:r>
                  <w:r w:rsidR="007A5D56">
                    <w:rPr>
                      <w:color w:val="000000"/>
                    </w:rPr>
                    <w:t xml:space="preserve"> </w:t>
                  </w:r>
                  <w:proofErr w:type="spellStart"/>
                  <w:r>
                    <w:rPr>
                      <w:color w:val="000000"/>
                    </w:rPr>
                    <w:t>Dilertienė</w:t>
                  </w:r>
                  <w:proofErr w:type="spellEnd"/>
                </w:p>
                <w:p w:rsidR="004C27A7" w:rsidRDefault="00A7462C">
                  <w:r>
                    <w:rPr>
                      <w:color w:val="000000"/>
                    </w:rPr>
                    <w:t>2019-</w:t>
                  </w:r>
                  <w:r w:rsidR="00107CA5">
                    <w:rPr>
                      <w:color w:val="000000"/>
                    </w:rPr>
                    <w:t>12</w:t>
                  </w:r>
                  <w:r>
                    <w:rPr>
                      <w:color w:val="000000"/>
                    </w:rPr>
                    <w:t>-</w:t>
                  </w:r>
                  <w:r w:rsidR="00343300">
                    <w:rPr>
                      <w:color w:val="000000"/>
                    </w:rPr>
                    <w:t>17</w:t>
                  </w:r>
                </w:p>
              </w:tc>
              <w:tc>
                <w:tcPr>
                  <w:tcW w:w="1960" w:type="dxa"/>
                  <w:shd w:val="clear" w:color="auto" w:fill="auto"/>
                </w:tcPr>
                <w:p w:rsidR="004C27A7" w:rsidRDefault="00A7462C">
                  <w:pPr>
                    <w:rPr>
                      <w:color w:val="000000"/>
                    </w:rPr>
                  </w:pPr>
                  <w:proofErr w:type="spellStart"/>
                  <w:proofErr w:type="gramStart"/>
                  <w:r>
                    <w:rPr>
                      <w:color w:val="000000"/>
                    </w:rPr>
                    <w:t>Z.Tautvydienė</w:t>
                  </w:r>
                  <w:proofErr w:type="spellEnd"/>
                  <w:proofErr w:type="gramEnd"/>
                </w:p>
                <w:p w:rsidR="004C27A7" w:rsidRDefault="00A7462C">
                  <w:r>
                    <w:rPr>
                      <w:color w:val="000000"/>
                    </w:rPr>
                    <w:t>2019-</w:t>
                  </w:r>
                  <w:r w:rsidR="00107CA5">
                    <w:rPr>
                      <w:color w:val="000000"/>
                    </w:rPr>
                    <w:t>12</w:t>
                  </w:r>
                  <w:r>
                    <w:rPr>
                      <w:color w:val="000000"/>
                    </w:rPr>
                    <w:t>-</w:t>
                  </w:r>
                  <w:r w:rsidR="001B7816">
                    <w:rPr>
                      <w:color w:val="000000"/>
                    </w:rPr>
                    <w:t>17</w:t>
                  </w:r>
                </w:p>
              </w:tc>
              <w:tc>
                <w:tcPr>
                  <w:tcW w:w="1528" w:type="dxa"/>
                  <w:shd w:val="clear" w:color="auto" w:fill="auto"/>
                </w:tcPr>
                <w:p w:rsidR="004C27A7" w:rsidRDefault="00A7462C">
                  <w:pPr>
                    <w:rPr>
                      <w:color w:val="000000"/>
                    </w:rPr>
                  </w:pPr>
                  <w:r>
                    <w:t>V.</w:t>
                  </w:r>
                  <w:r w:rsidR="007A5D56">
                    <w:t xml:space="preserve"> </w:t>
                  </w:r>
                  <w:proofErr w:type="spellStart"/>
                  <w:r>
                    <w:t>Stulgienė</w:t>
                  </w:r>
                  <w:proofErr w:type="spellEnd"/>
                </w:p>
                <w:p w:rsidR="004C27A7" w:rsidRDefault="00A7462C">
                  <w:r>
                    <w:t>2019-</w:t>
                  </w:r>
                  <w:r w:rsidR="00107CA5">
                    <w:t>12</w:t>
                  </w:r>
                  <w:r>
                    <w:t>-</w:t>
                  </w:r>
                  <w:r w:rsidR="00447CC5">
                    <w:t>17</w:t>
                  </w:r>
                </w:p>
              </w:tc>
              <w:tc>
                <w:tcPr>
                  <w:tcW w:w="1706" w:type="dxa"/>
                  <w:shd w:val="clear" w:color="auto" w:fill="auto"/>
                </w:tcPr>
                <w:p w:rsidR="004C27A7" w:rsidRDefault="004C27A7"/>
              </w:tc>
            </w:tr>
          </w:tbl>
          <w:p w:rsidR="004C27A7" w:rsidRDefault="004C27A7">
            <w:pPr>
              <w:rPr>
                <w:color w:val="000000"/>
                <w:szCs w:val="20"/>
              </w:rPr>
            </w:pPr>
          </w:p>
        </w:tc>
        <w:tc>
          <w:tcPr>
            <w:tcW w:w="416" w:type="dxa"/>
            <w:tcBorders>
              <w:top w:val="nil"/>
              <w:left w:val="nil"/>
              <w:bottom w:val="nil"/>
              <w:right w:val="nil"/>
            </w:tcBorders>
            <w:shd w:val="clear" w:color="auto" w:fill="auto"/>
          </w:tcPr>
          <w:p w:rsidR="004C27A7" w:rsidRDefault="004C27A7">
            <w:pPr>
              <w:rPr>
                <w:szCs w:val="20"/>
              </w:rPr>
            </w:pPr>
          </w:p>
        </w:tc>
        <w:tc>
          <w:tcPr>
            <w:tcW w:w="386" w:type="dxa"/>
            <w:tcBorders>
              <w:top w:val="nil"/>
              <w:left w:val="nil"/>
              <w:bottom w:val="nil"/>
              <w:right w:val="nil"/>
            </w:tcBorders>
            <w:shd w:val="clear" w:color="auto" w:fill="auto"/>
          </w:tcPr>
          <w:p w:rsidR="004C27A7" w:rsidRDefault="004C27A7">
            <w:pPr>
              <w:rPr>
                <w:color w:val="000000"/>
                <w:szCs w:val="20"/>
              </w:rPr>
            </w:pPr>
          </w:p>
        </w:tc>
        <w:tc>
          <w:tcPr>
            <w:tcW w:w="350" w:type="dxa"/>
            <w:tcBorders>
              <w:top w:val="nil"/>
              <w:left w:val="nil"/>
              <w:bottom w:val="nil"/>
              <w:right w:val="nil"/>
            </w:tcBorders>
            <w:shd w:val="clear" w:color="auto" w:fill="auto"/>
          </w:tcPr>
          <w:p w:rsidR="004C27A7" w:rsidRDefault="004C27A7">
            <w:pPr>
              <w:rPr>
                <w:color w:val="000000"/>
                <w:szCs w:val="20"/>
              </w:rPr>
            </w:pPr>
          </w:p>
        </w:tc>
        <w:tc>
          <w:tcPr>
            <w:tcW w:w="349" w:type="dxa"/>
            <w:tcBorders>
              <w:top w:val="nil"/>
              <w:left w:val="nil"/>
              <w:bottom w:val="nil"/>
              <w:right w:val="nil"/>
            </w:tcBorders>
            <w:shd w:val="clear" w:color="auto" w:fill="auto"/>
          </w:tcPr>
          <w:p w:rsidR="004C27A7" w:rsidRDefault="004C27A7">
            <w:pPr>
              <w:rPr>
                <w:szCs w:val="20"/>
              </w:rPr>
            </w:pPr>
          </w:p>
        </w:tc>
      </w:tr>
      <w:tr w:rsidR="004C27A7" w:rsidTr="00455A79">
        <w:tc>
          <w:tcPr>
            <w:tcW w:w="10006" w:type="dxa"/>
            <w:tcBorders>
              <w:top w:val="nil"/>
              <w:left w:val="nil"/>
              <w:bottom w:val="nil"/>
              <w:right w:val="nil"/>
            </w:tcBorders>
            <w:shd w:val="clear" w:color="auto" w:fill="auto"/>
          </w:tcPr>
          <w:p w:rsidR="004C27A7" w:rsidRDefault="004C27A7">
            <w:pPr>
              <w:rPr>
                <w:szCs w:val="20"/>
              </w:rPr>
            </w:pPr>
          </w:p>
        </w:tc>
        <w:tc>
          <w:tcPr>
            <w:tcW w:w="416" w:type="dxa"/>
            <w:tcBorders>
              <w:top w:val="nil"/>
              <w:left w:val="nil"/>
              <w:bottom w:val="nil"/>
              <w:right w:val="nil"/>
            </w:tcBorders>
            <w:shd w:val="clear" w:color="auto" w:fill="auto"/>
          </w:tcPr>
          <w:p w:rsidR="004C27A7" w:rsidRDefault="004C27A7">
            <w:pPr>
              <w:rPr>
                <w:szCs w:val="20"/>
              </w:rPr>
            </w:pPr>
          </w:p>
        </w:tc>
        <w:tc>
          <w:tcPr>
            <w:tcW w:w="386" w:type="dxa"/>
            <w:tcBorders>
              <w:top w:val="nil"/>
              <w:left w:val="nil"/>
              <w:bottom w:val="nil"/>
              <w:right w:val="nil"/>
            </w:tcBorders>
            <w:shd w:val="clear" w:color="auto" w:fill="auto"/>
          </w:tcPr>
          <w:p w:rsidR="004C27A7" w:rsidRDefault="004C27A7">
            <w:pPr>
              <w:rPr>
                <w:szCs w:val="20"/>
              </w:rPr>
            </w:pPr>
          </w:p>
        </w:tc>
        <w:tc>
          <w:tcPr>
            <w:tcW w:w="350" w:type="dxa"/>
            <w:tcBorders>
              <w:top w:val="nil"/>
              <w:left w:val="nil"/>
              <w:bottom w:val="nil"/>
              <w:right w:val="nil"/>
            </w:tcBorders>
            <w:shd w:val="clear" w:color="auto" w:fill="auto"/>
          </w:tcPr>
          <w:p w:rsidR="004C27A7" w:rsidRDefault="004C27A7">
            <w:pPr>
              <w:rPr>
                <w:szCs w:val="20"/>
              </w:rPr>
            </w:pPr>
          </w:p>
        </w:tc>
        <w:tc>
          <w:tcPr>
            <w:tcW w:w="349" w:type="dxa"/>
            <w:tcBorders>
              <w:top w:val="nil"/>
              <w:left w:val="nil"/>
              <w:bottom w:val="nil"/>
              <w:right w:val="nil"/>
            </w:tcBorders>
            <w:shd w:val="clear" w:color="auto" w:fill="auto"/>
          </w:tcPr>
          <w:p w:rsidR="004C27A7" w:rsidRDefault="004C27A7">
            <w:pPr>
              <w:rPr>
                <w:szCs w:val="20"/>
              </w:rPr>
            </w:pPr>
          </w:p>
        </w:tc>
      </w:tr>
      <w:tr w:rsidR="004C27A7" w:rsidTr="005B44AA">
        <w:tc>
          <w:tcPr>
            <w:tcW w:w="11507" w:type="dxa"/>
            <w:gridSpan w:val="5"/>
            <w:tcBorders>
              <w:top w:val="nil"/>
              <w:left w:val="nil"/>
              <w:bottom w:val="nil"/>
              <w:right w:val="nil"/>
            </w:tcBorders>
            <w:shd w:val="clear" w:color="auto" w:fill="auto"/>
          </w:tcPr>
          <w:p w:rsidR="004C27A7" w:rsidRDefault="004C27A7">
            <w:pPr>
              <w:rPr>
                <w:szCs w:val="20"/>
              </w:rPr>
            </w:pPr>
          </w:p>
        </w:tc>
      </w:tr>
      <w:bookmarkEnd w:id="0"/>
    </w:tbl>
    <w:p w:rsidR="00455A79" w:rsidRDefault="00455A79" w:rsidP="00455A79"/>
    <w:p w:rsidR="00455A79" w:rsidRPr="00AD3C76" w:rsidRDefault="00455A79" w:rsidP="00455A79">
      <w:proofErr w:type="spellStart"/>
      <w:r w:rsidRPr="00AD3C76">
        <w:t>Rengė</w:t>
      </w:r>
      <w:proofErr w:type="spellEnd"/>
      <w:r w:rsidRPr="00AD3C76">
        <w:t xml:space="preserve"> </w:t>
      </w:r>
      <w:proofErr w:type="spellStart"/>
      <w:r w:rsidRPr="00AD3C76">
        <w:t>Nijolė</w:t>
      </w:r>
      <w:proofErr w:type="spellEnd"/>
      <w:r w:rsidRPr="00AD3C76">
        <w:t xml:space="preserve"> </w:t>
      </w:r>
      <w:proofErr w:type="spellStart"/>
      <w:r w:rsidRPr="00AD3C76">
        <w:t>Grigonienė</w:t>
      </w:r>
      <w:proofErr w:type="spellEnd"/>
      <w:r w:rsidRPr="00AD3C76">
        <w:t>, tel. (</w:t>
      </w:r>
      <w:proofErr w:type="gramStart"/>
      <w:r w:rsidRPr="00AD3C76">
        <w:t>8  441</w:t>
      </w:r>
      <w:proofErr w:type="gramEnd"/>
      <w:r w:rsidRPr="00AD3C76">
        <w:t xml:space="preserve">)  79 258, el. p. </w:t>
      </w:r>
      <w:proofErr w:type="spellStart"/>
      <w:r w:rsidRPr="00AD3C76">
        <w:t>nijole.grigonienė@silute.lt</w:t>
      </w:r>
      <w:proofErr w:type="spellEnd"/>
    </w:p>
    <w:p w:rsidR="00DF076E" w:rsidRDefault="00455A79" w:rsidP="00DF076E">
      <w:pPr>
        <w:pStyle w:val="Betarp"/>
      </w:pPr>
      <w:r w:rsidRPr="00AD3C76">
        <w:t>2019-1</w:t>
      </w:r>
      <w:r>
        <w:t>2</w:t>
      </w:r>
      <w:r w:rsidRPr="00AD3C76">
        <w:t>-</w:t>
      </w:r>
      <w:r>
        <w:t>17</w:t>
      </w:r>
      <w:r w:rsidR="00DF076E">
        <w:t xml:space="preserve">                                                                                                        </w:t>
      </w:r>
    </w:p>
    <w:p w:rsidR="00DF076E" w:rsidRPr="00BD1ABF" w:rsidRDefault="00DF076E" w:rsidP="00DF076E">
      <w:pPr>
        <w:pStyle w:val="Betarp"/>
        <w:rPr>
          <w:sz w:val="16"/>
          <w:szCs w:val="16"/>
        </w:rPr>
      </w:pPr>
      <w:r>
        <w:t xml:space="preserve">                                                                                                                   </w:t>
      </w:r>
      <w:r w:rsidR="00BD1ABF">
        <w:t xml:space="preserve">                    </w:t>
      </w:r>
      <w:r>
        <w:t xml:space="preserve">     </w:t>
      </w:r>
      <w:r w:rsidRPr="00BD1ABF">
        <w:rPr>
          <w:sz w:val="16"/>
          <w:szCs w:val="16"/>
          <w:lang w:val="lt-LT"/>
        </w:rPr>
        <w:fldChar w:fldCharType="begin"/>
      </w:r>
      <w:r w:rsidRPr="00BD1ABF">
        <w:rPr>
          <w:sz w:val="16"/>
          <w:szCs w:val="16"/>
          <w:lang w:val="lt-LT"/>
        </w:rPr>
        <w:instrText xml:space="preserve"> FILENAME   \* MERGEFORMAT </w:instrText>
      </w:r>
      <w:r w:rsidRPr="00BD1ABF">
        <w:rPr>
          <w:sz w:val="16"/>
          <w:szCs w:val="16"/>
          <w:lang w:val="lt-LT"/>
        </w:rPr>
        <w:fldChar w:fldCharType="separate"/>
      </w:r>
      <w:r w:rsidRPr="00BD1ABF">
        <w:rPr>
          <w:noProof/>
          <w:sz w:val="16"/>
          <w:szCs w:val="16"/>
          <w:lang w:val="lt-LT"/>
        </w:rPr>
        <w:t>TUR31sJKV.docx</w:t>
      </w:r>
      <w:r w:rsidRPr="00BD1ABF">
        <w:rPr>
          <w:sz w:val="16"/>
          <w:szCs w:val="16"/>
          <w:lang w:val="lt-LT"/>
        </w:rPr>
        <w:fldChar w:fldCharType="end"/>
      </w:r>
    </w:p>
    <w:p w:rsidR="00455A79" w:rsidRPr="00AD3C76" w:rsidRDefault="00455A79" w:rsidP="00455A79">
      <w:pPr>
        <w:pStyle w:val="Antrat10"/>
        <w:jc w:val="left"/>
      </w:pPr>
    </w:p>
    <w:p w:rsidR="006C4F01" w:rsidRDefault="006C4F01">
      <w:pPr>
        <w:pStyle w:val="Pavadinimas"/>
        <w:rPr>
          <w:sz w:val="24"/>
          <w:szCs w:val="24"/>
        </w:rPr>
      </w:pPr>
    </w:p>
    <w:p w:rsidR="004C27A7" w:rsidRDefault="00A7462C">
      <w:pPr>
        <w:pStyle w:val="Pavadinimas"/>
        <w:rPr>
          <w:sz w:val="24"/>
          <w:szCs w:val="24"/>
        </w:rPr>
      </w:pPr>
      <w:r>
        <w:rPr>
          <w:sz w:val="24"/>
          <w:szCs w:val="24"/>
        </w:rPr>
        <w:lastRenderedPageBreak/>
        <w:t xml:space="preserve">ŠILUTĖS RAJONO SAVIVALDYBĖS </w:t>
      </w:r>
    </w:p>
    <w:p w:rsidR="004C27A7" w:rsidRDefault="00A7462C">
      <w:pPr>
        <w:pStyle w:val="Pavadinimas"/>
        <w:rPr>
          <w:sz w:val="24"/>
          <w:szCs w:val="24"/>
        </w:rPr>
      </w:pPr>
      <w:r>
        <w:rPr>
          <w:sz w:val="24"/>
          <w:szCs w:val="24"/>
        </w:rPr>
        <w:t>ŪKIO SKYRIAUS TURTO POSKYRIS</w:t>
      </w:r>
    </w:p>
    <w:p w:rsidR="004C27A7" w:rsidRDefault="00A7462C">
      <w:pPr>
        <w:pStyle w:val="Antrat1"/>
        <w:jc w:val="center"/>
        <w:rPr>
          <w:rFonts w:ascii="Times New Roman" w:hAnsi="Times New Roman"/>
          <w:sz w:val="24"/>
          <w:szCs w:val="24"/>
          <w:lang w:val="lt-LT"/>
        </w:rPr>
      </w:pPr>
      <w:r>
        <w:rPr>
          <w:rFonts w:ascii="Times New Roman" w:hAnsi="Times New Roman"/>
          <w:sz w:val="24"/>
          <w:szCs w:val="24"/>
          <w:lang w:val="lt-LT"/>
        </w:rPr>
        <w:t>AIŠKINAMASIS RAŠTAS</w:t>
      </w:r>
    </w:p>
    <w:p w:rsidR="004C27A7" w:rsidRDefault="00A7462C">
      <w:pPr>
        <w:ind w:firstLine="964"/>
        <w:jc w:val="center"/>
        <w:rPr>
          <w:b/>
          <w:lang w:val="lt-LT"/>
        </w:rPr>
      </w:pPr>
      <w:r>
        <w:rPr>
          <w:b/>
          <w:lang w:val="lt-LT"/>
        </w:rPr>
        <w:t>DĖL TARYBOS SPRENDIMO PROJEKTO „DĖL NEKILNOJAMOJO TURTO PIRKIMO SAVIVALDYBĖS REIKMĖMS“</w:t>
      </w:r>
    </w:p>
    <w:p w:rsidR="004C27A7" w:rsidRDefault="004C27A7">
      <w:pPr>
        <w:pStyle w:val="Pagrindinistekstas"/>
        <w:rPr>
          <w:sz w:val="24"/>
        </w:rPr>
      </w:pPr>
    </w:p>
    <w:p w:rsidR="004C27A7" w:rsidRDefault="00A7462C">
      <w:pPr>
        <w:jc w:val="center"/>
        <w:rPr>
          <w:lang w:val="lt-LT"/>
        </w:rPr>
      </w:pPr>
      <w:r>
        <w:rPr>
          <w:lang w:val="lt-LT"/>
        </w:rPr>
        <w:t xml:space="preserve">2019 m. </w:t>
      </w:r>
      <w:r w:rsidR="006C4F01">
        <w:rPr>
          <w:lang w:val="lt-LT"/>
        </w:rPr>
        <w:t xml:space="preserve">gruodžio 17 </w:t>
      </w:r>
      <w:r>
        <w:rPr>
          <w:lang w:val="lt-LT"/>
        </w:rPr>
        <w:t xml:space="preserve"> d.</w:t>
      </w:r>
    </w:p>
    <w:p w:rsidR="004C27A7" w:rsidRDefault="004C27A7">
      <w:pPr>
        <w:jc w:val="center"/>
        <w:rPr>
          <w:lang w:val="lt-LT"/>
        </w:rPr>
      </w:pP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28"/>
      </w:tblGrid>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b/>
                <w:bCs/>
                <w:lang w:val="lt-LT"/>
              </w:rPr>
            </w:pPr>
            <w:r>
              <w:rPr>
                <w:b/>
                <w:bCs/>
                <w:i/>
                <w:iCs/>
                <w:lang w:val="lt-LT"/>
              </w:rPr>
              <w:t>1. Parengto projekto tikslai ir uždaviniai.</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rsidP="00A506D0">
            <w:pPr>
              <w:ind w:firstLine="881"/>
              <w:jc w:val="both"/>
              <w:rPr>
                <w:i/>
                <w:lang w:val="lt-LT"/>
              </w:rPr>
            </w:pPr>
            <w:r w:rsidRPr="00A3052E">
              <w:rPr>
                <w:iCs/>
                <w:lang w:val="lt-LT"/>
              </w:rPr>
              <w:t xml:space="preserve">Pirkti nekilnojamąjį turtą – Šilutėje, </w:t>
            </w:r>
            <w:r w:rsidR="00800EE5" w:rsidRPr="00A3052E">
              <w:rPr>
                <w:iCs/>
                <w:lang w:val="lt-LT"/>
              </w:rPr>
              <w:t xml:space="preserve">Lietuvininkų </w:t>
            </w:r>
            <w:r w:rsidRPr="00A3052E">
              <w:rPr>
                <w:iCs/>
                <w:lang w:val="lt-LT"/>
              </w:rPr>
              <w:t xml:space="preserve">g. </w:t>
            </w:r>
            <w:r w:rsidR="00800EE5" w:rsidRPr="00A3052E">
              <w:rPr>
                <w:iCs/>
                <w:lang w:val="lt-LT"/>
              </w:rPr>
              <w:t>59-3</w:t>
            </w:r>
            <w:r w:rsidRPr="00A3052E">
              <w:rPr>
                <w:iCs/>
                <w:lang w:val="lt-LT"/>
              </w:rPr>
              <w:t xml:space="preserve">, esantį butą (unikalus numeris </w:t>
            </w:r>
            <w:r w:rsidR="00800EE5" w:rsidRPr="00CA08B1">
              <w:rPr>
                <w:iCs/>
                <w:lang w:val="lt-LT"/>
              </w:rPr>
              <w:t>8891</w:t>
            </w:r>
            <w:r w:rsidR="00800EE5" w:rsidRPr="00A3052E">
              <w:rPr>
                <w:iCs/>
                <w:lang w:val="lt-LT"/>
              </w:rPr>
              <w:t xml:space="preserve">-0003-8018:0003, bendras plotas 56,70 kv. m </w:t>
            </w:r>
            <w:r w:rsidRPr="00A3052E">
              <w:rPr>
                <w:iCs/>
                <w:lang w:val="lt-LT"/>
              </w:rPr>
              <w:t xml:space="preserve">) už  </w:t>
            </w:r>
            <w:r w:rsidR="00800EE5" w:rsidRPr="00CA08B1">
              <w:rPr>
                <w:iCs/>
                <w:lang w:val="lt-LT"/>
              </w:rPr>
              <w:t xml:space="preserve">31 </w:t>
            </w:r>
            <w:r w:rsidR="00800EE5" w:rsidRPr="00A3052E">
              <w:rPr>
                <w:iCs/>
                <w:lang w:val="lt-LT"/>
              </w:rPr>
              <w:t>500,00 Eur (trisdešimt vienas tūkstantis penki šimtai eurų)</w:t>
            </w:r>
            <w:r w:rsidRPr="00A3052E">
              <w:rPr>
                <w:iCs/>
                <w:lang w:val="lt-LT"/>
              </w:rPr>
              <w:t xml:space="preserve">, </w:t>
            </w:r>
            <w:r w:rsidR="00800EE5" w:rsidRPr="00CA08B1">
              <w:rPr>
                <w:iCs/>
                <w:lang w:val="lt-LT"/>
              </w:rPr>
              <w:t>iš kurių Europos Sąjungos lėšomis finansuojama suma – 26</w:t>
            </w:r>
            <w:r w:rsidR="00800EE5" w:rsidRPr="00A3052E">
              <w:rPr>
                <w:iCs/>
                <w:lang w:val="lt-LT"/>
              </w:rPr>
              <w:t xml:space="preserve"> 775 Eur (dvidešimt šeši  tūkstančiai  septyni  šimtai  septyniasdešimt  penki eurai),  </w:t>
            </w:r>
            <w:r w:rsidR="00A506D0">
              <w:rPr>
                <w:iCs/>
                <w:lang w:val="lt-LT"/>
              </w:rPr>
              <w:t>S</w:t>
            </w:r>
            <w:r w:rsidR="00800EE5" w:rsidRPr="00A3052E">
              <w:rPr>
                <w:iCs/>
                <w:lang w:val="lt-LT"/>
              </w:rPr>
              <w:t>avivaldybės  biudžeto lėšų suma – 4 725,00 Eur (keturi tūkstančiai septyni šimtai dvidešimt penki eurai).</w:t>
            </w:r>
            <w:r w:rsidRPr="00A3052E">
              <w:rPr>
                <w:iCs/>
                <w:lang w:val="lt-LT"/>
              </w:rPr>
              <w:t xml:space="preserve">Nupirktą butą įrašyti į </w:t>
            </w:r>
            <w:r w:rsidR="00800EE5" w:rsidRPr="00CA08B1">
              <w:rPr>
                <w:iCs/>
                <w:lang w:val="lt-LT"/>
              </w:rPr>
              <w:t xml:space="preserve">Šilutės rajono savivaldybės socialinio būsto, kaip savivaldybės būsto fondo dalies, </w:t>
            </w:r>
            <w:r w:rsidR="00800EE5" w:rsidRPr="00A3052E">
              <w:rPr>
                <w:iCs/>
                <w:lang w:val="lt-LT"/>
              </w:rPr>
              <w:t>sąrašą.</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b/>
                <w:bCs/>
                <w:lang w:val="lt-LT"/>
              </w:rPr>
            </w:pPr>
            <w:r>
              <w:rPr>
                <w:b/>
                <w:bCs/>
                <w:i/>
                <w:iCs/>
                <w:lang w:val="lt-LT"/>
              </w:rPr>
              <w:t>2. Kaip šiuo metu yra sureguliuoti projekte aptarti klausimai.</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A3052E" w:rsidRDefault="00A7462C">
            <w:pPr>
              <w:jc w:val="both"/>
              <w:rPr>
                <w:iCs/>
              </w:rPr>
            </w:pPr>
            <w:r w:rsidRPr="00A3052E">
              <w:rPr>
                <w:iCs/>
                <w:lang w:val="lt-LT"/>
              </w:rPr>
              <w:t xml:space="preserve">Vadovaujantis </w:t>
            </w:r>
            <w:hyperlink r:id="rId8">
              <w:r w:rsidRPr="00A3052E">
                <w:rPr>
                  <w:rStyle w:val="Internetosaitas"/>
                  <w:iCs/>
                  <w:lang w:val="lt-LT"/>
                </w:rPr>
                <w:t>Lietuvos Respublikos valstybės ir savivaldybių turto valdymo, naudojimo ir disponavimo juo įstatymo</w:t>
              </w:r>
            </w:hyperlink>
            <w:r w:rsidRPr="00A3052E">
              <w:rPr>
                <w:iCs/>
                <w:lang w:val="lt-LT"/>
              </w:rPr>
              <w:t xml:space="preserve"> 6 straipsnio 1 dalies 5 punktu, Savivaldybė turtą įgyja pagal sandorius.</w:t>
            </w:r>
          </w:p>
          <w:p w:rsidR="004C27A7" w:rsidRPr="00A3052E" w:rsidRDefault="00A7462C">
            <w:pPr>
              <w:jc w:val="both"/>
              <w:rPr>
                <w:iCs/>
                <w:lang w:val="lt-LT"/>
              </w:rPr>
            </w:pPr>
            <w:r w:rsidRPr="00A3052E">
              <w:rPr>
                <w:iCs/>
                <w:lang w:val="lt-LT"/>
              </w:rPr>
              <w:t xml:space="preserve">Vadovaujantis </w:t>
            </w:r>
            <w:hyperlink r:id="rId9" w:history="1">
              <w:r w:rsidR="00F73453" w:rsidRPr="00D50B55">
                <w:rPr>
                  <w:rStyle w:val="Hipersaitas"/>
                  <w:iCs/>
                  <w:lang w:val="lt-LT"/>
                </w:rPr>
                <w:t>Lietuvos Respublikos Vyriausybės 2017 m. gruodžio 13 d. nutarim</w:t>
              </w:r>
              <w:r w:rsidR="00650308" w:rsidRPr="00D50B55">
                <w:rPr>
                  <w:rStyle w:val="Hipersaitas"/>
                  <w:iCs/>
                  <w:lang w:val="lt-LT"/>
                </w:rPr>
                <w:t>u</w:t>
              </w:r>
              <w:r w:rsidR="00F73453" w:rsidRPr="00D50B55">
                <w:rPr>
                  <w:rStyle w:val="Hipersaitas"/>
                  <w:iCs/>
                  <w:lang w:val="lt-LT"/>
                </w:rPr>
                <w:t xml:space="preserve"> Nr. 1036</w:t>
              </w:r>
            </w:hyperlink>
            <w:r w:rsidR="00F73453" w:rsidRPr="00A3052E">
              <w:rPr>
                <w:iCs/>
                <w:lang w:val="lt-LT"/>
              </w:rPr>
              <w:t xml:space="preserve"> „Dėl žemės, esamų pastatų ar kitų nekilnojamųjų daiktų įsigijimo arba nuomos ar teisių į šiuos daiktus įsigijimo tvarkos aprašo patvirtinimo</w:t>
            </w:r>
            <w:r w:rsidR="00A506D0">
              <w:rPr>
                <w:iCs/>
                <w:lang w:val="lt-LT"/>
              </w:rPr>
              <w:t>“</w:t>
            </w:r>
            <w:r w:rsidR="00F73453" w:rsidRPr="00A3052E">
              <w:rPr>
                <w:iCs/>
                <w:lang w:val="lt-LT"/>
              </w:rPr>
              <w:t xml:space="preserve"> patvirtinto Žemės, esamų pastatų ar kitų nekilnojamųjų daiktų įsigijimo arba nuomos ar teisių į šiuos daiktus įsigijimo tvarkos aprašo 67 punktu</w:t>
            </w:r>
            <w:r w:rsidRPr="00A3052E">
              <w:rPr>
                <w:iCs/>
                <w:lang w:val="lt-LT"/>
              </w:rPr>
              <w:t xml:space="preserve">, Savivaldybės administracijos direktorius, atsižvelgdamas į Pirkimo komisijos sprendimą dėl derybas laimėjusio kandidato, pateikia </w:t>
            </w:r>
            <w:r w:rsidR="00A506D0">
              <w:rPr>
                <w:iCs/>
                <w:lang w:val="lt-LT"/>
              </w:rPr>
              <w:t>S</w:t>
            </w:r>
            <w:r w:rsidRPr="00A3052E">
              <w:rPr>
                <w:iCs/>
                <w:lang w:val="lt-LT"/>
              </w:rPr>
              <w:t xml:space="preserve">avivaldybės tarybai tvirtinti sprendimo pirkti nekilnojamąjį daiktą savivaldybės nuosavybėn projektą. Savivaldybės administracijos direktorius per 3 darbo dienas nuo </w:t>
            </w:r>
            <w:r w:rsidR="00A506D0">
              <w:rPr>
                <w:iCs/>
                <w:lang w:val="lt-LT"/>
              </w:rPr>
              <w:t>S</w:t>
            </w:r>
            <w:r w:rsidRPr="00A3052E">
              <w:rPr>
                <w:iCs/>
                <w:lang w:val="lt-LT"/>
              </w:rPr>
              <w:t>avivaldybės tarybos sprendimo įsigaliojimo derybas laimėjusiam kandidatui išsiunčia kvietimą sudaryti pirkimo sutartį.</w:t>
            </w:r>
          </w:p>
          <w:p w:rsidR="004C27A7" w:rsidRDefault="00A7462C">
            <w:pPr>
              <w:jc w:val="both"/>
              <w:rPr>
                <w:i/>
                <w:lang w:val="lt-LT"/>
              </w:rPr>
            </w:pPr>
            <w:r w:rsidRPr="00A3052E">
              <w:rPr>
                <w:iCs/>
                <w:lang w:val="lt-LT"/>
              </w:rPr>
              <w:t xml:space="preserve"> Administracijos direktoriaus 2018 m. rugsėjo 6 d. įsakymu  Nr. A1-1172 sudaryta Pirkimo komisija</w:t>
            </w:r>
            <w:r w:rsidR="007A7571">
              <w:rPr>
                <w:iCs/>
                <w:lang w:val="lt-LT"/>
              </w:rPr>
              <w:t>, 2019 m. gruodžio 16 d. posėdyje (posėdžio protokolas Nr. 54-2019 pridedamas)</w:t>
            </w:r>
            <w:r w:rsidRPr="00A3052E">
              <w:rPr>
                <w:iCs/>
                <w:lang w:val="lt-LT"/>
              </w:rPr>
              <w:t xml:space="preserve"> nutarė pirkti Šilutėje, </w:t>
            </w:r>
            <w:r w:rsidR="00A3052E">
              <w:rPr>
                <w:iCs/>
                <w:lang w:val="lt-LT"/>
              </w:rPr>
              <w:t>Lietuvininkų</w:t>
            </w:r>
            <w:r w:rsidR="00A3052E" w:rsidRPr="00A3052E">
              <w:rPr>
                <w:iCs/>
                <w:lang w:val="lt-LT"/>
              </w:rPr>
              <w:t xml:space="preserve"> </w:t>
            </w:r>
            <w:r w:rsidRPr="00A3052E">
              <w:rPr>
                <w:iCs/>
                <w:lang w:val="lt-LT"/>
              </w:rPr>
              <w:t xml:space="preserve">g. </w:t>
            </w:r>
            <w:r w:rsidR="00A3052E">
              <w:rPr>
                <w:iCs/>
                <w:lang w:val="lt-LT"/>
              </w:rPr>
              <w:t>59-3</w:t>
            </w:r>
            <w:r w:rsidRPr="00A3052E">
              <w:rPr>
                <w:iCs/>
                <w:lang w:val="lt-LT"/>
              </w:rPr>
              <w:t xml:space="preserve">, esantį butą (unikalus numeris </w:t>
            </w:r>
            <w:r w:rsidR="00A3052E" w:rsidRPr="00CA08B1">
              <w:rPr>
                <w:iCs/>
                <w:lang w:val="lt-LT"/>
              </w:rPr>
              <w:t>8891</w:t>
            </w:r>
            <w:r w:rsidR="00A3052E" w:rsidRPr="00A3052E">
              <w:rPr>
                <w:iCs/>
                <w:lang w:val="lt-LT"/>
              </w:rPr>
              <w:t>-0003-8018:0003</w:t>
            </w:r>
            <w:r w:rsidRPr="00A3052E">
              <w:rPr>
                <w:iCs/>
                <w:lang w:val="lt-LT"/>
              </w:rPr>
              <w:t xml:space="preserve">, bendras plotas </w:t>
            </w:r>
            <w:r w:rsidR="00A3052E">
              <w:rPr>
                <w:iCs/>
                <w:lang w:val="lt-LT"/>
              </w:rPr>
              <w:t>56,70</w:t>
            </w:r>
            <w:r w:rsidRPr="00A3052E">
              <w:rPr>
                <w:iCs/>
                <w:lang w:val="lt-LT"/>
              </w:rPr>
              <w:t xml:space="preserve"> kv. m) už  </w:t>
            </w:r>
            <w:r w:rsidR="00A3052E">
              <w:rPr>
                <w:iCs/>
                <w:lang w:val="lt-LT"/>
              </w:rPr>
              <w:t>31</w:t>
            </w:r>
            <w:r w:rsidR="00A3052E" w:rsidRPr="00A3052E">
              <w:rPr>
                <w:iCs/>
                <w:lang w:val="lt-LT"/>
              </w:rPr>
              <w:t xml:space="preserve"> </w:t>
            </w:r>
            <w:r w:rsidR="00A3052E">
              <w:rPr>
                <w:iCs/>
                <w:lang w:val="lt-LT"/>
              </w:rPr>
              <w:t>5</w:t>
            </w:r>
            <w:r w:rsidR="00A3052E" w:rsidRPr="00A3052E">
              <w:rPr>
                <w:iCs/>
                <w:lang w:val="lt-LT"/>
              </w:rPr>
              <w:t>00</w:t>
            </w:r>
            <w:r w:rsidRPr="00A3052E">
              <w:rPr>
                <w:iCs/>
                <w:lang w:val="lt-LT"/>
              </w:rPr>
              <w:t xml:space="preserve">,00 Eur </w:t>
            </w:r>
            <w:r w:rsidR="00A3052E" w:rsidRPr="00A3052E">
              <w:rPr>
                <w:iCs/>
                <w:lang w:val="lt-LT"/>
              </w:rPr>
              <w:t>(trisdešimt vienas tūkstantis penki šimtai eurų)</w:t>
            </w:r>
            <w:r w:rsidRPr="00A3052E">
              <w:rPr>
                <w:iCs/>
                <w:lang w:val="lt-LT"/>
              </w:rPr>
              <w:t>. Reikalingas Savivaldybės tarybos pritarimas šiam pirkimui.</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b/>
                <w:bCs/>
                <w:i/>
                <w:iCs/>
                <w:lang w:val="lt-LT"/>
              </w:rPr>
            </w:pPr>
            <w:r>
              <w:rPr>
                <w:b/>
                <w:bCs/>
                <w:i/>
                <w:iCs/>
                <w:lang w:val="lt-LT"/>
              </w:rPr>
              <w:t>3. Kokių pozityvių rezultatų laukiama.</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C44B4B" w:rsidRDefault="00A7462C">
            <w:pPr>
              <w:jc w:val="both"/>
              <w:rPr>
                <w:iCs/>
                <w:lang w:val="lt-LT"/>
              </w:rPr>
            </w:pPr>
            <w:r w:rsidRPr="00C44B4B">
              <w:rPr>
                <w:iCs/>
                <w:lang w:val="lt-LT"/>
              </w:rPr>
              <w:t xml:space="preserve">Bus papildytas Šilutės rajono savivaldybės </w:t>
            </w:r>
            <w:r w:rsidR="007A7571" w:rsidRPr="00C44B4B">
              <w:rPr>
                <w:iCs/>
                <w:lang w:val="lt-LT"/>
              </w:rPr>
              <w:t>socialinio būsto, kaip savivaldybės būsto fondo dalies, sąraš</w:t>
            </w:r>
            <w:r w:rsidR="00A506D0">
              <w:rPr>
                <w:iCs/>
                <w:lang w:val="lt-LT"/>
              </w:rPr>
              <w:t>as</w:t>
            </w:r>
            <w:r w:rsidRPr="00C44B4B">
              <w:rPr>
                <w:iCs/>
                <w:lang w:val="lt-LT"/>
              </w:rPr>
              <w:t>.</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rPr>
                <w:b/>
                <w:bCs/>
                <w:i/>
                <w:iCs/>
                <w:lang w:val="lt-LT"/>
              </w:rPr>
            </w:pPr>
            <w:r>
              <w:rPr>
                <w:b/>
                <w:bCs/>
                <w:i/>
                <w:iCs/>
                <w:lang w:val="lt-LT"/>
              </w:rPr>
              <w:t>4. Galimos neigiamos priimto projekto pasekmės ir kokių priemonių reikėtų imtis, kad tokių pasekmių būtų išvengta.</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C44B4B" w:rsidRDefault="00A7462C">
            <w:pPr>
              <w:jc w:val="both"/>
              <w:rPr>
                <w:iCs/>
                <w:lang w:val="lt-LT"/>
              </w:rPr>
            </w:pPr>
            <w:r w:rsidRPr="00C44B4B">
              <w:rPr>
                <w:iCs/>
                <w:lang w:val="lt-LT"/>
              </w:rPr>
              <w:t>Nenumatoma</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rPr>
                <w:b/>
                <w:bCs/>
                <w:i/>
                <w:iCs/>
                <w:lang w:val="lt-LT"/>
              </w:rPr>
            </w:pPr>
            <w:r>
              <w:rPr>
                <w:b/>
                <w:bCs/>
                <w:i/>
                <w:iCs/>
                <w:lang w:val="lt-LT"/>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C44B4B" w:rsidRDefault="00A7462C">
            <w:pPr>
              <w:jc w:val="both"/>
              <w:rPr>
                <w:iCs/>
                <w:lang w:val="lt-LT"/>
              </w:rPr>
            </w:pPr>
            <w:r w:rsidRPr="00C44B4B">
              <w:rPr>
                <w:iCs/>
                <w:lang w:val="lt-LT"/>
              </w:rPr>
              <w:t>Galiojančių bei keistinų aktų nėra; Kolegijos ar mero priimamų aktų nereikia.</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rPr>
                <w:b/>
                <w:bCs/>
                <w:i/>
                <w:iCs/>
                <w:lang w:val="lt-LT"/>
              </w:rPr>
            </w:pPr>
            <w:r>
              <w:rPr>
                <w:b/>
                <w:bCs/>
                <w:i/>
                <w:iCs/>
                <w:lang w:val="lt-LT"/>
              </w:rPr>
              <w:t>6. Jeigu reikia atlikti sprendimo projekto antikorupcinį vertinimą, sprendžia projekto rengėjas, atsižvelgdamas į Teisės aktų projektų antikorupcinio vertinimo taisykles.</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jc w:val="both"/>
              <w:rPr>
                <w:i/>
                <w:lang w:val="lt-LT"/>
              </w:rPr>
            </w:pPr>
            <w:r>
              <w:rPr>
                <w:i/>
                <w:lang w:val="lt-LT"/>
              </w:rPr>
              <w:t>Nėra</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b/>
                <w:bCs/>
                <w:i/>
                <w:iCs/>
                <w:lang w:val="lt-LT"/>
              </w:rPr>
            </w:pPr>
            <w:r>
              <w:rPr>
                <w:b/>
                <w:bCs/>
                <w:i/>
                <w:iCs/>
                <w:lang w:val="lt-LT"/>
              </w:rPr>
              <w:t>7. Projekto rengimo metu gauti specialistų vertinimai ir išvados, ekonominiai apskaičiavimai (sąmatos) ir konkretūs finansavimo šaltiniai.</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C44B4B" w:rsidRDefault="00A7462C">
            <w:pPr>
              <w:jc w:val="both"/>
              <w:rPr>
                <w:iCs/>
                <w:lang w:val="lt-LT"/>
              </w:rPr>
            </w:pPr>
            <w:r w:rsidRPr="00C44B4B">
              <w:rPr>
                <w:iCs/>
                <w:lang w:val="lt-LT"/>
              </w:rPr>
              <w:t>Administracijos direktoriaus 2018 m. rugsėjo 6 d. įsakymu  Nr. A1-1172 sudarytos Pirkimo komisijos 2019-</w:t>
            </w:r>
            <w:r w:rsidR="007A7571" w:rsidRPr="00C44B4B">
              <w:rPr>
                <w:iCs/>
                <w:lang w:val="lt-LT"/>
              </w:rPr>
              <w:t>12</w:t>
            </w:r>
            <w:r w:rsidRPr="00C44B4B">
              <w:rPr>
                <w:iCs/>
                <w:lang w:val="lt-LT"/>
              </w:rPr>
              <w:t>-</w:t>
            </w:r>
            <w:r w:rsidR="007A7571" w:rsidRPr="00C44B4B">
              <w:rPr>
                <w:iCs/>
                <w:lang w:val="lt-LT"/>
              </w:rPr>
              <w:t xml:space="preserve">16 </w:t>
            </w:r>
            <w:r w:rsidRPr="00C44B4B">
              <w:rPr>
                <w:iCs/>
                <w:lang w:val="lt-LT"/>
              </w:rPr>
              <w:t>protokolas</w:t>
            </w:r>
            <w:r w:rsidR="007A7571" w:rsidRPr="00C44B4B">
              <w:rPr>
                <w:iCs/>
                <w:lang w:val="lt-LT"/>
              </w:rPr>
              <w:t xml:space="preserve"> Nr. 54-2019</w:t>
            </w:r>
            <w:r w:rsidRPr="00C44B4B">
              <w:rPr>
                <w:iCs/>
                <w:lang w:val="lt-LT"/>
              </w:rPr>
              <w:t xml:space="preserve">. </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lang w:val="lt-LT"/>
              </w:rPr>
            </w:pPr>
            <w:r>
              <w:rPr>
                <w:b/>
                <w:bCs/>
                <w:i/>
                <w:iCs/>
                <w:lang w:val="lt-LT"/>
              </w:rPr>
              <w:t>8. Projekto autorius ar autorių grupė.</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C44B4B" w:rsidRDefault="00A7462C">
            <w:pPr>
              <w:jc w:val="both"/>
              <w:rPr>
                <w:iCs/>
                <w:lang w:val="lt-LT"/>
              </w:rPr>
            </w:pPr>
            <w:r>
              <w:rPr>
                <w:i/>
                <w:lang w:val="lt-LT"/>
              </w:rPr>
              <w:t xml:space="preserve"> </w:t>
            </w:r>
            <w:r w:rsidR="00EB5D7A" w:rsidRPr="00C44B4B">
              <w:rPr>
                <w:iCs/>
                <w:lang w:val="lt-LT"/>
              </w:rPr>
              <w:t>Nijolė Grigonienė</w:t>
            </w:r>
            <w:r w:rsidRPr="00C44B4B">
              <w:rPr>
                <w:iCs/>
                <w:lang w:val="lt-LT"/>
              </w:rPr>
              <w:t>, Ūkio skyriaus Turto poskyrio vyriausioji specialistė.</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lang w:val="lt-LT"/>
              </w:rPr>
            </w:pPr>
            <w:r>
              <w:rPr>
                <w:b/>
                <w:bCs/>
                <w:i/>
                <w:iCs/>
                <w:lang w:val="lt-LT"/>
              </w:rPr>
              <w:t>9. Reikšminiai projekto žodžiai, kurių reikia šiam projektui įtraukti į kompiuterinę paieškos sistemą.</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C44B4B" w:rsidRDefault="00A7462C" w:rsidP="00A506D0">
            <w:pPr>
              <w:tabs>
                <w:tab w:val="left" w:pos="0"/>
              </w:tabs>
              <w:jc w:val="both"/>
              <w:rPr>
                <w:iCs/>
                <w:lang w:val="lt-LT"/>
              </w:rPr>
            </w:pPr>
            <w:r w:rsidRPr="00C44B4B">
              <w:rPr>
                <w:iCs/>
                <w:lang w:val="lt-LT"/>
              </w:rPr>
              <w:t xml:space="preserve">Dėl nekilnojamojo turto pirkimo savivaldybės reikmėms; Šilutėje, </w:t>
            </w:r>
            <w:r w:rsidR="00EB5D7A" w:rsidRPr="00C44B4B">
              <w:rPr>
                <w:iCs/>
                <w:lang w:val="lt-LT"/>
              </w:rPr>
              <w:t xml:space="preserve">Lietuvininkų </w:t>
            </w:r>
            <w:r w:rsidRPr="00C44B4B">
              <w:rPr>
                <w:iCs/>
                <w:lang w:val="lt-LT"/>
              </w:rPr>
              <w:t xml:space="preserve">g. </w:t>
            </w:r>
            <w:r w:rsidR="00EB5D7A" w:rsidRPr="00C44B4B">
              <w:rPr>
                <w:iCs/>
                <w:lang w:val="lt-LT"/>
              </w:rPr>
              <w:t>59</w:t>
            </w:r>
            <w:r w:rsidRPr="00C44B4B">
              <w:rPr>
                <w:iCs/>
                <w:lang w:val="lt-LT"/>
              </w:rPr>
              <w:t>-</w:t>
            </w:r>
            <w:r w:rsidR="00EB5D7A" w:rsidRPr="00C44B4B">
              <w:rPr>
                <w:iCs/>
                <w:lang w:val="lt-LT"/>
              </w:rPr>
              <w:t>3</w:t>
            </w:r>
            <w:r w:rsidRPr="00C44B4B">
              <w:rPr>
                <w:iCs/>
                <w:lang w:val="lt-LT"/>
              </w:rPr>
              <w:t xml:space="preserve">; unikalus numeris </w:t>
            </w:r>
            <w:r w:rsidR="00EB5D7A" w:rsidRPr="00C44B4B">
              <w:rPr>
                <w:iCs/>
                <w:lang w:val="lt-LT"/>
              </w:rPr>
              <w:t>8891-0003-8018:0003.</w:t>
            </w:r>
          </w:p>
        </w:tc>
      </w:tr>
      <w:tr w:rsidR="004C27A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Default="00A7462C">
            <w:pPr>
              <w:rPr>
                <w:b/>
                <w:bCs/>
                <w:i/>
                <w:iCs/>
                <w:lang w:val="lt-LT"/>
              </w:rPr>
            </w:pPr>
            <w:r>
              <w:rPr>
                <w:b/>
                <w:bCs/>
                <w:i/>
                <w:iCs/>
                <w:lang w:val="lt-LT"/>
              </w:rPr>
              <w:t>10. Kiti, autorių nuomone, reikalingi pagrindimai ir paaiškinimai.</w:t>
            </w:r>
          </w:p>
        </w:tc>
      </w:tr>
      <w:tr w:rsidR="004C27A7">
        <w:trPr>
          <w:trHeight w:val="253"/>
        </w:trPr>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4C27A7" w:rsidRPr="00C44B4B" w:rsidRDefault="00A7462C">
            <w:pPr>
              <w:jc w:val="both"/>
              <w:rPr>
                <w:iCs/>
              </w:rPr>
            </w:pPr>
            <w:r w:rsidRPr="00C44B4B">
              <w:rPr>
                <w:iCs/>
                <w:lang w:val="lt-LT"/>
              </w:rPr>
              <w:t xml:space="preserve">Papildoma medžiaga </w:t>
            </w:r>
            <w:hyperlink r:id="rId10" w:history="1">
              <w:r w:rsidR="008E395A" w:rsidRPr="008E395A">
                <w:rPr>
                  <w:rStyle w:val="Hipersaitas"/>
                  <w:iCs/>
                  <w:lang w:val="lt-LT"/>
                </w:rPr>
                <w:t>pridedama.</w:t>
              </w:r>
            </w:hyperlink>
          </w:p>
        </w:tc>
      </w:tr>
    </w:tbl>
    <w:p w:rsidR="004C27A7" w:rsidRDefault="004C27A7">
      <w:pPr>
        <w:jc w:val="center"/>
        <w:rPr>
          <w:lang w:val="lt-LT"/>
        </w:rPr>
      </w:pPr>
    </w:p>
    <w:p w:rsidR="000808D8" w:rsidRDefault="000808D8">
      <w:pPr>
        <w:jc w:val="center"/>
        <w:rPr>
          <w:lang w:val="lt-LT"/>
        </w:rPr>
      </w:pPr>
    </w:p>
    <w:p w:rsidR="004C27A7" w:rsidRDefault="004C27A7">
      <w:pPr>
        <w:jc w:val="center"/>
        <w:rPr>
          <w:lang w:val="lt-LT"/>
        </w:rPr>
      </w:pPr>
    </w:p>
    <w:p w:rsidR="004C27A7" w:rsidRPr="00397D5B" w:rsidRDefault="00A7462C">
      <w:pPr>
        <w:tabs>
          <w:tab w:val="left" w:pos="0"/>
        </w:tabs>
        <w:rPr>
          <w:iCs/>
        </w:rPr>
      </w:pPr>
      <w:r w:rsidRPr="00397D5B">
        <w:rPr>
          <w:iCs/>
          <w:lang w:val="lt-LT"/>
        </w:rPr>
        <w:t>Ūkio skyriaus Turto poskyrio  vyriausioji specialistė</w:t>
      </w:r>
      <w:r w:rsidRPr="00397D5B">
        <w:rPr>
          <w:iCs/>
          <w:lang w:val="lt-LT"/>
        </w:rPr>
        <w:tab/>
      </w:r>
      <w:r w:rsidRPr="00397D5B">
        <w:rPr>
          <w:iCs/>
          <w:lang w:val="lt-LT"/>
        </w:rPr>
        <w:tab/>
      </w:r>
      <w:r w:rsidRPr="00397D5B">
        <w:rPr>
          <w:iCs/>
          <w:lang w:val="lt-LT"/>
        </w:rPr>
        <w:tab/>
        <w:t xml:space="preserve">     </w:t>
      </w:r>
      <w:r w:rsidRPr="00397D5B">
        <w:rPr>
          <w:iCs/>
          <w:lang w:val="lt-LT"/>
        </w:rPr>
        <w:tab/>
        <w:t xml:space="preserve">          </w:t>
      </w:r>
      <w:r w:rsidR="00EB5D7A" w:rsidRPr="00397D5B">
        <w:rPr>
          <w:iCs/>
          <w:lang w:val="lt-LT"/>
        </w:rPr>
        <w:t>Nijolė Grigonienė</w:t>
      </w:r>
    </w:p>
    <w:sectPr w:rsidR="004C27A7" w:rsidRPr="00397D5B">
      <w:footerReference w:type="default" r:id="rId11"/>
      <w:pgSz w:w="11906" w:h="16838"/>
      <w:pgMar w:top="1134" w:right="567" w:bottom="1134" w:left="1701" w:header="0" w:footer="567" w:gutter="0"/>
      <w:cols w:space="1296"/>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7AA" w:rsidRDefault="00D757AA">
      <w:r>
        <w:separator/>
      </w:r>
    </w:p>
  </w:endnote>
  <w:endnote w:type="continuationSeparator" w:id="0">
    <w:p w:rsidR="00D757AA" w:rsidRDefault="00D7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Lucida Sans">
    <w:altName w:val="Lucida Sans"/>
    <w:charset w:val="00"/>
    <w:family w:val="swiss"/>
    <w:pitch w:val="variable"/>
    <w:sig w:usb0="00000003" w:usb1="00000000" w:usb2="00000000" w:usb3="00000000" w:csb0="00000001" w:csb1="00000000"/>
  </w:font>
  <w:font w:name="TimesLT">
    <w:altName w:val="Times New Roman"/>
    <w:charset w:val="01"/>
    <w:family w:val="roman"/>
    <w:pitch w:val="default"/>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7A7" w:rsidRDefault="004C27A7">
    <w:pPr>
      <w:pStyle w:val="Porat"/>
      <w:jc w:val="right"/>
      <w:rPr>
        <w:rFonts w:ascii="Times New Roman" w:hAnsi="Times New Roman"/>
        <w:noProof/>
        <w:sz w:val="16"/>
        <w:szCs w:val="16"/>
      </w:rPr>
    </w:pPr>
  </w:p>
  <w:p w:rsidR="006C4F01" w:rsidRDefault="006C4F01">
    <w:pPr>
      <w:pStyle w:val="Porat"/>
      <w:jc w:val="right"/>
      <w:rPr>
        <w:rFonts w:ascii="Times New Roman" w:hAnsi="Times New Roman"/>
        <w:noProof/>
        <w:sz w:val="16"/>
        <w:szCs w:val="16"/>
      </w:rPr>
    </w:pPr>
  </w:p>
  <w:p w:rsidR="006C4F01" w:rsidRDefault="006C4F01">
    <w:pPr>
      <w:pStyle w:val="Porat"/>
      <w:jc w:val="right"/>
      <w:rPr>
        <w:rFonts w:ascii="Times New Roman" w:hAnsi="Times New Roman"/>
        <w:noProof/>
        <w:sz w:val="16"/>
        <w:szCs w:val="16"/>
      </w:rPr>
    </w:pPr>
  </w:p>
  <w:p w:rsidR="006C4F01" w:rsidRPr="005B44AA" w:rsidRDefault="006C4F01">
    <w:pPr>
      <w:pStyle w:val="Porat"/>
      <w:jc w:val="right"/>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7AA" w:rsidRDefault="00D757AA">
      <w:r>
        <w:separator/>
      </w:r>
    </w:p>
  </w:footnote>
  <w:footnote w:type="continuationSeparator" w:id="0">
    <w:p w:rsidR="00D757AA" w:rsidRDefault="00D757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7953D2"/>
    <w:multiLevelType w:val="hybridMultilevel"/>
    <w:tmpl w:val="F36E5DC4"/>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embedSystemFonts/>
  <w:proofState w:spelling="clean" w:grammar="clean"/>
  <w:trackRevision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A7"/>
    <w:rsid w:val="000808D8"/>
    <w:rsid w:val="000E598F"/>
    <w:rsid w:val="000E67A0"/>
    <w:rsid w:val="00107CA5"/>
    <w:rsid w:val="001B7816"/>
    <w:rsid w:val="003145A2"/>
    <w:rsid w:val="00343300"/>
    <w:rsid w:val="00397D5B"/>
    <w:rsid w:val="00447CC5"/>
    <w:rsid w:val="00455A79"/>
    <w:rsid w:val="004C27A7"/>
    <w:rsid w:val="005B44AA"/>
    <w:rsid w:val="005D3068"/>
    <w:rsid w:val="00607BA4"/>
    <w:rsid w:val="00650308"/>
    <w:rsid w:val="006657B5"/>
    <w:rsid w:val="006929C5"/>
    <w:rsid w:val="006C4F01"/>
    <w:rsid w:val="0072500A"/>
    <w:rsid w:val="007A5D56"/>
    <w:rsid w:val="007A7571"/>
    <w:rsid w:val="00800EE5"/>
    <w:rsid w:val="008E395A"/>
    <w:rsid w:val="0097213C"/>
    <w:rsid w:val="0097511E"/>
    <w:rsid w:val="00A3052E"/>
    <w:rsid w:val="00A506D0"/>
    <w:rsid w:val="00A7462C"/>
    <w:rsid w:val="00A9309A"/>
    <w:rsid w:val="00B553E2"/>
    <w:rsid w:val="00B957C8"/>
    <w:rsid w:val="00BD1ABF"/>
    <w:rsid w:val="00C44B4B"/>
    <w:rsid w:val="00C75431"/>
    <w:rsid w:val="00CA08B1"/>
    <w:rsid w:val="00D50B55"/>
    <w:rsid w:val="00D757AA"/>
    <w:rsid w:val="00DF076E"/>
    <w:rsid w:val="00EA182C"/>
    <w:rsid w:val="00EB5D7A"/>
    <w:rsid w:val="00ED6AA6"/>
    <w:rsid w:val="00F73453"/>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FAB9B"/>
  <w15:docId w15:val="{DC41D6FE-04DB-47BF-A4C9-DB5E46CBD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Cs w:val="22"/>
        <w:lang w:val="lt-LT" w:eastAsia="lt-LT"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locked="1"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locked="1"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semiHidden="1" w:unhideWhenUsed="1"/>
    <w:lsdException w:name="Balloon Text" w:locked="1"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11358F"/>
    <w:rPr>
      <w:sz w:val="24"/>
      <w:szCs w:val="24"/>
      <w:lang w:val="en-GB" w:eastAsia="en-US"/>
    </w:rPr>
  </w:style>
  <w:style w:type="paragraph" w:styleId="Antrat1">
    <w:name w:val="heading 1"/>
    <w:basedOn w:val="prastasis"/>
    <w:link w:val="Antrat1Diagrama"/>
    <w:uiPriority w:val="99"/>
    <w:qFormat/>
    <w:rsid w:val="0011358F"/>
    <w:pPr>
      <w:keepNext/>
      <w:spacing w:before="240" w:after="60"/>
      <w:outlineLvl w:val="0"/>
    </w:pPr>
    <w:rPr>
      <w:rFonts w:ascii="Arial" w:hAnsi="Arial"/>
      <w:b/>
      <w:kern w:val="2"/>
      <w:sz w:val="28"/>
      <w:szCs w:val="20"/>
    </w:rPr>
  </w:style>
  <w:style w:type="paragraph" w:styleId="Antrat2">
    <w:name w:val="heading 2"/>
    <w:basedOn w:val="prastasis"/>
    <w:link w:val="Antrat2Diagrama"/>
    <w:uiPriority w:val="99"/>
    <w:qFormat/>
    <w:rsid w:val="0011358F"/>
    <w:pPr>
      <w:keepNext/>
      <w:jc w:val="center"/>
      <w:outlineLvl w:val="1"/>
    </w:pPr>
    <w:rPr>
      <w:b/>
      <w:sz w:val="22"/>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qFormat/>
    <w:rsid w:val="00481E30"/>
    <w:rPr>
      <w:rFonts w:asciiTheme="majorHAnsi" w:eastAsiaTheme="majorEastAsia" w:hAnsiTheme="majorHAnsi" w:cstheme="majorBidi"/>
      <w:b/>
      <w:bCs/>
      <w:kern w:val="2"/>
      <w:sz w:val="32"/>
      <w:szCs w:val="32"/>
      <w:lang w:val="en-GB" w:eastAsia="en-US"/>
    </w:rPr>
  </w:style>
  <w:style w:type="character" w:customStyle="1" w:styleId="Antrat2Diagrama">
    <w:name w:val="Antraštė 2 Diagrama"/>
    <w:basedOn w:val="Numatytasispastraiposriftas"/>
    <w:link w:val="Antrat2"/>
    <w:uiPriority w:val="9"/>
    <w:semiHidden/>
    <w:qFormat/>
    <w:rsid w:val="00481E30"/>
    <w:rPr>
      <w:rFonts w:asciiTheme="majorHAnsi" w:eastAsiaTheme="majorEastAsia" w:hAnsiTheme="majorHAnsi" w:cstheme="majorBidi"/>
      <w:b/>
      <w:bCs/>
      <w:i/>
      <w:iCs/>
      <w:sz w:val="28"/>
      <w:szCs w:val="28"/>
      <w:lang w:val="en-GB" w:eastAsia="en-US"/>
    </w:rPr>
  </w:style>
  <w:style w:type="character" w:customStyle="1" w:styleId="PoratDiagrama">
    <w:name w:val="Poraštė Diagrama"/>
    <w:basedOn w:val="Numatytasispastraiposriftas"/>
    <w:link w:val="Porat"/>
    <w:uiPriority w:val="99"/>
    <w:semiHidden/>
    <w:qFormat/>
    <w:rsid w:val="00481E30"/>
    <w:rPr>
      <w:sz w:val="24"/>
      <w:szCs w:val="24"/>
      <w:lang w:val="en-GB" w:eastAsia="en-US"/>
    </w:rPr>
  </w:style>
  <w:style w:type="character" w:customStyle="1" w:styleId="PagrindinistekstasDiagrama">
    <w:name w:val="Pagrindinis tekstas Diagrama"/>
    <w:basedOn w:val="Numatytasispastraiposriftas"/>
    <w:link w:val="Pagrindinistekstas"/>
    <w:uiPriority w:val="99"/>
    <w:semiHidden/>
    <w:qFormat/>
    <w:rsid w:val="00481E30"/>
    <w:rPr>
      <w:sz w:val="24"/>
      <w:szCs w:val="24"/>
      <w:lang w:val="en-GB" w:eastAsia="en-US"/>
    </w:rPr>
  </w:style>
  <w:style w:type="character" w:customStyle="1" w:styleId="Pagrindinistekstas2Diagrama">
    <w:name w:val="Pagrindinis tekstas 2 Diagrama"/>
    <w:basedOn w:val="Numatytasispastraiposriftas"/>
    <w:link w:val="Pagrindinistekstas2"/>
    <w:uiPriority w:val="99"/>
    <w:semiHidden/>
    <w:qFormat/>
    <w:rsid w:val="00481E30"/>
    <w:rPr>
      <w:sz w:val="24"/>
      <w:szCs w:val="24"/>
      <w:lang w:val="en-GB" w:eastAsia="en-US"/>
    </w:rPr>
  </w:style>
  <w:style w:type="character" w:customStyle="1" w:styleId="Internetosaitas">
    <w:name w:val="Interneto saitas"/>
    <w:basedOn w:val="Numatytasispastraiposriftas"/>
    <w:uiPriority w:val="99"/>
    <w:unhideWhenUsed/>
    <w:rsid w:val="00F12DB5"/>
    <w:rPr>
      <w:color w:val="0000FF" w:themeColor="hyperlink"/>
      <w:u w:val="single"/>
    </w:rPr>
  </w:style>
  <w:style w:type="character" w:customStyle="1" w:styleId="AntratDiagrama">
    <w:name w:val="Antraštė Diagrama"/>
    <w:basedOn w:val="Numatytasispastraiposriftas"/>
    <w:link w:val="Antrat"/>
    <w:uiPriority w:val="10"/>
    <w:qFormat/>
    <w:rsid w:val="00481E30"/>
    <w:rPr>
      <w:rFonts w:asciiTheme="majorHAnsi" w:eastAsiaTheme="majorEastAsia" w:hAnsiTheme="majorHAnsi" w:cstheme="majorBidi"/>
      <w:b/>
      <w:bCs/>
      <w:kern w:val="2"/>
      <w:sz w:val="32"/>
      <w:szCs w:val="32"/>
      <w:lang w:val="en-GB" w:eastAsia="en-US"/>
    </w:rPr>
  </w:style>
  <w:style w:type="character" w:customStyle="1" w:styleId="DebesliotekstasDiagrama">
    <w:name w:val="Debesėlio tekstas Diagrama"/>
    <w:basedOn w:val="Numatytasispastraiposriftas"/>
    <w:link w:val="Debesliotekstas"/>
    <w:uiPriority w:val="99"/>
    <w:semiHidden/>
    <w:qFormat/>
    <w:rsid w:val="00481E30"/>
    <w:rPr>
      <w:sz w:val="0"/>
      <w:szCs w:val="0"/>
      <w:lang w:val="en-GB" w:eastAsia="en-US"/>
    </w:rPr>
  </w:style>
  <w:style w:type="character" w:styleId="Perirtashipersaitas">
    <w:name w:val="FollowedHyperlink"/>
    <w:basedOn w:val="Numatytasispastraiposriftas"/>
    <w:uiPriority w:val="99"/>
    <w:qFormat/>
    <w:rsid w:val="00E414CD"/>
    <w:rPr>
      <w:rFonts w:cs="Times New Roman"/>
      <w:color w:val="800080"/>
      <w:u w:val="single"/>
    </w:rPr>
  </w:style>
  <w:style w:type="character" w:customStyle="1" w:styleId="AntratsDiagrama">
    <w:name w:val="Antraštės Diagrama"/>
    <w:basedOn w:val="Numatytasispastraiposriftas"/>
    <w:link w:val="Antrats"/>
    <w:uiPriority w:val="99"/>
    <w:semiHidden/>
    <w:qFormat/>
    <w:rsid w:val="00481E30"/>
    <w:rPr>
      <w:sz w:val="24"/>
      <w:szCs w:val="24"/>
      <w:lang w:val="en-GB" w:eastAsia="en-U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paragraph" w:styleId="Antrat">
    <w:name w:val="caption"/>
    <w:basedOn w:val="prastasis"/>
    <w:next w:val="Pagrindinistekstas"/>
    <w:link w:val="AntratDiagrama"/>
    <w:qFormat/>
    <w:pPr>
      <w:suppressLineNumbers/>
      <w:spacing w:before="120" w:after="120"/>
    </w:pPr>
    <w:rPr>
      <w:rFonts w:cs="Lucida Sans"/>
      <w:i/>
      <w:iCs/>
    </w:rPr>
  </w:style>
  <w:style w:type="paragraph" w:styleId="Pagrindinistekstas">
    <w:name w:val="Body Text"/>
    <w:basedOn w:val="prastasis"/>
    <w:link w:val="PagrindinistekstasDiagrama"/>
    <w:uiPriority w:val="99"/>
    <w:rsid w:val="0011358F"/>
    <w:pPr>
      <w:jc w:val="center"/>
    </w:pPr>
    <w:rPr>
      <w:b/>
      <w:bCs/>
      <w:sz w:val="22"/>
      <w:lang w:val="lt-LT"/>
    </w:r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orat">
    <w:name w:val="footer"/>
    <w:basedOn w:val="prastasis"/>
    <w:link w:val="PoratDiagrama"/>
    <w:uiPriority w:val="99"/>
    <w:rsid w:val="0011358F"/>
    <w:pPr>
      <w:tabs>
        <w:tab w:val="center" w:pos="4153"/>
        <w:tab w:val="right" w:pos="8306"/>
      </w:tabs>
    </w:pPr>
    <w:rPr>
      <w:rFonts w:ascii="TimesLT" w:hAnsi="TimesLT"/>
      <w:szCs w:val="20"/>
    </w:rPr>
  </w:style>
  <w:style w:type="paragraph" w:styleId="Pagrindinistekstas2">
    <w:name w:val="Body Text 2"/>
    <w:basedOn w:val="prastasis"/>
    <w:link w:val="Pagrindinistekstas2Diagrama"/>
    <w:uiPriority w:val="99"/>
    <w:qFormat/>
    <w:rsid w:val="0011358F"/>
    <w:pPr>
      <w:jc w:val="both"/>
    </w:pPr>
    <w:rPr>
      <w:szCs w:val="20"/>
      <w:lang w:val="lt-LT"/>
    </w:rPr>
  </w:style>
  <w:style w:type="paragraph" w:customStyle="1" w:styleId="DiagramaDiagrama3CharChar">
    <w:name w:val="Diagrama Diagrama3 Char Char"/>
    <w:basedOn w:val="prastasis"/>
    <w:uiPriority w:val="99"/>
    <w:qFormat/>
    <w:rsid w:val="008672C6"/>
    <w:pPr>
      <w:spacing w:after="160" w:line="240" w:lineRule="exact"/>
    </w:pPr>
    <w:rPr>
      <w:rFonts w:ascii="Tahoma" w:hAnsi="Tahoma"/>
      <w:sz w:val="20"/>
      <w:szCs w:val="20"/>
      <w:lang w:val="en-US"/>
    </w:rPr>
  </w:style>
  <w:style w:type="paragraph" w:customStyle="1" w:styleId="DiagramaDiagrama">
    <w:name w:val="Diagrama Diagrama"/>
    <w:basedOn w:val="prastasis"/>
    <w:uiPriority w:val="99"/>
    <w:qFormat/>
    <w:rsid w:val="00F617E4"/>
    <w:pPr>
      <w:spacing w:after="160" w:line="240" w:lineRule="exact"/>
    </w:pPr>
    <w:rPr>
      <w:rFonts w:ascii="Tahoma" w:hAnsi="Tahoma"/>
      <w:sz w:val="20"/>
      <w:szCs w:val="20"/>
      <w:lang w:val="en-US"/>
    </w:rPr>
  </w:style>
  <w:style w:type="paragraph" w:styleId="Pavadinimas">
    <w:name w:val="Title"/>
    <w:basedOn w:val="prastasis"/>
    <w:uiPriority w:val="99"/>
    <w:qFormat/>
    <w:rsid w:val="00105E65"/>
    <w:pPr>
      <w:jc w:val="center"/>
    </w:pPr>
    <w:rPr>
      <w:b/>
      <w:sz w:val="28"/>
      <w:szCs w:val="20"/>
      <w:lang w:val="lt-LT"/>
    </w:rPr>
  </w:style>
  <w:style w:type="paragraph" w:customStyle="1" w:styleId="DiagramaDiagrama3CharCharDiagramaDiagrama">
    <w:name w:val="Diagrama Diagrama3 Char Char Diagrama Diagrama"/>
    <w:basedOn w:val="prastasis"/>
    <w:uiPriority w:val="99"/>
    <w:qFormat/>
    <w:rsid w:val="004130D1"/>
    <w:pPr>
      <w:spacing w:after="160" w:line="240" w:lineRule="exact"/>
    </w:pPr>
    <w:rPr>
      <w:rFonts w:ascii="Tahoma" w:hAnsi="Tahoma"/>
      <w:sz w:val="20"/>
      <w:szCs w:val="20"/>
      <w:lang w:val="en-US"/>
    </w:rPr>
  </w:style>
  <w:style w:type="paragraph" w:customStyle="1" w:styleId="DiagramaDiagramaCharCharDiagramaDiagrama">
    <w:name w:val="Diagrama Diagrama Char Char Diagrama Diagrama"/>
    <w:basedOn w:val="prastasis"/>
    <w:uiPriority w:val="99"/>
    <w:qFormat/>
    <w:rsid w:val="00F05371"/>
    <w:pPr>
      <w:spacing w:after="160" w:line="240" w:lineRule="exact"/>
    </w:pPr>
    <w:rPr>
      <w:rFonts w:ascii="Verdana" w:hAnsi="Verdana"/>
      <w:sz w:val="20"/>
      <w:szCs w:val="20"/>
      <w:lang w:val="en-US"/>
    </w:rPr>
  </w:style>
  <w:style w:type="paragraph" w:customStyle="1" w:styleId="DiagramaDiagrama3CharCharDiagramaDiagramaCharCharDiagramaDiagrama">
    <w:name w:val="Diagrama Diagrama3 Char Char Diagrama Diagrama Char Char Diagrama Diagrama"/>
    <w:basedOn w:val="prastasis"/>
    <w:uiPriority w:val="99"/>
    <w:qFormat/>
    <w:rsid w:val="001D7E75"/>
    <w:pPr>
      <w:spacing w:after="160" w:line="240" w:lineRule="exact"/>
    </w:pPr>
    <w:rPr>
      <w:rFonts w:ascii="Tahoma" w:hAnsi="Tahoma"/>
      <w:sz w:val="20"/>
      <w:szCs w:val="20"/>
      <w:lang w:val="en-US"/>
    </w:rPr>
  </w:style>
  <w:style w:type="paragraph" w:customStyle="1" w:styleId="DiagramaDiagrama2">
    <w:name w:val="Diagrama Diagrama2"/>
    <w:basedOn w:val="prastasis"/>
    <w:uiPriority w:val="99"/>
    <w:qFormat/>
    <w:rsid w:val="00617460"/>
    <w:pPr>
      <w:spacing w:after="160" w:line="240" w:lineRule="exact"/>
    </w:pPr>
    <w:rPr>
      <w:rFonts w:ascii="Tahoma" w:hAnsi="Tahoma"/>
      <w:sz w:val="20"/>
      <w:szCs w:val="20"/>
      <w:lang w:val="en-US"/>
    </w:rPr>
  </w:style>
  <w:style w:type="paragraph" w:customStyle="1" w:styleId="DiagramaDiagramaCharCharDiagramaDiagramaCharChar">
    <w:name w:val="Diagrama Diagrama Char Char Diagrama Diagrama Char Char"/>
    <w:basedOn w:val="prastasis"/>
    <w:uiPriority w:val="99"/>
    <w:qFormat/>
    <w:rsid w:val="00FD11BC"/>
    <w:pPr>
      <w:spacing w:after="160" w:line="240" w:lineRule="exact"/>
    </w:pPr>
    <w:rPr>
      <w:rFonts w:ascii="Tahoma" w:hAnsi="Tahoma"/>
      <w:sz w:val="20"/>
      <w:szCs w:val="20"/>
      <w:lang w:val="en-US"/>
    </w:rPr>
  </w:style>
  <w:style w:type="paragraph" w:customStyle="1" w:styleId="DiagramaDiagrama3CharCharDiagramaDiagrama1CharChar">
    <w:name w:val="Diagrama Diagrama3 Char Char Diagrama Diagrama1 Char Char"/>
    <w:basedOn w:val="prastasis"/>
    <w:uiPriority w:val="99"/>
    <w:qFormat/>
    <w:rsid w:val="001E7177"/>
    <w:pPr>
      <w:spacing w:after="160" w:line="240" w:lineRule="exact"/>
    </w:pPr>
    <w:rPr>
      <w:rFonts w:ascii="Tahoma" w:hAnsi="Tahoma"/>
      <w:sz w:val="20"/>
      <w:szCs w:val="20"/>
      <w:lang w:val="en-US"/>
    </w:rPr>
  </w:style>
  <w:style w:type="paragraph" w:styleId="Debesliotekstas">
    <w:name w:val="Balloon Text"/>
    <w:basedOn w:val="prastasis"/>
    <w:link w:val="DebesliotekstasDiagrama"/>
    <w:uiPriority w:val="99"/>
    <w:semiHidden/>
    <w:qFormat/>
    <w:rsid w:val="00827B2C"/>
    <w:rPr>
      <w:rFonts w:ascii="Tahoma" w:hAnsi="Tahoma" w:cs="Tahoma"/>
      <w:sz w:val="16"/>
      <w:szCs w:val="16"/>
    </w:rPr>
  </w:style>
  <w:style w:type="paragraph" w:styleId="Antrats">
    <w:name w:val="header"/>
    <w:basedOn w:val="prastasis"/>
    <w:link w:val="AntratsDiagrama"/>
    <w:uiPriority w:val="99"/>
    <w:rsid w:val="00E414CD"/>
    <w:pPr>
      <w:tabs>
        <w:tab w:val="center" w:pos="4986"/>
        <w:tab w:val="right" w:pos="9972"/>
      </w:tabs>
    </w:pPr>
  </w:style>
  <w:style w:type="paragraph" w:customStyle="1" w:styleId="DiagramaDiagrama2CharCharDiagramaDiagramaCharCharDiagramaDiagramaCharCharDiagramaDiagrama">
    <w:name w:val="Diagrama Diagrama2 Char Char Diagrama Diagrama Char Char Diagrama Diagrama Char Char Diagrama Diagrama"/>
    <w:basedOn w:val="prastasis"/>
    <w:uiPriority w:val="99"/>
    <w:qFormat/>
    <w:rsid w:val="00501069"/>
    <w:pPr>
      <w:spacing w:after="160" w:line="240" w:lineRule="exact"/>
    </w:pPr>
    <w:rPr>
      <w:rFonts w:ascii="Tahoma" w:hAnsi="Tahoma"/>
      <w:sz w:val="20"/>
      <w:szCs w:val="20"/>
      <w:lang w:val="en-US"/>
    </w:rPr>
  </w:style>
  <w:style w:type="paragraph" w:customStyle="1" w:styleId="DiagramaDiagrama3CharCharDiagramaDiagrama1CharCharDiagramaDiagramaCharChar">
    <w:name w:val="Diagrama Diagrama3 Char Char Diagrama Diagrama1 Char Char Diagrama Diagrama Char Char"/>
    <w:basedOn w:val="prastasis"/>
    <w:uiPriority w:val="99"/>
    <w:qFormat/>
    <w:rsid w:val="00631139"/>
    <w:pPr>
      <w:spacing w:after="160" w:line="240" w:lineRule="exact"/>
    </w:pPr>
    <w:rPr>
      <w:rFonts w:ascii="Tahoma" w:hAnsi="Tahoma"/>
      <w:sz w:val="20"/>
      <w:szCs w:val="20"/>
      <w:lang w:val="en-US"/>
    </w:rPr>
  </w:style>
  <w:style w:type="paragraph" w:styleId="Sraopastraipa">
    <w:name w:val="List Paragraph"/>
    <w:basedOn w:val="prastasis"/>
    <w:uiPriority w:val="99"/>
    <w:qFormat/>
    <w:rsid w:val="00694AF2"/>
    <w:pPr>
      <w:ind w:left="720"/>
      <w:contextualSpacing/>
    </w:pPr>
  </w:style>
  <w:style w:type="paragraph" w:styleId="Betarp">
    <w:name w:val="No Spacing"/>
    <w:uiPriority w:val="1"/>
    <w:qFormat/>
    <w:rsid w:val="0011005C"/>
    <w:rPr>
      <w:sz w:val="24"/>
      <w:szCs w:val="24"/>
      <w:lang w:val="en-GB" w:eastAsia="en-US"/>
    </w:rPr>
  </w:style>
  <w:style w:type="table" w:styleId="Lentelstinklelis">
    <w:name w:val="Table Grid"/>
    <w:basedOn w:val="prastojilentel"/>
    <w:rsid w:val="007565D4"/>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t10">
    <w:name w:val="Antraštė1"/>
    <w:basedOn w:val="prastasis"/>
    <w:next w:val="Pagrindinistekstas"/>
    <w:rsid w:val="00455A79"/>
    <w:pPr>
      <w:tabs>
        <w:tab w:val="left" w:pos="0"/>
      </w:tabs>
      <w:suppressAutoHyphens/>
      <w:jc w:val="center"/>
    </w:pPr>
    <w:rPr>
      <w:b/>
      <w:bCs/>
      <w:lang w:val="lt-LT" w:eastAsia="zh-CN"/>
    </w:rPr>
  </w:style>
  <w:style w:type="character" w:styleId="Hipersaitas">
    <w:name w:val="Hyperlink"/>
    <w:basedOn w:val="Numatytasispastraiposriftas"/>
    <w:uiPriority w:val="99"/>
    <w:unhideWhenUsed/>
    <w:rsid w:val="00D50B55"/>
    <w:rPr>
      <w:color w:val="0000FF" w:themeColor="hyperlink"/>
      <w:u w:val="single"/>
    </w:rPr>
  </w:style>
  <w:style w:type="character" w:customStyle="1" w:styleId="Neapdorotaspaminjimas1">
    <w:name w:val="Neapdorotas paminėjimas1"/>
    <w:basedOn w:val="Numatytasispastraiposriftas"/>
    <w:uiPriority w:val="99"/>
    <w:semiHidden/>
    <w:unhideWhenUsed/>
    <w:rsid w:val="00C75431"/>
    <w:rPr>
      <w:color w:val="605E5C"/>
      <w:shd w:val="clear" w:color="auto" w:fill="E1DFDD"/>
    </w:rPr>
  </w:style>
  <w:style w:type="character" w:styleId="Neapdorotaspaminjimas">
    <w:name w:val="Unresolved Mention"/>
    <w:basedOn w:val="Numatytasispastraiposriftas"/>
    <w:uiPriority w:val="99"/>
    <w:semiHidden/>
    <w:unhideWhenUsed/>
    <w:rsid w:val="008E39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192.168.0.97:7777/litlex/ll.dl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UR31s01priedas.pdf" TargetMode="External"/><Relationship Id="rId4" Type="http://schemas.openxmlformats.org/officeDocument/2006/relationships/settings" Target="settings.xml"/><Relationship Id="rId9" Type="http://schemas.openxmlformats.org/officeDocument/2006/relationships/hyperlink" Target="https://www.e-tar.lt/portal/lt/legalAct/875621e0e17d11e7b3f0a470b0373cb2/as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6C75F-A0FF-4732-BD2E-1F67B4547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3</Pages>
  <Words>4217</Words>
  <Characters>2404</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lpstr>
    </vt:vector>
  </TitlesOfParts>
  <Company>Savivaldybe</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Daiva Thumat</dc:creator>
  <dc:description/>
  <cp:lastModifiedBy>Ekonom_NG</cp:lastModifiedBy>
  <cp:revision>30</cp:revision>
  <cp:lastPrinted>2019-12-17T12:43:00Z</cp:lastPrinted>
  <dcterms:created xsi:type="dcterms:W3CDTF">2019-11-25T13:38:00Z</dcterms:created>
  <dcterms:modified xsi:type="dcterms:W3CDTF">2019-12-17T12:49:00Z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Savivaldybe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