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31E" w:rsidRDefault="00533214" w:rsidP="0070445F">
      <w:pPr>
        <w:ind w:firstLine="7655"/>
        <w:rPr>
          <w:lang w:eastAsia="en-US"/>
        </w:rPr>
      </w:pPr>
      <w:r>
        <w:rPr>
          <w:b/>
          <w:noProof/>
          <w:color w:val="000000"/>
        </w:rPr>
        <w:t xml:space="preserve">       </w:t>
      </w:r>
      <w:r w:rsidR="00DA731E">
        <w:rPr>
          <w:b/>
          <w:noProof/>
          <w:color w:val="000000"/>
        </w:rPr>
        <w:t>Projektas</w:t>
      </w:r>
    </w:p>
    <w:p w:rsidR="00DA731E" w:rsidRDefault="00DA731E" w:rsidP="00DA731E">
      <w:pPr>
        <w:pStyle w:val="Antrat2"/>
        <w:rPr>
          <w:color w:val="000000"/>
          <w:szCs w:val="24"/>
        </w:rPr>
      </w:pPr>
    </w:p>
    <w:p w:rsidR="003F4F77" w:rsidRDefault="00DA731E" w:rsidP="00DD365B">
      <w:pPr>
        <w:pStyle w:val="Antrat2"/>
        <w:tabs>
          <w:tab w:val="clear" w:pos="1560"/>
        </w:tabs>
        <w:rPr>
          <w:color w:val="000000"/>
          <w:szCs w:val="24"/>
        </w:rPr>
      </w:pPr>
      <w:r>
        <w:rPr>
          <w:color w:val="000000"/>
          <w:szCs w:val="24"/>
        </w:rPr>
        <w:t xml:space="preserve">ŠILUTĖS RAJONO SAVIVALDYBĖS  </w:t>
      </w:r>
    </w:p>
    <w:p w:rsidR="00DA731E" w:rsidRDefault="00DA731E" w:rsidP="00DA731E">
      <w:pPr>
        <w:pStyle w:val="Antrat2"/>
        <w:rPr>
          <w:color w:val="000000"/>
          <w:szCs w:val="24"/>
        </w:rPr>
      </w:pPr>
      <w:r>
        <w:rPr>
          <w:color w:val="000000"/>
          <w:szCs w:val="24"/>
        </w:rPr>
        <w:t>TARYBA</w:t>
      </w:r>
    </w:p>
    <w:p w:rsidR="00DA731E" w:rsidRDefault="00DA731E" w:rsidP="00DA731E">
      <w:pPr>
        <w:pStyle w:val="Antrat1"/>
        <w:tabs>
          <w:tab w:val="left" w:pos="1560"/>
        </w:tabs>
        <w:spacing w:before="0" w:after="0"/>
        <w:jc w:val="center"/>
        <w:rPr>
          <w:rFonts w:ascii="Times New Roman" w:hAnsi="Times New Roman" w:cs="Times New Roman"/>
          <w:color w:val="000000"/>
          <w:sz w:val="24"/>
          <w:szCs w:val="24"/>
          <w:lang w:val="lt-LT"/>
        </w:rPr>
      </w:pPr>
    </w:p>
    <w:p w:rsidR="00DA731E" w:rsidRDefault="00DA731E" w:rsidP="00DA731E">
      <w:pPr>
        <w:jc w:val="center"/>
        <w:rPr>
          <w:b/>
          <w:caps/>
        </w:rPr>
      </w:pPr>
    </w:p>
    <w:p w:rsidR="00533214" w:rsidRDefault="00533214" w:rsidP="00DA731E">
      <w:pPr>
        <w:jc w:val="center"/>
        <w:rPr>
          <w:b/>
          <w:caps/>
        </w:rPr>
      </w:pPr>
    </w:p>
    <w:p w:rsidR="00DA731E" w:rsidRDefault="00DA731E" w:rsidP="00DA731E">
      <w:pPr>
        <w:jc w:val="center"/>
        <w:rPr>
          <w:b/>
          <w:caps/>
        </w:rPr>
      </w:pPr>
    </w:p>
    <w:p w:rsidR="00DA731E" w:rsidRDefault="00DA731E" w:rsidP="00DA731E">
      <w:pPr>
        <w:jc w:val="center"/>
        <w:rPr>
          <w:b/>
          <w:caps/>
        </w:rPr>
      </w:pPr>
    </w:p>
    <w:p w:rsidR="003F4F77" w:rsidRDefault="003F4F77" w:rsidP="00DA731E">
      <w:pPr>
        <w:jc w:val="center"/>
        <w:rPr>
          <w:b/>
          <w:caps/>
        </w:rPr>
      </w:pPr>
    </w:p>
    <w:p w:rsidR="00DA731E" w:rsidRDefault="00DA731E" w:rsidP="00DA731E">
      <w:pPr>
        <w:jc w:val="center"/>
        <w:rPr>
          <w:b/>
          <w:caps/>
        </w:rPr>
      </w:pPr>
      <w:r>
        <w:rPr>
          <w:b/>
          <w:caps/>
        </w:rPr>
        <w:t>sprendimas</w:t>
      </w:r>
    </w:p>
    <w:p w:rsidR="00DA731E" w:rsidRDefault="00F74CCB" w:rsidP="00007038">
      <w:pPr>
        <w:pStyle w:val="Antrat2"/>
      </w:pPr>
      <w:bookmarkStart w:id="0" w:name="_Hlk531705530"/>
      <w:r>
        <w:t>DĖL SAVIVALDYBĖS TARYBOS 2018</w:t>
      </w:r>
      <w:r w:rsidR="00502295">
        <w:t xml:space="preserve"> </w:t>
      </w:r>
      <w:r>
        <w:t>M. GRUODŽIO 20 D. SPRENDIMO NR. T1-1196 „</w:t>
      </w:r>
      <w:r w:rsidR="00DA731E">
        <w:t xml:space="preserve">DĖL ŠILUTĖS RAJONO SAVIVALDYBĖS </w:t>
      </w:r>
      <w:r w:rsidR="00FA622B">
        <w:t xml:space="preserve">KETINIMO DALYVAUTI </w:t>
      </w:r>
      <w:r w:rsidR="000E6323">
        <w:t xml:space="preserve">ĮGYVENDINANT </w:t>
      </w:r>
      <w:r w:rsidR="00007038">
        <w:t>PROJEKT</w:t>
      </w:r>
      <w:r w:rsidR="000E6323">
        <w:t xml:space="preserve">Ą </w:t>
      </w:r>
      <w:bookmarkStart w:id="1" w:name="_Hlk25231110"/>
      <w:r w:rsidR="000E6323">
        <w:t>„MOKINIŲ UGDYMOSI PASIEKIMŲ GERINIMAS DIEGIANT KOKYBĖS KREPŠELĮ“</w:t>
      </w:r>
      <w:bookmarkEnd w:id="1"/>
      <w:r>
        <w:t xml:space="preserve"> PAKEITIMO</w:t>
      </w:r>
    </w:p>
    <w:p w:rsidR="00C35BFB" w:rsidRPr="00C35BFB" w:rsidRDefault="00C35BFB" w:rsidP="00C35BFB">
      <w:pPr>
        <w:rPr>
          <w:lang w:eastAsia="en-US"/>
        </w:rPr>
      </w:pPr>
    </w:p>
    <w:bookmarkEnd w:id="0"/>
    <w:p w:rsidR="00DA731E" w:rsidRDefault="00DA731E" w:rsidP="00DA731E">
      <w:pPr>
        <w:pStyle w:val="Antrat4"/>
        <w:spacing w:before="0" w:after="0"/>
        <w:jc w:val="center"/>
        <w:rPr>
          <w:b w:val="0"/>
          <w:sz w:val="24"/>
          <w:szCs w:val="24"/>
        </w:rPr>
      </w:pPr>
      <w:r>
        <w:rPr>
          <w:b w:val="0"/>
          <w:sz w:val="24"/>
          <w:szCs w:val="24"/>
        </w:rPr>
        <w:t>201</w:t>
      </w:r>
      <w:r w:rsidR="00F74CCB">
        <w:rPr>
          <w:b w:val="0"/>
          <w:sz w:val="24"/>
          <w:szCs w:val="24"/>
        </w:rPr>
        <w:t>9</w:t>
      </w:r>
      <w:r>
        <w:rPr>
          <w:b w:val="0"/>
          <w:sz w:val="24"/>
          <w:szCs w:val="24"/>
        </w:rPr>
        <w:t xml:space="preserve"> m. </w:t>
      </w:r>
      <w:r w:rsidR="00F74CCB">
        <w:rPr>
          <w:b w:val="0"/>
          <w:sz w:val="24"/>
          <w:szCs w:val="24"/>
        </w:rPr>
        <w:t xml:space="preserve">lapkričio       </w:t>
      </w:r>
      <w:r>
        <w:rPr>
          <w:b w:val="0"/>
          <w:sz w:val="24"/>
          <w:szCs w:val="24"/>
        </w:rPr>
        <w:t>d. Nr.</w:t>
      </w:r>
      <w:r w:rsidR="00B75FA7">
        <w:rPr>
          <w:b w:val="0"/>
          <w:sz w:val="24"/>
          <w:szCs w:val="24"/>
        </w:rPr>
        <w:t xml:space="preserve"> </w:t>
      </w:r>
      <w:r>
        <w:rPr>
          <w:b w:val="0"/>
          <w:sz w:val="24"/>
          <w:szCs w:val="24"/>
        </w:rPr>
        <w:t>T1</w:t>
      </w:r>
      <w:r w:rsidR="003F4F77">
        <w:rPr>
          <w:b w:val="0"/>
          <w:sz w:val="24"/>
          <w:szCs w:val="24"/>
        </w:rPr>
        <w:t>-</w:t>
      </w:r>
    </w:p>
    <w:p w:rsidR="00DA731E" w:rsidRDefault="00DA731E" w:rsidP="00DA731E">
      <w:pPr>
        <w:pStyle w:val="Antrat4"/>
        <w:spacing w:before="0" w:after="0"/>
        <w:jc w:val="center"/>
        <w:rPr>
          <w:b w:val="0"/>
          <w:sz w:val="24"/>
          <w:szCs w:val="24"/>
        </w:rPr>
      </w:pPr>
      <w:r>
        <w:rPr>
          <w:b w:val="0"/>
          <w:sz w:val="24"/>
          <w:szCs w:val="24"/>
        </w:rPr>
        <w:t>Šilutė</w:t>
      </w:r>
    </w:p>
    <w:p w:rsidR="003F4F77" w:rsidRDefault="003F4F77" w:rsidP="00823E3F">
      <w:pPr>
        <w:tabs>
          <w:tab w:val="left" w:pos="360"/>
        </w:tabs>
        <w:ind w:firstLine="900"/>
        <w:jc w:val="both"/>
      </w:pPr>
    </w:p>
    <w:p w:rsidR="00DA731E" w:rsidRDefault="00DA731E" w:rsidP="00DD365B">
      <w:pPr>
        <w:tabs>
          <w:tab w:val="left" w:pos="360"/>
        </w:tabs>
        <w:ind w:right="140" w:firstLine="851"/>
        <w:jc w:val="both"/>
      </w:pPr>
      <w:r>
        <w:t xml:space="preserve">Vadovaudamasi Lietuvos Respublikos vietos savivaldos įstatymo </w:t>
      </w:r>
      <w:r w:rsidR="00F74CCB">
        <w:t>18</w:t>
      </w:r>
      <w:r w:rsidR="00C35BFB">
        <w:t xml:space="preserve"> </w:t>
      </w:r>
      <w:r w:rsidR="00F74CCB">
        <w:t>straipsnio 1 dalimi,</w:t>
      </w:r>
      <w:r>
        <w:t xml:space="preserve"> Šilut</w:t>
      </w:r>
      <w:r w:rsidR="00D46029">
        <w:t xml:space="preserve">ės rajono savivaldybės taryba  </w:t>
      </w:r>
      <w:r>
        <w:t>n u s p r e n d ž i a:</w:t>
      </w:r>
    </w:p>
    <w:p w:rsidR="00502295" w:rsidRDefault="00F74CCB" w:rsidP="00502295">
      <w:pPr>
        <w:pStyle w:val="Sraopastraipa"/>
        <w:numPr>
          <w:ilvl w:val="0"/>
          <w:numId w:val="4"/>
        </w:numPr>
        <w:tabs>
          <w:tab w:val="left" w:pos="1134"/>
          <w:tab w:val="right" w:pos="9638"/>
        </w:tabs>
        <w:ind w:left="0" w:right="180" w:firstLine="851"/>
        <w:jc w:val="both"/>
      </w:pPr>
      <w:bookmarkStart w:id="2" w:name="_Hlk25231246"/>
      <w:r>
        <w:t xml:space="preserve">Pakeisti </w:t>
      </w:r>
      <w:bookmarkStart w:id="3" w:name="_Hlk25231796"/>
      <w:r w:rsidR="00AB4414">
        <w:t>Savivaldybės tarybos 2018 m. gruodžio 20 d.</w:t>
      </w:r>
      <w:r w:rsidR="00502295">
        <w:t xml:space="preserve"> </w:t>
      </w:r>
      <w:r w:rsidR="00AB4414">
        <w:t>sprendimo Nr. T1-1196 „Dėl Šilutės rajono savivaldybės ketinimo dalyvauti įgyvendinant projektą „Mokinių ugdymosi pasiekimų gerinimas diegiant kokybės krepšelį</w:t>
      </w:r>
      <w:bookmarkEnd w:id="2"/>
      <w:r w:rsidR="00AB4414">
        <w:t>“ pavadinimą</w:t>
      </w:r>
      <w:bookmarkEnd w:id="3"/>
      <w:r w:rsidR="00AB4414">
        <w:t>: vietoj „</w:t>
      </w:r>
      <w:r w:rsidR="00502295">
        <w:t>Mokinių ugdymosi pasiekimų gerinimas diegiant kokybės krepšelį</w:t>
      </w:r>
      <w:r w:rsidR="00AB4414">
        <w:t xml:space="preserve">“ įrašyti </w:t>
      </w:r>
      <w:bookmarkStart w:id="4" w:name="_Hlk25232150"/>
      <w:r w:rsidR="00AB4414">
        <w:t>„Kokybės krepšelis“</w:t>
      </w:r>
      <w:r w:rsidR="00887C43">
        <w:t>.</w:t>
      </w:r>
      <w:r w:rsidR="00BB61A6">
        <w:t xml:space="preserve"> </w:t>
      </w:r>
      <w:bookmarkEnd w:id="4"/>
    </w:p>
    <w:p w:rsidR="00BB61A6" w:rsidRDefault="00BB61A6" w:rsidP="00BB61A6">
      <w:pPr>
        <w:pStyle w:val="Sraopastraipa"/>
        <w:numPr>
          <w:ilvl w:val="0"/>
          <w:numId w:val="4"/>
        </w:numPr>
        <w:tabs>
          <w:tab w:val="left" w:pos="1134"/>
          <w:tab w:val="right" w:pos="9638"/>
        </w:tabs>
        <w:ind w:left="0" w:right="180" w:firstLine="851"/>
        <w:jc w:val="both"/>
      </w:pPr>
      <w:r>
        <w:t>Pakeisti Savivaldybės tarybos 2018 m. gruodžio 20 d. sprendimo Nr. T1-1196 „Dėl Šilutės rajono savivaldybės ketinimo dalyvauti įgyvendinant projektą „Mokinių ugdymosi pasiekimų gerinimas diegiant kokybės krepšelį“ 1 punktą: vietoj projekto pavadinimo „Mokinių ugdymosi pasiekimų gerinimas diegiant kokybės krepšelį“ įrašyti projekto pavadinimą „Kokybės krepšelis“.</w:t>
      </w:r>
    </w:p>
    <w:p w:rsidR="00BB61A6" w:rsidRDefault="00BB61A6" w:rsidP="00BB61A6">
      <w:pPr>
        <w:pStyle w:val="Sraopastraipa"/>
        <w:numPr>
          <w:ilvl w:val="0"/>
          <w:numId w:val="4"/>
        </w:numPr>
        <w:tabs>
          <w:tab w:val="left" w:pos="1134"/>
          <w:tab w:val="right" w:pos="9638"/>
        </w:tabs>
        <w:ind w:left="0" w:right="180" w:firstLine="851"/>
        <w:jc w:val="both"/>
      </w:pPr>
      <w:r>
        <w:t>Pakeisti Savivaldybės tarybos 2018 m. gruodžio 20 d. sprendimo Nr. T1-1196 „Dėl Šilutės rajono savivaldybės ketinimo dalyvauti įgyvendinant projektą „Mokinių ugdymosi pasiekimų gerinimas diegiant kokybės krepšelį“ 2 punktą ir jį išdė</w:t>
      </w:r>
      <w:bookmarkStart w:id="5" w:name="_GoBack"/>
      <w:bookmarkEnd w:id="5"/>
      <w:r>
        <w:t xml:space="preserve">styti taip: </w:t>
      </w:r>
    </w:p>
    <w:p w:rsidR="00BB61A6" w:rsidRDefault="00C35BFB" w:rsidP="00BB61A6">
      <w:pPr>
        <w:pStyle w:val="Sraopastraipa"/>
        <w:tabs>
          <w:tab w:val="left" w:pos="1134"/>
          <w:tab w:val="right" w:pos="9638"/>
        </w:tabs>
        <w:ind w:left="0" w:right="180" w:firstLine="851"/>
        <w:jc w:val="both"/>
      </w:pPr>
      <w:r>
        <w:t>,,2. Į</w:t>
      </w:r>
      <w:r w:rsidR="00BB61A6">
        <w:t>galioti Savivaldybės administracijos direktorių, o tarnybinių komandiruočių, atostogų, ligos ar kitais atvejais, kai jis negali eiti pareigų, Savivaldybės administracijos direktoriaus pavaduotoją</w:t>
      </w:r>
      <w:r w:rsidR="004F69D6">
        <w:t>,</w:t>
      </w:r>
      <w:r w:rsidR="00BB61A6">
        <w:t xml:space="preserve"> pasirašyti ketinimų protokolą, partnerystės sutartį (</w:t>
      </w:r>
      <w:hyperlink r:id="rId8" w:history="1">
        <w:r w:rsidR="002437AA" w:rsidRPr="00B235D5">
          <w:rPr>
            <w:rStyle w:val="Hipersaitas"/>
          </w:rPr>
          <w:t>pridedama</w:t>
        </w:r>
      </w:hyperlink>
      <w:r w:rsidR="00BB61A6">
        <w:t>) ir kitus su šiuo projektu susijusius dokumentus“.</w:t>
      </w:r>
    </w:p>
    <w:p w:rsidR="00BB61A6" w:rsidRDefault="00BB61A6" w:rsidP="00BB61A6">
      <w:pPr>
        <w:tabs>
          <w:tab w:val="left" w:pos="1134"/>
          <w:tab w:val="right" w:pos="9638"/>
        </w:tabs>
        <w:ind w:right="180" w:firstLine="851"/>
        <w:jc w:val="both"/>
      </w:pPr>
      <w:r>
        <w:t xml:space="preserve">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 </w:t>
      </w:r>
    </w:p>
    <w:p w:rsidR="00502295" w:rsidRDefault="00502295" w:rsidP="00C35BFB">
      <w:pPr>
        <w:tabs>
          <w:tab w:val="left" w:pos="1134"/>
          <w:tab w:val="right" w:pos="9638"/>
        </w:tabs>
        <w:ind w:right="180"/>
        <w:jc w:val="both"/>
      </w:pPr>
    </w:p>
    <w:p w:rsidR="00DA731E" w:rsidRDefault="00DA731E" w:rsidP="004B3334">
      <w:pPr>
        <w:tabs>
          <w:tab w:val="left" w:pos="1134"/>
          <w:tab w:val="right" w:pos="9638"/>
        </w:tabs>
        <w:ind w:right="180"/>
        <w:jc w:val="both"/>
      </w:pPr>
      <w:r>
        <w:t>Savivaldybės</w:t>
      </w:r>
      <w:r w:rsidR="00545F82">
        <w:t xml:space="preserve"> meras</w:t>
      </w:r>
    </w:p>
    <w:p w:rsidR="00545F82" w:rsidRDefault="00545F82" w:rsidP="00DA731E">
      <w:pPr>
        <w:jc w:val="both"/>
        <w:rPr>
          <w:sz w:val="23"/>
        </w:rPr>
      </w:pPr>
    </w:p>
    <w:p w:rsidR="00015F3D" w:rsidRPr="00BD4813" w:rsidRDefault="00015F3D" w:rsidP="00015F3D">
      <w:pPr>
        <w:rPr>
          <w:lang w:val="sv-SE"/>
        </w:rPr>
      </w:pPr>
      <w:r>
        <w:t xml:space="preserve">Virgilijus </w:t>
      </w:r>
      <w:proofErr w:type="spellStart"/>
      <w:r>
        <w:t>Pozingis</w:t>
      </w:r>
      <w:proofErr w:type="spellEnd"/>
      <w:r w:rsidRPr="00BB61A6">
        <w:rPr>
          <w:lang w:val="sv-SE"/>
        </w:rPr>
        <w:t xml:space="preserve"> </w:t>
      </w:r>
      <w:r>
        <w:rPr>
          <w:lang w:val="sv-SE"/>
        </w:rPr>
        <w:tab/>
      </w:r>
      <w:r>
        <w:rPr>
          <w:lang w:val="sv-SE"/>
        </w:rPr>
        <w:tab/>
        <w:t>Arvydas Bielskis</w:t>
      </w:r>
      <w:r w:rsidRPr="00015F3D">
        <w:rPr>
          <w:lang w:val="sv-SE"/>
        </w:rPr>
        <w:t xml:space="preserve"> </w:t>
      </w:r>
      <w:r>
        <w:rPr>
          <w:lang w:val="sv-SE"/>
        </w:rPr>
        <w:tab/>
        <w:t>Vita Stulgienė</w:t>
      </w:r>
    </w:p>
    <w:p w:rsidR="00015F3D" w:rsidRPr="00C46D73" w:rsidRDefault="00015F3D" w:rsidP="00015F3D">
      <w:pPr>
        <w:jc w:val="both"/>
      </w:pPr>
      <w:r w:rsidRPr="00BD4813">
        <w:rPr>
          <w:lang w:val="sv-SE"/>
        </w:rPr>
        <w:t>201</w:t>
      </w:r>
      <w:r>
        <w:rPr>
          <w:lang w:val="sv-SE"/>
        </w:rPr>
        <w:t>9</w:t>
      </w:r>
      <w:r w:rsidRPr="00BD4813">
        <w:rPr>
          <w:lang w:val="sv-SE"/>
        </w:rPr>
        <w:t>-</w:t>
      </w:r>
      <w:r>
        <w:rPr>
          <w:lang w:val="sv-SE"/>
        </w:rPr>
        <w:t>11-                                                  2019-11</w:t>
      </w:r>
      <w:r w:rsidR="0055495E">
        <w:rPr>
          <w:lang w:val="sv-SE"/>
        </w:rPr>
        <w:t>-21</w:t>
      </w:r>
      <w:r>
        <w:rPr>
          <w:lang w:val="sv-SE"/>
        </w:rPr>
        <w:t xml:space="preserve">                         2019-11-</w:t>
      </w:r>
      <w:r w:rsidR="00847078">
        <w:rPr>
          <w:lang w:val="sv-SE"/>
        </w:rPr>
        <w:t>21</w:t>
      </w:r>
    </w:p>
    <w:p w:rsidR="00533214" w:rsidRDefault="00533214" w:rsidP="00DA731E">
      <w:pPr>
        <w:jc w:val="both"/>
      </w:pPr>
    </w:p>
    <w:p w:rsidR="00015F3D" w:rsidRDefault="00015F3D" w:rsidP="00015F3D">
      <w:pPr>
        <w:rPr>
          <w:lang w:val="sv-SE"/>
        </w:rPr>
      </w:pPr>
      <w:r w:rsidRPr="00BD4813">
        <w:rPr>
          <w:lang w:val="sv-SE"/>
        </w:rPr>
        <w:t xml:space="preserve">Parengė </w:t>
      </w:r>
    </w:p>
    <w:p w:rsidR="00C35BFB" w:rsidRDefault="00C35BFB" w:rsidP="00015F3D">
      <w:pPr>
        <w:rPr>
          <w:lang w:val="sv-SE"/>
        </w:rPr>
      </w:pPr>
    </w:p>
    <w:p w:rsidR="00015F3D" w:rsidRDefault="00015F3D" w:rsidP="00015F3D">
      <w:pPr>
        <w:rPr>
          <w:lang w:val="sv-SE"/>
        </w:rPr>
      </w:pPr>
      <w:r>
        <w:rPr>
          <w:lang w:val="sv-SE"/>
        </w:rPr>
        <w:t>Dainora Butvydienė</w:t>
      </w:r>
    </w:p>
    <w:p w:rsidR="00015F3D" w:rsidRDefault="00015F3D" w:rsidP="00015F3D">
      <w:pPr>
        <w:rPr>
          <w:lang w:val="sv-SE"/>
        </w:rPr>
      </w:pPr>
      <w:r>
        <w:rPr>
          <w:lang w:val="sv-SE"/>
        </w:rPr>
        <w:t>2019-11-21</w:t>
      </w:r>
    </w:p>
    <w:p w:rsidR="00C35BFB" w:rsidRDefault="00C35BFB" w:rsidP="00015F3D">
      <w:pPr>
        <w:rPr>
          <w:lang w:val="sv-SE"/>
        </w:rPr>
      </w:pPr>
    </w:p>
    <w:p w:rsidR="00015F3D" w:rsidRPr="00D834FC" w:rsidRDefault="00015F3D" w:rsidP="00C35BFB">
      <w:pPr>
        <w:jc w:val="center"/>
        <w:rPr>
          <w:b/>
        </w:rPr>
      </w:pPr>
      <w:r w:rsidRPr="00D834FC">
        <w:rPr>
          <w:b/>
        </w:rPr>
        <w:lastRenderedPageBreak/>
        <w:t>ŠILUTĖS RAJONO SAVIVALDYBĖS ADMINISTRACIJOS</w:t>
      </w:r>
    </w:p>
    <w:p w:rsidR="00015F3D" w:rsidRPr="00D834FC" w:rsidRDefault="00015F3D" w:rsidP="00015F3D">
      <w:pPr>
        <w:jc w:val="center"/>
        <w:rPr>
          <w:b/>
        </w:rPr>
      </w:pPr>
      <w:r w:rsidRPr="00D834FC">
        <w:rPr>
          <w:b/>
        </w:rPr>
        <w:t>ŠVIETIMO SKYRIUS</w:t>
      </w:r>
    </w:p>
    <w:p w:rsidR="00015F3D" w:rsidRPr="00B02118" w:rsidRDefault="00015F3D" w:rsidP="00015F3D">
      <w:pPr>
        <w:rPr>
          <w:b/>
          <w:sz w:val="16"/>
          <w:szCs w:val="16"/>
        </w:rPr>
      </w:pPr>
    </w:p>
    <w:p w:rsidR="00015F3D" w:rsidRDefault="00015F3D" w:rsidP="00015F3D">
      <w:pPr>
        <w:jc w:val="center"/>
        <w:rPr>
          <w:b/>
        </w:rPr>
      </w:pPr>
    </w:p>
    <w:p w:rsidR="00015F3D" w:rsidRPr="00D834FC" w:rsidRDefault="00015F3D" w:rsidP="00015F3D">
      <w:pPr>
        <w:jc w:val="center"/>
        <w:rPr>
          <w:b/>
        </w:rPr>
      </w:pPr>
      <w:r w:rsidRPr="00D834FC">
        <w:rPr>
          <w:b/>
        </w:rPr>
        <w:t>AIŠKINAMASIS RAŠTAS</w:t>
      </w:r>
    </w:p>
    <w:p w:rsidR="00015F3D" w:rsidRDefault="00015F3D" w:rsidP="00015F3D">
      <w:pPr>
        <w:pStyle w:val="Antrat2"/>
      </w:pPr>
      <w:r>
        <w:t>DĖL SAVIVALDYBĖS TARYBOS 2018 M. GRUODŽIO 20 D. SPRENDIMO NR. T1-1196 „DĖL ŠILUTĖS RAJONO SAVIVALDYBĖS KETINIMO DALYVAUTI ĮGYVENDINANT PROJEKTĄ „MOKINIŲ UGDYMOSI PASIEKIMŲ GERINIMAS DIEGIANT KOKYBĖS KREPŠELĮ“ PAKEITIMO</w:t>
      </w:r>
    </w:p>
    <w:p w:rsidR="00C35BFB" w:rsidRPr="00C35BFB" w:rsidRDefault="00C35BFB" w:rsidP="00C35BFB">
      <w:pPr>
        <w:rPr>
          <w:lang w:eastAsia="en-US"/>
        </w:rPr>
      </w:pPr>
    </w:p>
    <w:p w:rsidR="00015F3D" w:rsidRDefault="00015F3D" w:rsidP="00015F3D">
      <w:pPr>
        <w:jc w:val="center"/>
      </w:pPr>
      <w:r>
        <w:t>2019-11-21</w:t>
      </w:r>
    </w:p>
    <w:p w:rsidR="00015F3D" w:rsidRDefault="00015F3D" w:rsidP="00015F3D">
      <w:pPr>
        <w:jc w:val="center"/>
      </w:pPr>
      <w:r>
        <w:t>Šilutė</w:t>
      </w:r>
    </w:p>
    <w:p w:rsidR="00015F3D" w:rsidRPr="00B02118" w:rsidRDefault="00015F3D" w:rsidP="00015F3D">
      <w:pPr>
        <w:rPr>
          <w:sz w:val="20"/>
          <w:szCs w:val="20"/>
        </w:rPr>
      </w:pPr>
    </w:p>
    <w:p w:rsidR="00015F3D" w:rsidRPr="00860FBC" w:rsidRDefault="00C35BFB" w:rsidP="00015F3D">
      <w:pPr>
        <w:ind w:firstLine="567"/>
        <w:rPr>
          <w:b/>
        </w:rPr>
      </w:pPr>
      <w:r>
        <w:rPr>
          <w:b/>
        </w:rPr>
        <w:t xml:space="preserve">   </w:t>
      </w:r>
      <w:r w:rsidR="00015F3D" w:rsidRPr="00860FBC">
        <w:rPr>
          <w:b/>
        </w:rPr>
        <w:t>1. Parengto projekto tikslai ir uždaviniai.</w:t>
      </w:r>
    </w:p>
    <w:p w:rsidR="00015F3D" w:rsidRDefault="00C35BFB" w:rsidP="00015F3D">
      <w:pPr>
        <w:ind w:firstLine="567"/>
        <w:jc w:val="both"/>
      </w:pPr>
      <w:r>
        <w:t xml:space="preserve">   </w:t>
      </w:r>
      <w:r w:rsidR="00015F3D">
        <w:t xml:space="preserve">Pakeisti projekto pavadinimą ir įgalioti pasirašyti partnerystės sutartį. </w:t>
      </w:r>
    </w:p>
    <w:p w:rsidR="00015F3D" w:rsidRPr="00860FBC" w:rsidRDefault="00C35BFB" w:rsidP="00015F3D">
      <w:pPr>
        <w:ind w:firstLine="567"/>
        <w:rPr>
          <w:b/>
        </w:rPr>
      </w:pPr>
      <w:r>
        <w:rPr>
          <w:b/>
        </w:rPr>
        <w:t xml:space="preserve">   </w:t>
      </w:r>
      <w:r w:rsidR="00015F3D" w:rsidRPr="00860FBC">
        <w:rPr>
          <w:b/>
        </w:rPr>
        <w:t>2. Kaip šiuo metu yra sureguliuoti projekte aptarti klausimai.</w:t>
      </w:r>
    </w:p>
    <w:p w:rsidR="00015F3D" w:rsidRDefault="00015F3D" w:rsidP="00015F3D">
      <w:pPr>
        <w:ind w:firstLine="720"/>
        <w:jc w:val="both"/>
      </w:pPr>
      <w:r w:rsidRPr="00F8790E">
        <w:t xml:space="preserve">Švietimo ir mokslo </w:t>
      </w:r>
      <w:hyperlink r:id="rId9" w:history="1">
        <w:r w:rsidRPr="008A65A7">
          <w:rPr>
            <w:rStyle w:val="Hipersaitas"/>
            <w:color w:val="0070C0"/>
          </w:rPr>
          <w:t>ministro 2018-08-28 įsakymu Nr. V-707 buvo patvirtintas kokybės krepšelio skyrimo bendrojo ugdymo mokykloms tvarkos aprašas</w:t>
        </w:r>
      </w:hyperlink>
      <w:r w:rsidRPr="008A65A7">
        <w:rPr>
          <w:color w:val="0070C0"/>
        </w:rPr>
        <w:t>.</w:t>
      </w:r>
      <w:r>
        <w:t xml:space="preserve"> Kokybės krepšelio tikslas – mokinių ugdymosi pasiekimų gerinimas.</w:t>
      </w:r>
      <w:r w:rsidRPr="008960C9">
        <w:rPr>
          <w:color w:val="000000"/>
        </w:rPr>
        <w:t xml:space="preserve"> </w:t>
      </w:r>
      <w:r>
        <w:rPr>
          <w:color w:val="000000"/>
        </w:rPr>
        <w:t>Projekto įgyvendinimo kontekste mokyklos pagal šiame apraše nustatytus kriterijus ir rodiklius skirstomos į dvi grupes: stiprią geros mokyklos požymių raišką turinčios mokyklos ir silpną geros mokyklos požymių raišką turinčios mokyklos.</w:t>
      </w:r>
      <w:r>
        <w:t xml:space="preserve"> </w:t>
      </w:r>
    </w:p>
    <w:p w:rsidR="00015F3D" w:rsidRDefault="00015F3D" w:rsidP="00015F3D">
      <w:pPr>
        <w:ind w:firstLine="720"/>
        <w:jc w:val="both"/>
        <w:rPr>
          <w:color w:val="000000"/>
        </w:rPr>
      </w:pPr>
      <w:r>
        <w:rPr>
          <w:color w:val="000000"/>
        </w:rPr>
        <w:t>Mokykloms skiriamos kokybės krepšelio lėšos skaičiuojamos pagal mokykloje besimokančių mokinių skaičių remiantis  Švietimo valdymo informacinės sistemos kiekvienų einamųjų mokslo metų rugsėjo 1 d. duomenimis:</w:t>
      </w:r>
    </w:p>
    <w:p w:rsidR="00015F3D" w:rsidRDefault="00015F3D" w:rsidP="00015F3D">
      <w:pPr>
        <w:ind w:firstLine="720"/>
        <w:jc w:val="both"/>
        <w:rPr>
          <w:color w:val="000000"/>
        </w:rPr>
      </w:pPr>
      <w:r>
        <w:rPr>
          <w:color w:val="000000"/>
        </w:rPr>
        <w:t xml:space="preserve"> stiprią geros mokyklos požymių raišką turinčioms mokykloms kokybės krepšelio lėšų suma skaičiuojama dauginant kokybės krepšelio dydį iš mokinių, besimokančių pagal pradinio, pagrindinio ir vidurinio ugdymo programas, skaičiaus (atrinkta </w:t>
      </w:r>
      <w:proofErr w:type="spellStart"/>
      <w:r>
        <w:rPr>
          <w:color w:val="000000"/>
        </w:rPr>
        <w:t>Usėnų</w:t>
      </w:r>
      <w:proofErr w:type="spellEnd"/>
      <w:r>
        <w:rPr>
          <w:color w:val="000000"/>
        </w:rPr>
        <w:t xml:space="preserve"> pagrindinė mokykla); </w:t>
      </w:r>
    </w:p>
    <w:p w:rsidR="00015F3D" w:rsidRDefault="00015F3D" w:rsidP="00015F3D">
      <w:pPr>
        <w:ind w:firstLine="720"/>
        <w:jc w:val="both"/>
        <w:rPr>
          <w:color w:val="000000"/>
        </w:rPr>
      </w:pPr>
      <w:r>
        <w:rPr>
          <w:color w:val="000000"/>
        </w:rPr>
        <w:t xml:space="preserve"> mokykloms, kurių geros mokyklos požymių raiška yra silpna, kokybės krepšelio lėšų suma skaičiuojama kokybės krepšelio dydį dauginant iš mokinių, besimokančių pagal pagrindinio ugdymo programos pirmą dalį (5–8 klasės), skaičiaus (atrinktos 7 mokyklos: M. Jankaus, Juknaičių, Katyčių, Kintų, Saugų J. </w:t>
      </w:r>
      <w:proofErr w:type="spellStart"/>
      <w:r>
        <w:rPr>
          <w:color w:val="000000"/>
        </w:rPr>
        <w:t>Mikšo</w:t>
      </w:r>
      <w:proofErr w:type="spellEnd"/>
      <w:r>
        <w:rPr>
          <w:color w:val="000000"/>
        </w:rPr>
        <w:t>, Vilkyčių pagrindinės mokyklos, Ž. Naumiesčio gimnazija).</w:t>
      </w:r>
    </w:p>
    <w:p w:rsidR="00015F3D" w:rsidRDefault="00015F3D" w:rsidP="00015F3D">
      <w:pPr>
        <w:ind w:firstLine="720"/>
        <w:jc w:val="both"/>
        <w:rPr>
          <w:color w:val="000000"/>
        </w:rPr>
      </w:pPr>
      <w:r>
        <w:rPr>
          <w:color w:val="000000"/>
        </w:rPr>
        <w:t xml:space="preserve">Mokykloms, turinčioms patvirtintą mokyklos veiklos tobulinimo planą (remiantis mokyklos veiklos kokybės įsivertinimo ir (ar) išorinio vertinimo išvadomis mokyklos parengtą, su Savivaldybe bei projekto vykdytoju (toliau </w:t>
      </w:r>
      <w:r w:rsidR="00C35BFB">
        <w:rPr>
          <w:color w:val="000000"/>
        </w:rPr>
        <w:t>–</w:t>
      </w:r>
      <w:r>
        <w:rPr>
          <w:color w:val="000000"/>
        </w:rPr>
        <w:t xml:space="preserve"> ugdymo plėtotės centras) suderintą ir mokyklos vadovo patvirtintą dviejų mokslo metų trukmės planą), kokybės krepšelio lėšos skaičiuojamos ir skiriamos einamiesiems mokslo metams, bet ne vėliau kaip iki einamųjų mokslo metų gruodžio 31 d. Mokyklos veiklos tobulinimo plano pagrindu pasirašomas partnerystės sutarties papildymas ir savivaldybėms pervedamos kokybės krepšelio lėšos, skirtos Projekte dalyvaujančioms mokykloms. Po vienerių mokslo metų mokyklos veiklos tobulinimo planas gali būti koreguojamas. Ugdymo plėtotės centras mokyklos veiklos tobulinimo planavimui ir įgyvendinimo stebėsenai priskirs mokyklos veiklos tobulinimo konsultantą. </w:t>
      </w:r>
    </w:p>
    <w:p w:rsidR="00015F3D" w:rsidRDefault="00015F3D" w:rsidP="00015F3D">
      <w:pPr>
        <w:ind w:firstLine="709"/>
        <w:jc w:val="both"/>
        <w:rPr>
          <w:color w:val="000000"/>
        </w:rPr>
      </w:pPr>
      <w:r>
        <w:rPr>
          <w:color w:val="000000"/>
        </w:rPr>
        <w:t>Ugdymo plėtotės centras Savivaldybei vieneriems mokslo metams perves 85 proc. kokybės krepšelio lėšų, skirtų dalyvaujančioms Projekte mokykloms. Savivaldybės mokykloms iš savo biudžeto skiria likusius 15 proc. kokybės krepšelio lėšų.</w:t>
      </w:r>
      <w:r w:rsidRPr="00960158">
        <w:rPr>
          <w:color w:val="000000"/>
        </w:rPr>
        <w:t xml:space="preserve"> </w:t>
      </w:r>
      <w:r>
        <w:rPr>
          <w:color w:val="000000"/>
        </w:rPr>
        <w:t>Jei savivaldybė po vienerių mokslo metų  nuo partnerystės sutarties pasirašymo įvykdo apraše numatytas sąlygas, tai Savivaldybei projekto vykdytojas kompensuoja iš Savivaldybės biudžeto lėšomis padengtą kokybės krepšelio lėšų dalį (15 proc.).</w:t>
      </w:r>
    </w:p>
    <w:p w:rsidR="00015F3D" w:rsidRDefault="00015F3D" w:rsidP="00015F3D">
      <w:pPr>
        <w:ind w:firstLine="709"/>
        <w:jc w:val="both"/>
        <w:rPr>
          <w:color w:val="000000"/>
        </w:rPr>
      </w:pPr>
      <w:r>
        <w:rPr>
          <w:color w:val="000000"/>
        </w:rPr>
        <w:t xml:space="preserve">Sąlygos, kurias įvykdžius, Savivaldybei kompensuojama 15 proc. kokybės krepšelio lėšų dalis: </w:t>
      </w:r>
    </w:p>
    <w:p w:rsidR="00015F3D" w:rsidRDefault="00015F3D" w:rsidP="00015F3D">
      <w:pPr>
        <w:ind w:firstLine="782"/>
        <w:jc w:val="both"/>
        <w:rPr>
          <w:color w:val="000000"/>
        </w:rPr>
      </w:pPr>
      <w:r>
        <w:rPr>
          <w:color w:val="000000"/>
        </w:rPr>
        <w:t xml:space="preserve">1. Savivaldybės mokyklose 5–8 klasėse sumažėjo jungtinių klasių komplektų;  </w:t>
      </w:r>
    </w:p>
    <w:p w:rsidR="00015F3D" w:rsidRDefault="00015F3D" w:rsidP="00015F3D">
      <w:pPr>
        <w:ind w:firstLine="720"/>
        <w:jc w:val="both"/>
        <w:rPr>
          <w:color w:val="000000"/>
        </w:rPr>
      </w:pPr>
      <w:r>
        <w:rPr>
          <w:color w:val="000000"/>
        </w:rPr>
        <w:t xml:space="preserve"> 2. Savivaldybėje sumažėjo mokyklų, juridinių vienetų, kuriose mokosi iki 120 mokinių; </w:t>
      </w:r>
    </w:p>
    <w:p w:rsidR="00015F3D" w:rsidRDefault="00015F3D" w:rsidP="00015F3D">
      <w:pPr>
        <w:ind w:firstLine="708"/>
        <w:jc w:val="both"/>
        <w:rPr>
          <w:color w:val="000000"/>
        </w:rPr>
      </w:pPr>
      <w:r>
        <w:rPr>
          <w:color w:val="000000"/>
        </w:rPr>
        <w:t xml:space="preserve"> 3. Savivaldybės mokyklose sumažėjo ne visu etatu dirbančių mokytojų </w:t>
      </w:r>
    </w:p>
    <w:p w:rsidR="00015F3D" w:rsidRPr="00F8790E" w:rsidRDefault="00015F3D" w:rsidP="00015F3D">
      <w:pPr>
        <w:ind w:firstLine="708"/>
        <w:jc w:val="both"/>
      </w:pPr>
      <w:r>
        <w:rPr>
          <w:color w:val="000000"/>
        </w:rPr>
        <w:lastRenderedPageBreak/>
        <w:t>2019 m. lapkričio 18 dieną gautas prašymas iš Nacionalinės švietimo agentūros pasirašyti partnerystės sutartį.</w:t>
      </w:r>
      <w:r w:rsidR="00C35BFB">
        <w:rPr>
          <w:color w:val="000000"/>
        </w:rPr>
        <w:t xml:space="preserve"> </w:t>
      </w:r>
      <w:r>
        <w:rPr>
          <w:color w:val="000000"/>
        </w:rPr>
        <w:t xml:space="preserve">Pasikeitė projekto pavadinimas iš </w:t>
      </w:r>
      <w:r>
        <w:t xml:space="preserve">„Mokinių ugdymosi pasiekimų gerinimas diegiant kokybės krepšelį“ į „Kokybės krepšelis“. </w:t>
      </w:r>
      <w:r w:rsidR="00AC480D">
        <w:t>Sprendime buvo nurodyta pasirašančio pavardė.</w:t>
      </w:r>
    </w:p>
    <w:p w:rsidR="00015F3D" w:rsidRDefault="00C35BFB" w:rsidP="00015F3D">
      <w:pPr>
        <w:ind w:firstLine="567"/>
        <w:rPr>
          <w:b/>
        </w:rPr>
      </w:pPr>
      <w:r>
        <w:rPr>
          <w:b/>
        </w:rPr>
        <w:t xml:space="preserve">  </w:t>
      </w:r>
      <w:r w:rsidR="00015F3D" w:rsidRPr="00860FBC">
        <w:rPr>
          <w:b/>
        </w:rPr>
        <w:t>3. Kokių pozityvių rezultatų laukiama.</w:t>
      </w:r>
    </w:p>
    <w:p w:rsidR="00015F3D" w:rsidRPr="00EC23D9" w:rsidRDefault="00C35BFB" w:rsidP="00015F3D">
      <w:pPr>
        <w:ind w:firstLine="567"/>
      </w:pPr>
      <w:r>
        <w:t xml:space="preserve">  </w:t>
      </w:r>
      <w:r w:rsidR="00015F3D" w:rsidRPr="00EC23D9">
        <w:t>Sudaroma galimybė mažinti skirtumus tarp atskirų mokyklų bei prielaida ugdymo kokybei gerėti.</w:t>
      </w:r>
    </w:p>
    <w:p w:rsidR="00015F3D" w:rsidRPr="00860FBC" w:rsidRDefault="00C35BFB" w:rsidP="00015F3D">
      <w:pPr>
        <w:ind w:firstLine="567"/>
        <w:jc w:val="both"/>
        <w:rPr>
          <w:b/>
        </w:rPr>
      </w:pPr>
      <w:r>
        <w:rPr>
          <w:b/>
        </w:rPr>
        <w:t xml:space="preserve">  </w:t>
      </w:r>
      <w:r w:rsidR="00015F3D" w:rsidRPr="00860FBC">
        <w:rPr>
          <w:b/>
        </w:rPr>
        <w:t>4. Galimos neigiamos priimto projekto pasekmės ir kokių priemonių reikėtų imtis, kad tokių pasekmių būtų išvengta.</w:t>
      </w:r>
    </w:p>
    <w:p w:rsidR="00015F3D" w:rsidRPr="00F87F92" w:rsidRDefault="00C35BFB" w:rsidP="00015F3D">
      <w:pPr>
        <w:ind w:firstLine="567"/>
        <w:jc w:val="both"/>
      </w:pPr>
      <w:r>
        <w:t xml:space="preserve">  </w:t>
      </w:r>
      <w:r w:rsidR="00015F3D" w:rsidRPr="00F87F92">
        <w:t>Neturėtų būti.</w:t>
      </w:r>
    </w:p>
    <w:p w:rsidR="00015F3D" w:rsidRPr="00860FBC" w:rsidRDefault="00C35BFB" w:rsidP="00015F3D">
      <w:pPr>
        <w:ind w:firstLine="567"/>
        <w:jc w:val="both"/>
        <w:rPr>
          <w:b/>
        </w:rPr>
      </w:pPr>
      <w:r>
        <w:rPr>
          <w:b/>
        </w:rPr>
        <w:t xml:space="preserve">  </w:t>
      </w:r>
      <w:r w:rsidR="00015F3D" w:rsidRPr="00860FBC">
        <w:rPr>
          <w:b/>
        </w:rPr>
        <w:t>5. Kokie šios srities aktai tebegalioja (pateikiamas šių aktų sąrašas) ir kokius galiojančius aktus reikės pakeisti ar panaikinti; jeigu reikia Kolegijos ar mero priimamų aktų, kas ir kada juos turėtų parengti, priėmus teikiamą projektą.</w:t>
      </w:r>
    </w:p>
    <w:p w:rsidR="00015F3D" w:rsidRDefault="00C35BFB" w:rsidP="00015F3D">
      <w:pPr>
        <w:ind w:firstLine="567"/>
        <w:jc w:val="both"/>
        <w:rPr>
          <w:b/>
        </w:rPr>
      </w:pPr>
      <w:r>
        <w:t xml:space="preserve"> </w:t>
      </w:r>
      <w:r w:rsidR="00015F3D" w:rsidRPr="00EC23D9">
        <w:t>Nėra</w:t>
      </w:r>
      <w:r w:rsidR="00015F3D">
        <w:rPr>
          <w:b/>
        </w:rPr>
        <w:t>.</w:t>
      </w:r>
    </w:p>
    <w:p w:rsidR="00015F3D" w:rsidRPr="00812422" w:rsidRDefault="00C35BFB" w:rsidP="00015F3D">
      <w:pPr>
        <w:ind w:firstLine="567"/>
        <w:jc w:val="both"/>
        <w:rPr>
          <w:b/>
        </w:rPr>
      </w:pPr>
      <w:r>
        <w:rPr>
          <w:b/>
        </w:rPr>
        <w:t xml:space="preserve"> </w:t>
      </w:r>
      <w:r w:rsidR="00015F3D" w:rsidRPr="00812422">
        <w:rPr>
          <w:b/>
        </w:rPr>
        <w:t>6. Jeigu reikia atlikti sprendimo projekto antikorupcinį vertinimą, sprendžia projekto rengėjas, atsižvelgdamas į Teisės aktų projektų antikorupcinio vertinimo taisykles.</w:t>
      </w:r>
    </w:p>
    <w:p w:rsidR="00015F3D" w:rsidRDefault="00015F3D" w:rsidP="00015F3D">
      <w:pPr>
        <w:ind w:firstLine="567"/>
        <w:jc w:val="both"/>
      </w:pPr>
      <w:r>
        <w:t>Nereikia.</w:t>
      </w:r>
    </w:p>
    <w:p w:rsidR="00015F3D" w:rsidRDefault="00015F3D" w:rsidP="00015F3D">
      <w:pPr>
        <w:ind w:firstLine="567"/>
        <w:jc w:val="both"/>
        <w:rPr>
          <w:b/>
        </w:rPr>
      </w:pPr>
      <w:r w:rsidRPr="00860FBC">
        <w:rPr>
          <w:b/>
        </w:rPr>
        <w:t>7. Projekto rengimo metu gauti specialistų vertinimai ir išvados, ekonominiai apskaičiavimai (sąmatos) ir konkretūs finansavimo šaltiniai.</w:t>
      </w:r>
    </w:p>
    <w:p w:rsidR="00015F3D" w:rsidRDefault="00015F3D" w:rsidP="00015F3D">
      <w:pPr>
        <w:tabs>
          <w:tab w:val="left" w:pos="567"/>
        </w:tabs>
        <w:jc w:val="both"/>
      </w:pPr>
      <w:r>
        <w:rPr>
          <w:b/>
        </w:rPr>
        <w:tab/>
      </w:r>
      <w:r w:rsidRPr="00F87F92">
        <w:t xml:space="preserve"> </w:t>
      </w:r>
      <w:r>
        <w:t>Švietimo ir mokslo ministro 2018-10-12 įsakymu Nr. V-818  „Dėl kokybės krepšelio dydžių nustatymo“ kokybės krepšelio dydis vienam besimokančiam mokiniui vieneriems mokslo metams skiriama:</w:t>
      </w:r>
    </w:p>
    <w:p w:rsidR="00015F3D" w:rsidRDefault="00015F3D" w:rsidP="00015F3D">
      <w:pPr>
        <w:tabs>
          <w:tab w:val="left" w:pos="567"/>
        </w:tabs>
        <w:jc w:val="both"/>
      </w:pPr>
      <w:r>
        <w:t xml:space="preserve">          silpną geros mokyklos požymių raišką turinčioje mokykloje – 354 Eur;</w:t>
      </w:r>
    </w:p>
    <w:p w:rsidR="00015F3D" w:rsidRDefault="00015F3D" w:rsidP="00015F3D">
      <w:pPr>
        <w:tabs>
          <w:tab w:val="left" w:pos="567"/>
        </w:tabs>
        <w:jc w:val="both"/>
      </w:pPr>
      <w:r>
        <w:t xml:space="preserve">          stiprią  geros mokyklos požymių raišką turinčioje mokykloje – 127 Eur.</w:t>
      </w:r>
    </w:p>
    <w:p w:rsidR="00015F3D" w:rsidRPr="00F87F92" w:rsidRDefault="00015F3D" w:rsidP="00015F3D">
      <w:pPr>
        <w:tabs>
          <w:tab w:val="left" w:pos="567"/>
        </w:tabs>
        <w:jc w:val="both"/>
      </w:pPr>
      <w:r>
        <w:tab/>
        <w:t xml:space="preserve">Skaičiuojant 2018-09-01 duomenimis, ŠMM skiriamos lėšos vieneriems mokslo metams būtų – 261 598 Eur, Savivaldybės dalis – 46 164 Eur. </w:t>
      </w:r>
    </w:p>
    <w:p w:rsidR="00015F3D" w:rsidRPr="00860FBC" w:rsidRDefault="00015F3D" w:rsidP="00015F3D">
      <w:pPr>
        <w:ind w:firstLine="567"/>
        <w:rPr>
          <w:b/>
        </w:rPr>
      </w:pPr>
      <w:r w:rsidRPr="00860FBC">
        <w:rPr>
          <w:b/>
        </w:rPr>
        <w:t>8. Projekto autorius ar autorių grupė.</w:t>
      </w:r>
    </w:p>
    <w:p w:rsidR="00015F3D" w:rsidRDefault="00015F3D" w:rsidP="00015F3D">
      <w:pPr>
        <w:ind w:firstLine="567"/>
        <w:jc w:val="both"/>
      </w:pPr>
      <w:r>
        <w:t xml:space="preserve">Švietimo skyriaus vedėja </w:t>
      </w:r>
      <w:r w:rsidR="00C35BFB">
        <w:t>Dainora Butvyd</w:t>
      </w:r>
      <w:r>
        <w:t>ienė.</w:t>
      </w:r>
    </w:p>
    <w:p w:rsidR="00015F3D" w:rsidRPr="00860FBC" w:rsidRDefault="00015F3D" w:rsidP="00015F3D">
      <w:pPr>
        <w:ind w:firstLine="567"/>
        <w:rPr>
          <w:b/>
        </w:rPr>
      </w:pPr>
      <w:r w:rsidRPr="00860FBC">
        <w:rPr>
          <w:b/>
        </w:rPr>
        <w:t>9. Reikšminiai projekto žodžiai, kurių reikia šiam projektui įtraukti į kompiuterinę paieškos sistemą.</w:t>
      </w:r>
    </w:p>
    <w:p w:rsidR="00015F3D" w:rsidRDefault="00015F3D" w:rsidP="00015F3D">
      <w:pPr>
        <w:ind w:firstLine="567"/>
      </w:pPr>
      <w:r>
        <w:t>Kokybės krepšelis.</w:t>
      </w:r>
    </w:p>
    <w:p w:rsidR="00015F3D" w:rsidRPr="00860FBC" w:rsidRDefault="00015F3D" w:rsidP="00015F3D">
      <w:pPr>
        <w:ind w:firstLine="567"/>
        <w:rPr>
          <w:b/>
        </w:rPr>
      </w:pPr>
      <w:r w:rsidRPr="00860FBC">
        <w:rPr>
          <w:b/>
        </w:rPr>
        <w:t>10. Kiti, autorių nuomone, reikalingi pagrindimai ir paaiškinimai.</w:t>
      </w:r>
    </w:p>
    <w:p w:rsidR="00015F3D" w:rsidRDefault="00015F3D" w:rsidP="00015F3D">
      <w:r>
        <w:t xml:space="preserve">         Nėra</w:t>
      </w:r>
      <w:r w:rsidR="00C35BFB">
        <w:t>.</w:t>
      </w:r>
    </w:p>
    <w:p w:rsidR="00015F3D" w:rsidRDefault="00015F3D" w:rsidP="00015F3D"/>
    <w:p w:rsidR="00015F3D" w:rsidRDefault="00015F3D" w:rsidP="00015F3D"/>
    <w:p w:rsidR="00015F3D" w:rsidRDefault="00015F3D" w:rsidP="00015F3D"/>
    <w:p w:rsidR="00015F3D" w:rsidRDefault="00015F3D" w:rsidP="00015F3D">
      <w:r>
        <w:t xml:space="preserve">Skyriaus vedėja                                                                                             </w:t>
      </w:r>
      <w:r w:rsidR="00AC480D">
        <w:t>Dainora Butvydienė</w:t>
      </w:r>
    </w:p>
    <w:p w:rsidR="00015F3D" w:rsidRDefault="00015F3D" w:rsidP="00015F3D">
      <w:pPr>
        <w:rPr>
          <w:lang w:val="sv-SE"/>
        </w:rPr>
      </w:pPr>
    </w:p>
    <w:p w:rsidR="00015F3D" w:rsidRDefault="00015F3D" w:rsidP="00015F3D">
      <w:pPr>
        <w:jc w:val="both"/>
        <w:rPr>
          <w:lang w:val="sv-SE"/>
        </w:rPr>
      </w:pPr>
    </w:p>
    <w:p w:rsidR="00BB61A6" w:rsidRDefault="00BB61A6" w:rsidP="00BB61A6">
      <w:pPr>
        <w:rPr>
          <w:lang w:val="sv-SE"/>
        </w:rPr>
      </w:pPr>
    </w:p>
    <w:p w:rsidR="00D65894" w:rsidRDefault="00D65894" w:rsidP="00DA731E">
      <w:pPr>
        <w:jc w:val="both"/>
      </w:pPr>
    </w:p>
    <w:p w:rsidR="00DA731E" w:rsidRDefault="00DA731E" w:rsidP="00DA731E">
      <w:pPr>
        <w:jc w:val="both"/>
      </w:pPr>
    </w:p>
    <w:p w:rsidR="005B3585" w:rsidRPr="00BD4813" w:rsidRDefault="005B3585" w:rsidP="00DA731E">
      <w:pPr>
        <w:rPr>
          <w:lang w:val="sv-SE"/>
        </w:rPr>
      </w:pPr>
    </w:p>
    <w:p w:rsidR="00853B0E" w:rsidRDefault="00853B0E" w:rsidP="00DA731E">
      <w:pPr>
        <w:rPr>
          <w:lang w:val="sv-SE"/>
        </w:rPr>
      </w:pPr>
    </w:p>
    <w:p w:rsidR="002D37AF" w:rsidRDefault="002D37AF" w:rsidP="003B65AF">
      <w:pPr>
        <w:jc w:val="center"/>
        <w:rPr>
          <w:b/>
        </w:rPr>
      </w:pPr>
    </w:p>
    <w:p w:rsidR="009A0436" w:rsidRDefault="009A0436">
      <w:bookmarkStart w:id="6" w:name="part_d0f92d5a2890411ba3d74886e6625e37"/>
      <w:bookmarkStart w:id="7" w:name="part_40c976b701904261bbb7e1f493febc9d"/>
      <w:bookmarkStart w:id="8" w:name="part_8704dc3fd8c84b648986a1a4af63d11e"/>
      <w:bookmarkStart w:id="9" w:name="part_e525e1117b694d5295268f9d7ba359ca"/>
      <w:bookmarkStart w:id="10" w:name="part_3eacd223ed40452ab1594e18406c2de7"/>
      <w:bookmarkStart w:id="11" w:name="part_3d6dd72dedab4862ac25ac0a16bb1bb7"/>
      <w:bookmarkStart w:id="12" w:name="part_e0e09816742442e5a4c24e5b87daa5e3"/>
      <w:bookmarkStart w:id="13" w:name="part_49b5bef37ea7475dbeee0f0583409d44"/>
      <w:bookmarkEnd w:id="6"/>
      <w:bookmarkEnd w:id="7"/>
      <w:bookmarkEnd w:id="8"/>
      <w:bookmarkEnd w:id="9"/>
      <w:bookmarkEnd w:id="10"/>
      <w:bookmarkEnd w:id="11"/>
      <w:bookmarkEnd w:id="12"/>
      <w:bookmarkEnd w:id="13"/>
    </w:p>
    <w:sectPr w:rsidR="009A0436" w:rsidSect="00533214">
      <w:footerReference w:type="first" r:id="rId10"/>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7B1" w:rsidRDefault="009C57B1" w:rsidP="00D834FC">
      <w:r>
        <w:separator/>
      </w:r>
    </w:p>
  </w:endnote>
  <w:endnote w:type="continuationSeparator" w:id="0">
    <w:p w:rsidR="009C57B1" w:rsidRDefault="009C57B1" w:rsidP="00D8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18" w:rsidRPr="00B02118" w:rsidRDefault="00ED4758" w:rsidP="00B02118">
    <w:pPr>
      <w:pStyle w:val="Porat"/>
      <w:jc w:val="right"/>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sidR="00B235D5">
      <w:rPr>
        <w:noProof/>
        <w:sz w:val="16"/>
        <w:szCs w:val="16"/>
      </w:rPr>
      <w:t>P:\Tarybos_projektai_2011-2019\2019 metai\Lapkritis\SVI03sVKJR.docx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7B1" w:rsidRDefault="009C57B1" w:rsidP="00D834FC">
      <w:r>
        <w:separator/>
      </w:r>
    </w:p>
  </w:footnote>
  <w:footnote w:type="continuationSeparator" w:id="0">
    <w:p w:rsidR="009C57B1" w:rsidRDefault="009C57B1" w:rsidP="00D83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4AE"/>
    <w:multiLevelType w:val="hybridMultilevel"/>
    <w:tmpl w:val="C90C7CB0"/>
    <w:lvl w:ilvl="0" w:tplc="7FE03A7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CBB1026"/>
    <w:multiLevelType w:val="hybridMultilevel"/>
    <w:tmpl w:val="BB46197E"/>
    <w:lvl w:ilvl="0" w:tplc="D1E4929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9BC6A29"/>
    <w:multiLevelType w:val="hybridMultilevel"/>
    <w:tmpl w:val="58425988"/>
    <w:lvl w:ilvl="0" w:tplc="1D00D5E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DB25D84"/>
    <w:multiLevelType w:val="hybridMultilevel"/>
    <w:tmpl w:val="7E52B3F0"/>
    <w:lvl w:ilvl="0" w:tplc="7FE03A7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DB603B4"/>
    <w:multiLevelType w:val="hybridMultilevel"/>
    <w:tmpl w:val="7E52B3F0"/>
    <w:lvl w:ilvl="0" w:tplc="7FE03A7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9D11BB8"/>
    <w:multiLevelType w:val="hybridMultilevel"/>
    <w:tmpl w:val="8A6CC56A"/>
    <w:lvl w:ilvl="0" w:tplc="62E08A1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E0"/>
    <w:rsid w:val="00007038"/>
    <w:rsid w:val="00010498"/>
    <w:rsid w:val="00015F3D"/>
    <w:rsid w:val="00022652"/>
    <w:rsid w:val="00024088"/>
    <w:rsid w:val="00040113"/>
    <w:rsid w:val="00041346"/>
    <w:rsid w:val="00056CAA"/>
    <w:rsid w:val="00071515"/>
    <w:rsid w:val="00074E80"/>
    <w:rsid w:val="000853D0"/>
    <w:rsid w:val="000A4176"/>
    <w:rsid w:val="000B5E4D"/>
    <w:rsid w:val="000D0587"/>
    <w:rsid w:val="000E6323"/>
    <w:rsid w:val="000E6C15"/>
    <w:rsid w:val="000F0EEF"/>
    <w:rsid w:val="0010689F"/>
    <w:rsid w:val="00110864"/>
    <w:rsid w:val="001118CB"/>
    <w:rsid w:val="00114E69"/>
    <w:rsid w:val="00121564"/>
    <w:rsid w:val="0013321A"/>
    <w:rsid w:val="001469CE"/>
    <w:rsid w:val="00154AC5"/>
    <w:rsid w:val="00191CE5"/>
    <w:rsid w:val="00196038"/>
    <w:rsid w:val="00203D70"/>
    <w:rsid w:val="00206207"/>
    <w:rsid w:val="00215D58"/>
    <w:rsid w:val="00232B17"/>
    <w:rsid w:val="002356AF"/>
    <w:rsid w:val="002401A8"/>
    <w:rsid w:val="002437AA"/>
    <w:rsid w:val="00252710"/>
    <w:rsid w:val="00252DD7"/>
    <w:rsid w:val="00255833"/>
    <w:rsid w:val="00257BF2"/>
    <w:rsid w:val="002664F6"/>
    <w:rsid w:val="00266723"/>
    <w:rsid w:val="00272A36"/>
    <w:rsid w:val="002801CF"/>
    <w:rsid w:val="002C56A0"/>
    <w:rsid w:val="002D37AF"/>
    <w:rsid w:val="002D71E4"/>
    <w:rsid w:val="002E54C5"/>
    <w:rsid w:val="003048DC"/>
    <w:rsid w:val="00320D60"/>
    <w:rsid w:val="00327AFE"/>
    <w:rsid w:val="0036041C"/>
    <w:rsid w:val="00373713"/>
    <w:rsid w:val="00382AEA"/>
    <w:rsid w:val="0038321D"/>
    <w:rsid w:val="00384139"/>
    <w:rsid w:val="00391150"/>
    <w:rsid w:val="003A49C2"/>
    <w:rsid w:val="003B65AF"/>
    <w:rsid w:val="003C179C"/>
    <w:rsid w:val="003C1E88"/>
    <w:rsid w:val="003C2643"/>
    <w:rsid w:val="003D3DC7"/>
    <w:rsid w:val="003F4F77"/>
    <w:rsid w:val="00411D53"/>
    <w:rsid w:val="00420992"/>
    <w:rsid w:val="00421504"/>
    <w:rsid w:val="004358BB"/>
    <w:rsid w:val="00437B99"/>
    <w:rsid w:val="004619F8"/>
    <w:rsid w:val="00464D73"/>
    <w:rsid w:val="0046799E"/>
    <w:rsid w:val="00480B37"/>
    <w:rsid w:val="00481B44"/>
    <w:rsid w:val="004860F9"/>
    <w:rsid w:val="004A0254"/>
    <w:rsid w:val="004B3334"/>
    <w:rsid w:val="004D39B8"/>
    <w:rsid w:val="004F50E0"/>
    <w:rsid w:val="004F69D6"/>
    <w:rsid w:val="00502295"/>
    <w:rsid w:val="0051349F"/>
    <w:rsid w:val="005226BE"/>
    <w:rsid w:val="00533214"/>
    <w:rsid w:val="00535361"/>
    <w:rsid w:val="005378CE"/>
    <w:rsid w:val="00545F82"/>
    <w:rsid w:val="0055495E"/>
    <w:rsid w:val="00561F4F"/>
    <w:rsid w:val="00585963"/>
    <w:rsid w:val="005960B9"/>
    <w:rsid w:val="005B3585"/>
    <w:rsid w:val="00612AA7"/>
    <w:rsid w:val="00624216"/>
    <w:rsid w:val="00631A13"/>
    <w:rsid w:val="0064604F"/>
    <w:rsid w:val="00666C6E"/>
    <w:rsid w:val="006743B6"/>
    <w:rsid w:val="00675F65"/>
    <w:rsid w:val="006B06A4"/>
    <w:rsid w:val="006B4456"/>
    <w:rsid w:val="006C3777"/>
    <w:rsid w:val="006C6CE5"/>
    <w:rsid w:val="006D1BC2"/>
    <w:rsid w:val="006D3D14"/>
    <w:rsid w:val="006D5E16"/>
    <w:rsid w:val="006F47EC"/>
    <w:rsid w:val="0070067B"/>
    <w:rsid w:val="0070445F"/>
    <w:rsid w:val="00706CDF"/>
    <w:rsid w:val="007239B5"/>
    <w:rsid w:val="00723C80"/>
    <w:rsid w:val="00726216"/>
    <w:rsid w:val="007346EB"/>
    <w:rsid w:val="00755776"/>
    <w:rsid w:val="0076198F"/>
    <w:rsid w:val="00764233"/>
    <w:rsid w:val="00771CE3"/>
    <w:rsid w:val="007D3798"/>
    <w:rsid w:val="007D37FF"/>
    <w:rsid w:val="00812422"/>
    <w:rsid w:val="00820E6A"/>
    <w:rsid w:val="00823B0A"/>
    <w:rsid w:val="00823E3F"/>
    <w:rsid w:val="008335AC"/>
    <w:rsid w:val="00836302"/>
    <w:rsid w:val="0084178F"/>
    <w:rsid w:val="00847078"/>
    <w:rsid w:val="00853B0E"/>
    <w:rsid w:val="008545E2"/>
    <w:rsid w:val="00855910"/>
    <w:rsid w:val="00860FBC"/>
    <w:rsid w:val="00862F54"/>
    <w:rsid w:val="00864CA7"/>
    <w:rsid w:val="00866352"/>
    <w:rsid w:val="008716D0"/>
    <w:rsid w:val="00887C43"/>
    <w:rsid w:val="008960C9"/>
    <w:rsid w:val="008A65A7"/>
    <w:rsid w:val="008B1517"/>
    <w:rsid w:val="008B1CD2"/>
    <w:rsid w:val="00922900"/>
    <w:rsid w:val="00930E89"/>
    <w:rsid w:val="00941B2B"/>
    <w:rsid w:val="009438AC"/>
    <w:rsid w:val="009478F6"/>
    <w:rsid w:val="009507EC"/>
    <w:rsid w:val="009547C7"/>
    <w:rsid w:val="00960158"/>
    <w:rsid w:val="009735E1"/>
    <w:rsid w:val="00977092"/>
    <w:rsid w:val="00985517"/>
    <w:rsid w:val="00991A51"/>
    <w:rsid w:val="009A0436"/>
    <w:rsid w:val="009A69DB"/>
    <w:rsid w:val="009A6C81"/>
    <w:rsid w:val="009C57B1"/>
    <w:rsid w:val="009D6FD2"/>
    <w:rsid w:val="009E6704"/>
    <w:rsid w:val="009E6A2F"/>
    <w:rsid w:val="00A01962"/>
    <w:rsid w:val="00A22B73"/>
    <w:rsid w:val="00A41134"/>
    <w:rsid w:val="00A50B7F"/>
    <w:rsid w:val="00A60A18"/>
    <w:rsid w:val="00A62D16"/>
    <w:rsid w:val="00A829C1"/>
    <w:rsid w:val="00A852BB"/>
    <w:rsid w:val="00A9692E"/>
    <w:rsid w:val="00AA15E6"/>
    <w:rsid w:val="00AA1EB5"/>
    <w:rsid w:val="00AB4414"/>
    <w:rsid w:val="00AC480D"/>
    <w:rsid w:val="00AD6F44"/>
    <w:rsid w:val="00B00930"/>
    <w:rsid w:val="00B02118"/>
    <w:rsid w:val="00B235D5"/>
    <w:rsid w:val="00B33A98"/>
    <w:rsid w:val="00B73BF9"/>
    <w:rsid w:val="00B75FA7"/>
    <w:rsid w:val="00B810F6"/>
    <w:rsid w:val="00BA3A08"/>
    <w:rsid w:val="00BB02F7"/>
    <w:rsid w:val="00BB61A6"/>
    <w:rsid w:val="00BC1F6E"/>
    <w:rsid w:val="00BD36CB"/>
    <w:rsid w:val="00BE6A4E"/>
    <w:rsid w:val="00C012CA"/>
    <w:rsid w:val="00C025FB"/>
    <w:rsid w:val="00C056AE"/>
    <w:rsid w:val="00C057C8"/>
    <w:rsid w:val="00C2667F"/>
    <w:rsid w:val="00C35BFB"/>
    <w:rsid w:val="00C427A1"/>
    <w:rsid w:val="00C46D73"/>
    <w:rsid w:val="00C66DF7"/>
    <w:rsid w:val="00C72458"/>
    <w:rsid w:val="00C8761B"/>
    <w:rsid w:val="00C94F7A"/>
    <w:rsid w:val="00C96CB5"/>
    <w:rsid w:val="00CA416C"/>
    <w:rsid w:val="00CE5EAE"/>
    <w:rsid w:val="00CF6468"/>
    <w:rsid w:val="00D075E5"/>
    <w:rsid w:val="00D11DA3"/>
    <w:rsid w:val="00D229C7"/>
    <w:rsid w:val="00D43CE4"/>
    <w:rsid w:val="00D46029"/>
    <w:rsid w:val="00D47049"/>
    <w:rsid w:val="00D65894"/>
    <w:rsid w:val="00D74F6E"/>
    <w:rsid w:val="00D813A6"/>
    <w:rsid w:val="00D83478"/>
    <w:rsid w:val="00D834FC"/>
    <w:rsid w:val="00D928F8"/>
    <w:rsid w:val="00DA1ED8"/>
    <w:rsid w:val="00DA731E"/>
    <w:rsid w:val="00DD365B"/>
    <w:rsid w:val="00E010A5"/>
    <w:rsid w:val="00E4684E"/>
    <w:rsid w:val="00E65503"/>
    <w:rsid w:val="00E66A9F"/>
    <w:rsid w:val="00E70AD7"/>
    <w:rsid w:val="00E8521B"/>
    <w:rsid w:val="00E94638"/>
    <w:rsid w:val="00EC23D9"/>
    <w:rsid w:val="00ED4758"/>
    <w:rsid w:val="00EF40F6"/>
    <w:rsid w:val="00EF6C60"/>
    <w:rsid w:val="00F029A4"/>
    <w:rsid w:val="00F20A7A"/>
    <w:rsid w:val="00F23610"/>
    <w:rsid w:val="00F25442"/>
    <w:rsid w:val="00F32804"/>
    <w:rsid w:val="00F3301C"/>
    <w:rsid w:val="00F40EEC"/>
    <w:rsid w:val="00F54073"/>
    <w:rsid w:val="00F63CFA"/>
    <w:rsid w:val="00F67FF3"/>
    <w:rsid w:val="00F73E2B"/>
    <w:rsid w:val="00F74CCB"/>
    <w:rsid w:val="00F8790E"/>
    <w:rsid w:val="00F87F92"/>
    <w:rsid w:val="00FA02CD"/>
    <w:rsid w:val="00FA0F6D"/>
    <w:rsid w:val="00FA11B6"/>
    <w:rsid w:val="00FA622B"/>
    <w:rsid w:val="00FA64AA"/>
    <w:rsid w:val="00FB418B"/>
    <w:rsid w:val="00FC0D31"/>
    <w:rsid w:val="00FE4A2A"/>
    <w:rsid w:val="00FF754D"/>
    <w:rsid w:val="00FF790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3422D-0A45-4997-A246-A757650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731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DA731E"/>
    <w:pPr>
      <w:keepNext/>
      <w:spacing w:before="240" w:after="60"/>
      <w:outlineLvl w:val="0"/>
    </w:pPr>
    <w:rPr>
      <w:rFonts w:ascii="Arial" w:hAnsi="Arial" w:cs="Arial"/>
      <w:b/>
      <w:bCs/>
      <w:kern w:val="32"/>
      <w:sz w:val="32"/>
      <w:szCs w:val="32"/>
      <w:lang w:val="en-GB" w:eastAsia="en-US"/>
    </w:rPr>
  </w:style>
  <w:style w:type="paragraph" w:styleId="Antrat2">
    <w:name w:val="heading 2"/>
    <w:basedOn w:val="prastasis"/>
    <w:next w:val="prastasis"/>
    <w:link w:val="Antrat2Diagrama"/>
    <w:qFormat/>
    <w:rsid w:val="00DA731E"/>
    <w:pPr>
      <w:keepNext/>
      <w:tabs>
        <w:tab w:val="left" w:pos="1560"/>
      </w:tabs>
      <w:jc w:val="center"/>
      <w:outlineLvl w:val="1"/>
    </w:pPr>
    <w:rPr>
      <w:b/>
      <w:szCs w:val="20"/>
      <w:lang w:eastAsia="en-US"/>
    </w:rPr>
  </w:style>
  <w:style w:type="paragraph" w:styleId="Antrat4">
    <w:name w:val="heading 4"/>
    <w:basedOn w:val="prastasis"/>
    <w:next w:val="prastasis"/>
    <w:link w:val="Antrat4Diagrama"/>
    <w:qFormat/>
    <w:rsid w:val="00DA731E"/>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A731E"/>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DA731E"/>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rsid w:val="00DA731E"/>
    <w:rPr>
      <w:rFonts w:ascii="Times New Roman" w:eastAsia="Times New Roman" w:hAnsi="Times New Roman" w:cs="Times New Roman"/>
      <w:b/>
      <w:bCs/>
      <w:sz w:val="28"/>
      <w:szCs w:val="28"/>
      <w:lang w:eastAsia="lt-LT"/>
    </w:rPr>
  </w:style>
  <w:style w:type="paragraph" w:styleId="Antrats">
    <w:name w:val="header"/>
    <w:basedOn w:val="prastasis"/>
    <w:link w:val="AntratsDiagrama"/>
    <w:uiPriority w:val="99"/>
    <w:unhideWhenUsed/>
    <w:rsid w:val="00D834FC"/>
    <w:pPr>
      <w:tabs>
        <w:tab w:val="center" w:pos="4819"/>
        <w:tab w:val="right" w:pos="9638"/>
      </w:tabs>
    </w:pPr>
  </w:style>
  <w:style w:type="character" w:customStyle="1" w:styleId="AntratsDiagrama">
    <w:name w:val="Antraštės Diagrama"/>
    <w:basedOn w:val="Numatytasispastraiposriftas"/>
    <w:link w:val="Antrats"/>
    <w:uiPriority w:val="99"/>
    <w:rsid w:val="00D834F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834FC"/>
    <w:pPr>
      <w:tabs>
        <w:tab w:val="center" w:pos="4819"/>
        <w:tab w:val="right" w:pos="9638"/>
      </w:tabs>
    </w:pPr>
  </w:style>
  <w:style w:type="character" w:customStyle="1" w:styleId="PoratDiagrama">
    <w:name w:val="Poraštė Diagrama"/>
    <w:basedOn w:val="Numatytasispastraiposriftas"/>
    <w:link w:val="Porat"/>
    <w:uiPriority w:val="99"/>
    <w:rsid w:val="00D834F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B151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1517"/>
    <w:rPr>
      <w:rFonts w:ascii="Segoe UI" w:eastAsia="Times New Roman" w:hAnsi="Segoe UI" w:cs="Segoe UI"/>
      <w:sz w:val="18"/>
      <w:szCs w:val="18"/>
      <w:lang w:eastAsia="lt-LT"/>
    </w:rPr>
  </w:style>
  <w:style w:type="character" w:styleId="Hipersaitas">
    <w:name w:val="Hyperlink"/>
    <w:basedOn w:val="Numatytasispastraiposriftas"/>
    <w:uiPriority w:val="99"/>
    <w:unhideWhenUsed/>
    <w:rsid w:val="00823E3F"/>
    <w:rPr>
      <w:color w:val="0563C1" w:themeColor="hyperlink"/>
      <w:u w:val="single"/>
    </w:rPr>
  </w:style>
  <w:style w:type="character" w:styleId="Perirtashipersaitas">
    <w:name w:val="FollowedHyperlink"/>
    <w:basedOn w:val="Numatytasispastraiposriftas"/>
    <w:uiPriority w:val="99"/>
    <w:semiHidden/>
    <w:unhideWhenUsed/>
    <w:rsid w:val="009E6A2F"/>
    <w:rPr>
      <w:color w:val="954F72" w:themeColor="followedHyperlink"/>
      <w:u w:val="single"/>
    </w:rPr>
  </w:style>
  <w:style w:type="paragraph" w:styleId="Sraopastraipa">
    <w:name w:val="List Paragraph"/>
    <w:basedOn w:val="prastasis"/>
    <w:uiPriority w:val="34"/>
    <w:qFormat/>
    <w:rsid w:val="00C427A1"/>
    <w:pPr>
      <w:ind w:left="720"/>
      <w:contextualSpacing/>
    </w:pPr>
  </w:style>
  <w:style w:type="character" w:customStyle="1" w:styleId="Neapdorotaspaminjimas1">
    <w:name w:val="Neapdorotas paminėjimas1"/>
    <w:basedOn w:val="Numatytasispastraiposriftas"/>
    <w:uiPriority w:val="99"/>
    <w:semiHidden/>
    <w:unhideWhenUsed/>
    <w:rsid w:val="002D71E4"/>
    <w:rPr>
      <w:color w:val="808080"/>
      <w:shd w:val="clear" w:color="auto" w:fill="E6E6E6"/>
    </w:rPr>
  </w:style>
  <w:style w:type="character" w:customStyle="1" w:styleId="Neapdorotaspaminjimas2">
    <w:name w:val="Neapdorotas paminėjimas2"/>
    <w:basedOn w:val="Numatytasispastraiposriftas"/>
    <w:uiPriority w:val="99"/>
    <w:semiHidden/>
    <w:unhideWhenUsed/>
    <w:rsid w:val="00F20A7A"/>
    <w:rPr>
      <w:color w:val="808080"/>
      <w:shd w:val="clear" w:color="auto" w:fill="E6E6E6"/>
    </w:rPr>
  </w:style>
  <w:style w:type="character" w:customStyle="1" w:styleId="Neapdorotaspaminjimas3">
    <w:name w:val="Neapdorotas paminėjimas3"/>
    <w:basedOn w:val="Numatytasispastraiposriftas"/>
    <w:uiPriority w:val="99"/>
    <w:semiHidden/>
    <w:unhideWhenUsed/>
    <w:rsid w:val="00A22B73"/>
    <w:rPr>
      <w:color w:val="605E5C"/>
      <w:shd w:val="clear" w:color="auto" w:fill="E1DFDD"/>
    </w:rPr>
  </w:style>
  <w:style w:type="character" w:styleId="Neapdorotaspaminjimas">
    <w:name w:val="Unresolved Mention"/>
    <w:basedOn w:val="Numatytasispastraiposriftas"/>
    <w:uiPriority w:val="99"/>
    <w:semiHidden/>
    <w:unhideWhenUsed/>
    <w:rsid w:val="00B2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9533">
      <w:bodyDiv w:val="1"/>
      <w:marLeft w:val="0"/>
      <w:marRight w:val="0"/>
      <w:marTop w:val="0"/>
      <w:marBottom w:val="0"/>
      <w:divBdr>
        <w:top w:val="none" w:sz="0" w:space="0" w:color="auto"/>
        <w:left w:val="none" w:sz="0" w:space="0" w:color="auto"/>
        <w:bottom w:val="none" w:sz="0" w:space="0" w:color="auto"/>
        <w:right w:val="none" w:sz="0" w:space="0" w:color="auto"/>
      </w:divBdr>
      <w:divsChild>
        <w:div w:id="455216149">
          <w:marLeft w:val="0"/>
          <w:marRight w:val="0"/>
          <w:marTop w:val="0"/>
          <w:marBottom w:val="0"/>
          <w:divBdr>
            <w:top w:val="none" w:sz="0" w:space="0" w:color="auto"/>
            <w:left w:val="none" w:sz="0" w:space="0" w:color="auto"/>
            <w:bottom w:val="none" w:sz="0" w:space="0" w:color="auto"/>
            <w:right w:val="none" w:sz="0" w:space="0" w:color="auto"/>
          </w:divBdr>
        </w:div>
        <w:div w:id="202984178">
          <w:marLeft w:val="0"/>
          <w:marRight w:val="0"/>
          <w:marTop w:val="0"/>
          <w:marBottom w:val="0"/>
          <w:divBdr>
            <w:top w:val="none" w:sz="0" w:space="0" w:color="auto"/>
            <w:left w:val="none" w:sz="0" w:space="0" w:color="auto"/>
            <w:bottom w:val="none" w:sz="0" w:space="0" w:color="auto"/>
            <w:right w:val="none" w:sz="0" w:space="0" w:color="auto"/>
          </w:divBdr>
          <w:divsChild>
            <w:div w:id="216089643">
              <w:marLeft w:val="0"/>
              <w:marRight w:val="0"/>
              <w:marTop w:val="0"/>
              <w:marBottom w:val="0"/>
              <w:divBdr>
                <w:top w:val="none" w:sz="0" w:space="0" w:color="auto"/>
                <w:left w:val="none" w:sz="0" w:space="0" w:color="auto"/>
                <w:bottom w:val="none" w:sz="0" w:space="0" w:color="auto"/>
                <w:right w:val="none" w:sz="0" w:space="0" w:color="auto"/>
              </w:divBdr>
            </w:div>
            <w:div w:id="1198930121">
              <w:marLeft w:val="0"/>
              <w:marRight w:val="0"/>
              <w:marTop w:val="0"/>
              <w:marBottom w:val="0"/>
              <w:divBdr>
                <w:top w:val="none" w:sz="0" w:space="0" w:color="auto"/>
                <w:left w:val="none" w:sz="0" w:space="0" w:color="auto"/>
                <w:bottom w:val="none" w:sz="0" w:space="0" w:color="auto"/>
                <w:right w:val="none" w:sz="0" w:space="0" w:color="auto"/>
              </w:divBdr>
            </w:div>
          </w:divsChild>
        </w:div>
        <w:div w:id="1153178516">
          <w:marLeft w:val="0"/>
          <w:marRight w:val="0"/>
          <w:marTop w:val="0"/>
          <w:marBottom w:val="0"/>
          <w:divBdr>
            <w:top w:val="none" w:sz="0" w:space="0" w:color="auto"/>
            <w:left w:val="none" w:sz="0" w:space="0" w:color="auto"/>
            <w:bottom w:val="none" w:sz="0" w:space="0" w:color="auto"/>
            <w:right w:val="none" w:sz="0" w:space="0" w:color="auto"/>
          </w:divBdr>
        </w:div>
      </w:divsChild>
    </w:div>
    <w:div w:id="1875922446">
      <w:bodyDiv w:val="1"/>
      <w:marLeft w:val="0"/>
      <w:marRight w:val="0"/>
      <w:marTop w:val="0"/>
      <w:marBottom w:val="0"/>
      <w:divBdr>
        <w:top w:val="none" w:sz="0" w:space="0" w:color="auto"/>
        <w:left w:val="none" w:sz="0" w:space="0" w:color="auto"/>
        <w:bottom w:val="none" w:sz="0" w:space="0" w:color="auto"/>
        <w:right w:val="none" w:sz="0" w:space="0" w:color="auto"/>
      </w:divBdr>
    </w:div>
    <w:div w:id="2055738728">
      <w:bodyDiv w:val="1"/>
      <w:marLeft w:val="0"/>
      <w:marRight w:val="0"/>
      <w:marTop w:val="0"/>
      <w:marBottom w:val="0"/>
      <w:divBdr>
        <w:top w:val="none" w:sz="0" w:space="0" w:color="auto"/>
        <w:left w:val="none" w:sz="0" w:space="0" w:color="auto"/>
        <w:bottom w:val="none" w:sz="0" w:space="0" w:color="auto"/>
        <w:right w:val="none" w:sz="0" w:space="0" w:color="auto"/>
      </w:divBdr>
      <w:divsChild>
        <w:div w:id="1123884438">
          <w:marLeft w:val="0"/>
          <w:marRight w:val="0"/>
          <w:marTop w:val="0"/>
          <w:marBottom w:val="0"/>
          <w:divBdr>
            <w:top w:val="none" w:sz="0" w:space="0" w:color="auto"/>
            <w:left w:val="none" w:sz="0" w:space="0" w:color="auto"/>
            <w:bottom w:val="none" w:sz="0" w:space="0" w:color="auto"/>
            <w:right w:val="none" w:sz="0" w:space="0" w:color="auto"/>
          </w:divBdr>
        </w:div>
        <w:div w:id="856693928">
          <w:marLeft w:val="0"/>
          <w:marRight w:val="0"/>
          <w:marTop w:val="0"/>
          <w:marBottom w:val="0"/>
          <w:divBdr>
            <w:top w:val="none" w:sz="0" w:space="0" w:color="auto"/>
            <w:left w:val="none" w:sz="0" w:space="0" w:color="auto"/>
            <w:bottom w:val="none" w:sz="0" w:space="0" w:color="auto"/>
            <w:right w:val="none" w:sz="0" w:space="0" w:color="auto"/>
          </w:divBdr>
          <w:divsChild>
            <w:div w:id="452017944">
              <w:marLeft w:val="0"/>
              <w:marRight w:val="0"/>
              <w:marTop w:val="0"/>
              <w:marBottom w:val="0"/>
              <w:divBdr>
                <w:top w:val="none" w:sz="0" w:space="0" w:color="auto"/>
                <w:left w:val="none" w:sz="0" w:space="0" w:color="auto"/>
                <w:bottom w:val="none" w:sz="0" w:space="0" w:color="auto"/>
                <w:right w:val="none" w:sz="0" w:space="0" w:color="auto"/>
              </w:divBdr>
            </w:div>
            <w:div w:id="661007753">
              <w:marLeft w:val="0"/>
              <w:marRight w:val="0"/>
              <w:marTop w:val="0"/>
              <w:marBottom w:val="0"/>
              <w:divBdr>
                <w:top w:val="none" w:sz="0" w:space="0" w:color="auto"/>
                <w:left w:val="none" w:sz="0" w:space="0" w:color="auto"/>
                <w:bottom w:val="none" w:sz="0" w:space="0" w:color="auto"/>
                <w:right w:val="none" w:sz="0" w:space="0" w:color="auto"/>
              </w:divBdr>
            </w:div>
            <w:div w:id="19529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VI03sutartisK.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eimas.lrs.lt/portal/legalAct/lt/TAD/cc9545a2abc211e8aa33fe8f0fea665f?jfwid=-2icx9ex5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88BD-844E-4072-8E89-8395610C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5105</Words>
  <Characters>2910</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cp:keywords/>
  <dc:description/>
  <cp:lastModifiedBy>Svietim_JM</cp:lastModifiedBy>
  <cp:revision>15</cp:revision>
  <cp:lastPrinted>2019-11-21T11:42:00Z</cp:lastPrinted>
  <dcterms:created xsi:type="dcterms:W3CDTF">2019-11-21T11:00:00Z</dcterms:created>
  <dcterms:modified xsi:type="dcterms:W3CDTF">2019-11-21T11:43:00Z</dcterms:modified>
</cp:coreProperties>
</file>