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45" w:rsidRDefault="0087513D">
      <w:pPr>
        <w:jc w:val="right"/>
        <w:rPr>
          <w:b/>
          <w:bCs/>
          <w:lang w:eastAsia="lt-LT"/>
        </w:rPr>
      </w:pPr>
      <w:r>
        <w:rPr>
          <w:b/>
          <w:bCs/>
          <w:lang w:eastAsia="lt-LT"/>
        </w:rPr>
        <w:t>Projektas</w:t>
      </w:r>
    </w:p>
    <w:p w:rsidR="007F4B45" w:rsidRDefault="007F4B45">
      <w:pPr>
        <w:jc w:val="center"/>
      </w:pPr>
    </w:p>
    <w:p w:rsidR="007F4B45" w:rsidRDefault="007F4B45">
      <w:pPr>
        <w:jc w:val="center"/>
      </w:pPr>
    </w:p>
    <w:p w:rsidR="007F4B45" w:rsidRDefault="0087513D">
      <w:pPr>
        <w:pStyle w:val="Pavadinimas"/>
      </w:pPr>
      <w:r>
        <w:t>ŠILUTĖS RAJONO SAVIVALDYBĖS TARYBA</w:t>
      </w:r>
    </w:p>
    <w:p w:rsidR="007F4B45" w:rsidRDefault="0087513D">
      <w:pPr>
        <w:pStyle w:val="Pavadinimas"/>
        <w:tabs>
          <w:tab w:val="left" w:pos="6825"/>
        </w:tabs>
        <w:jc w:val="left"/>
      </w:pPr>
      <w:r>
        <w:tab/>
      </w:r>
    </w:p>
    <w:p w:rsidR="007F4B45" w:rsidRDefault="0087513D">
      <w:pPr>
        <w:pStyle w:val="Pavadinimas"/>
      </w:pPr>
      <w:r>
        <w:t>SPRENDIMAS</w:t>
      </w:r>
    </w:p>
    <w:p w:rsidR="007F4B45" w:rsidRDefault="0087513D">
      <w:pPr>
        <w:tabs>
          <w:tab w:val="left" w:pos="6804"/>
        </w:tabs>
        <w:spacing w:line="276" w:lineRule="auto"/>
        <w:jc w:val="center"/>
        <w:rPr>
          <w:b/>
          <w:bCs/>
          <w:caps/>
        </w:rPr>
      </w:pPr>
      <w:r>
        <w:rPr>
          <w:b/>
          <w:bCs/>
          <w:caps/>
        </w:rPr>
        <w:t xml:space="preserve">dėl ŠILUTĖS RAJONO SAVIVALDYBĖS </w:t>
      </w:r>
      <w:r>
        <w:rPr>
          <w:b/>
          <w:lang w:eastAsia="lt-LT"/>
        </w:rPr>
        <w:t xml:space="preserve">ŠILUTĖS SENIŪNIJOS </w:t>
      </w:r>
      <w:r>
        <w:rPr>
          <w:b/>
          <w:bCs/>
          <w:caps/>
        </w:rPr>
        <w:t>GYVENAMŲJŲ VIETOVIŲ teritorijų RIBŲ NUSTATYMO (KEITIMO)</w:t>
      </w:r>
    </w:p>
    <w:p w:rsidR="007F4B45" w:rsidRDefault="007F4B45">
      <w:pPr>
        <w:pStyle w:val="Paantrat"/>
        <w:jc w:val="left"/>
      </w:pPr>
    </w:p>
    <w:p w:rsidR="007F4B45" w:rsidRDefault="0087513D">
      <w:pPr>
        <w:pStyle w:val="Pavadinimas"/>
      </w:pPr>
      <w:r>
        <w:rPr>
          <w:b w:val="0"/>
        </w:rPr>
        <w:t xml:space="preserve">2019 m. rugsėjo        d. Nr. </w:t>
      </w:r>
    </w:p>
    <w:p w:rsidR="007F4B45" w:rsidRDefault="0087513D">
      <w:pPr>
        <w:pStyle w:val="Pavadinimas"/>
        <w:rPr>
          <w:b w:val="0"/>
          <w:bCs w:val="0"/>
        </w:rPr>
      </w:pPr>
      <w:r>
        <w:rPr>
          <w:b w:val="0"/>
          <w:bCs w:val="0"/>
        </w:rPr>
        <w:t>Šilutė</w:t>
      </w:r>
    </w:p>
    <w:p w:rsidR="007F4B45" w:rsidRDefault="007F4B45">
      <w:pPr>
        <w:pStyle w:val="Pavadinimas"/>
        <w:rPr>
          <w:b w:val="0"/>
          <w:bCs w:val="0"/>
        </w:rPr>
      </w:pPr>
    </w:p>
    <w:p w:rsidR="007F4B45" w:rsidRDefault="007F4B45">
      <w:pPr>
        <w:pStyle w:val="Pavadinimas"/>
        <w:rPr>
          <w:b w:val="0"/>
          <w:bCs w:val="0"/>
        </w:rPr>
      </w:pPr>
    </w:p>
    <w:p w:rsidR="007F4B45" w:rsidRDefault="0087513D">
      <w:pPr>
        <w:pStyle w:val="Antrats"/>
        <w:tabs>
          <w:tab w:val="left" w:pos="851"/>
        </w:tabs>
        <w:ind w:firstLine="720"/>
        <w:jc w:val="both"/>
      </w:pPr>
      <w:r>
        <w:rPr>
          <w:color w:val="000000"/>
        </w:rPr>
        <w:tab/>
      </w:r>
      <w:r>
        <w:rPr>
          <w:color w:val="000000"/>
        </w:rPr>
        <w:tab/>
      </w:r>
      <w:r>
        <w:t>Vadovaudamasi Lietuvos Respublikos vietos savivaldos įstatymo  6 straipsnio 19 dalimi, 16 straipsnio 2 dalies 34 punktu, Lietuvos Respublikos teritorijos administracinių vienetų ir jų ribų įstatymo  10 straipsniu, Administracinių vienetų ir gyvenamųjų vietovių teritorijų ribų ir pavadinimų tvarkymo taisyklėmis, patvirtintomis Lietuvos Respublikos Vyriausybės 1996 m. birželio 3 d. nutarimu Nr. 651 „Dėl administracinių vienetų ir gyvenamųjų vietovių teritorijų ribų ir pavadinimų tvarkymo“, Šilutės rajono savivaldybės taryba, įvertinusi vietos gyventojų nuomonę,  n u s p r e n d ž i a:</w:t>
      </w:r>
    </w:p>
    <w:p w:rsidR="007F4B45" w:rsidRDefault="0087513D">
      <w:pPr>
        <w:pStyle w:val="Antrats"/>
        <w:tabs>
          <w:tab w:val="left" w:pos="851"/>
        </w:tabs>
        <w:jc w:val="both"/>
      </w:pPr>
      <w:r>
        <w:tab/>
        <w:t>1. Pritarti:</w:t>
      </w:r>
    </w:p>
    <w:p w:rsidR="007F4B45" w:rsidRDefault="0087513D">
      <w:pPr>
        <w:pStyle w:val="Antrats"/>
        <w:tabs>
          <w:tab w:val="left" w:pos="851"/>
        </w:tabs>
        <w:jc w:val="both"/>
      </w:pPr>
      <w:r>
        <w:tab/>
        <w:t>1.1. Šilutės rajono savivaldybės Šilutės seniūnijos gyvenamųjų vietovių teritorijų ribų nustatymo (keitimo) planui, kuriuo:</w:t>
      </w:r>
    </w:p>
    <w:p w:rsidR="007F4B45" w:rsidRDefault="0087513D">
      <w:pPr>
        <w:pStyle w:val="Antrats"/>
        <w:tabs>
          <w:tab w:val="left" w:pos="851"/>
        </w:tabs>
        <w:jc w:val="both"/>
      </w:pPr>
      <w:r>
        <w:rPr>
          <w:szCs w:val="20"/>
        </w:rPr>
        <w:tab/>
        <w:t>1.1.1. Nustatomos Šilutės rajono savivaldybės Šilutės seniūnijos gyvenamųjų vietovių ribos</w:t>
      </w:r>
      <w:r>
        <w:t>;</w:t>
      </w:r>
    </w:p>
    <w:p w:rsidR="007F4B45" w:rsidRDefault="0087513D">
      <w:pPr>
        <w:pStyle w:val="Antrats"/>
        <w:tabs>
          <w:tab w:val="left" w:pos="851"/>
        </w:tabs>
        <w:jc w:val="both"/>
      </w:pPr>
      <w:r>
        <w:tab/>
        <w:t>1.1.2. Keičiamos Šilutės rajono savivaldybės Šilutės miesto teritorijos ribos.</w:t>
      </w:r>
    </w:p>
    <w:p w:rsidR="007F4B45" w:rsidRDefault="0087513D">
      <w:pPr>
        <w:pStyle w:val="Antrats"/>
        <w:tabs>
          <w:tab w:val="left" w:pos="851"/>
        </w:tabs>
        <w:jc w:val="both"/>
      </w:pPr>
      <w:r>
        <w:tab/>
        <w:t xml:space="preserve">1.2 Patvirtinti aiškinamąjį raštą „Šilutės rajono savivaldybės Šilutės seniūnijos gyvenamųjų vietovių teritorijų ribų nustatymo (keitimo) planas“ (pridedama </w:t>
      </w:r>
      <w:hyperlink r:id="rId5">
        <w:r>
          <w:rPr>
            <w:rStyle w:val="Internetosaitas"/>
          </w:rPr>
          <w:t>1</w:t>
        </w:r>
      </w:hyperlink>
      <w:r>
        <w:t xml:space="preserve">, </w:t>
      </w:r>
      <w:hyperlink r:id="rId6">
        <w:r>
          <w:rPr>
            <w:rStyle w:val="Internetosaitas"/>
          </w:rPr>
          <w:t>2</w:t>
        </w:r>
      </w:hyperlink>
      <w:r>
        <w:t xml:space="preserve">, </w:t>
      </w:r>
      <w:hyperlink r:id="rId7">
        <w:r>
          <w:rPr>
            <w:rStyle w:val="Internetosaitas"/>
          </w:rPr>
          <w:t>3</w:t>
        </w:r>
      </w:hyperlink>
      <w:r>
        <w:t xml:space="preserve">, </w:t>
      </w:r>
      <w:hyperlink r:id="rId8">
        <w:r>
          <w:rPr>
            <w:rStyle w:val="Internetosaitas"/>
          </w:rPr>
          <w:t>4</w:t>
        </w:r>
      </w:hyperlink>
      <w:r>
        <w:t xml:space="preserve">, </w:t>
      </w:r>
      <w:hyperlink r:id="rId9">
        <w:r>
          <w:rPr>
            <w:rStyle w:val="Internetosaitas"/>
          </w:rPr>
          <w:t>5</w:t>
        </w:r>
      </w:hyperlink>
      <w:r>
        <w:t xml:space="preserve">, </w:t>
      </w:r>
      <w:hyperlink r:id="rId10">
        <w:r>
          <w:rPr>
            <w:rStyle w:val="Internetosaitas"/>
          </w:rPr>
          <w:t>6</w:t>
        </w:r>
      </w:hyperlink>
      <w:r>
        <w:t xml:space="preserve">, </w:t>
      </w:r>
      <w:hyperlink r:id="rId11">
        <w:r>
          <w:rPr>
            <w:rStyle w:val="Internetosaitas"/>
          </w:rPr>
          <w:t>7</w:t>
        </w:r>
      </w:hyperlink>
      <w:r>
        <w:t>);</w:t>
      </w:r>
    </w:p>
    <w:p w:rsidR="007F4B45" w:rsidRDefault="0087513D">
      <w:pPr>
        <w:pStyle w:val="Antrats"/>
        <w:tabs>
          <w:tab w:val="left" w:pos="851"/>
        </w:tabs>
        <w:jc w:val="both"/>
      </w:pPr>
      <w:r>
        <w:tab/>
        <w:t xml:space="preserve">1.3. Pavesti Šilutės rajono savivaldybės administracijos direktoriui suderinti 1.1. punkte įvardintą Šilutės rajono savivaldybės Šilutės seniūnijos gyvenamųjų vietovių teritorijų ribų nustatymo (keitimo) planą teisės aktų nustatyta tvarka; </w:t>
      </w:r>
    </w:p>
    <w:p w:rsidR="007F4B45" w:rsidRDefault="0087513D">
      <w:pPr>
        <w:pStyle w:val="Antrats"/>
        <w:tabs>
          <w:tab w:val="left" w:pos="851"/>
        </w:tabs>
        <w:jc w:val="both"/>
      </w:pPr>
      <w:r>
        <w:tab/>
        <w:t>1.4. Teikti Lietuvos Respublikos Vyriausybei siūlymą nustatyti Šilutės rajono savivaldybės Šilutės seniūnijos gyvenamųjų vietovių teritorijų ribas, pakeisti gyvenamųjų vietovių teritorijų ribas pagal parengtą planą.</w:t>
      </w:r>
    </w:p>
    <w:p w:rsidR="007F4B45" w:rsidRDefault="007F4B45">
      <w:pPr>
        <w:pStyle w:val="HTMLiankstoformatuotas"/>
        <w:jc w:val="both"/>
        <w:rPr>
          <w:rFonts w:ascii="Times New Roman" w:hAnsi="Times New Roman" w:cs="Times New Roman"/>
          <w:sz w:val="24"/>
          <w:szCs w:val="24"/>
          <w:lang w:val="lt-LT"/>
        </w:rPr>
      </w:pPr>
    </w:p>
    <w:p w:rsidR="007F4B45" w:rsidRDefault="007F4B45">
      <w:pPr>
        <w:pStyle w:val="HTMLiankstoformatuotas"/>
        <w:jc w:val="both"/>
        <w:rPr>
          <w:rFonts w:ascii="Times New Roman" w:hAnsi="Times New Roman" w:cs="Times New Roman"/>
          <w:sz w:val="24"/>
          <w:szCs w:val="24"/>
          <w:lang w:val="lt-LT"/>
        </w:rPr>
      </w:pPr>
    </w:p>
    <w:p w:rsidR="007F4B45" w:rsidRDefault="007F4B45">
      <w:pPr>
        <w:pStyle w:val="HTMLiankstoformatuotas"/>
        <w:jc w:val="both"/>
        <w:rPr>
          <w:rFonts w:ascii="Times New Roman" w:hAnsi="Times New Roman" w:cs="Times New Roman"/>
          <w:sz w:val="24"/>
          <w:szCs w:val="24"/>
          <w:lang w:val="lt-LT"/>
        </w:rPr>
      </w:pPr>
    </w:p>
    <w:p w:rsidR="007F4B45" w:rsidRDefault="0087513D">
      <w:r>
        <w:t>Savivaldybės meras</w:t>
      </w:r>
      <w:r>
        <w:tab/>
      </w:r>
      <w:r>
        <w:tab/>
      </w:r>
      <w:r>
        <w:tab/>
      </w:r>
      <w:r>
        <w:tab/>
      </w:r>
      <w:r>
        <w:tab/>
      </w:r>
      <w:r>
        <w:tab/>
      </w:r>
      <w:r>
        <w:tab/>
      </w:r>
      <w:r>
        <w:tab/>
        <w:t xml:space="preserve">        Vytautas Laurinaitis</w:t>
      </w:r>
    </w:p>
    <w:p w:rsidR="007F4B45" w:rsidRDefault="007F4B45"/>
    <w:p w:rsidR="007F4B45" w:rsidRDefault="007F4B45"/>
    <w:p w:rsidR="007F4B45" w:rsidRDefault="0087513D">
      <w:pPr>
        <w:tabs>
          <w:tab w:val="left" w:pos="6704"/>
        </w:tabs>
      </w:pPr>
      <w:r>
        <w:tab/>
      </w:r>
    </w:p>
    <w:p w:rsidR="007F4B45" w:rsidRDefault="007F4B45">
      <w:pPr>
        <w:tabs>
          <w:tab w:val="left" w:pos="6704"/>
        </w:tabs>
      </w:pPr>
    </w:p>
    <w:p w:rsidR="007F4B45" w:rsidRDefault="007F4B45">
      <w:pPr>
        <w:tabs>
          <w:tab w:val="left" w:pos="6704"/>
        </w:tabs>
      </w:pPr>
    </w:p>
    <w:tbl>
      <w:tblPr>
        <w:tblW w:w="8628" w:type="dxa"/>
        <w:tblLook w:val="01E0" w:firstRow="1" w:lastRow="1" w:firstColumn="1" w:lastColumn="1" w:noHBand="0" w:noVBand="0"/>
      </w:tblPr>
      <w:tblGrid>
        <w:gridCol w:w="1666"/>
        <w:gridCol w:w="1679"/>
        <w:gridCol w:w="1799"/>
        <w:gridCol w:w="1800"/>
        <w:gridCol w:w="1684"/>
      </w:tblGrid>
      <w:tr w:rsidR="007F4B45">
        <w:trPr>
          <w:trHeight w:val="556"/>
        </w:trPr>
        <w:tc>
          <w:tcPr>
            <w:tcW w:w="1666" w:type="dxa"/>
            <w:shd w:val="clear" w:color="auto" w:fill="auto"/>
          </w:tcPr>
          <w:p w:rsidR="007F4B45" w:rsidRDefault="0087513D">
            <w:r>
              <w:t>Virgilijus</w:t>
            </w:r>
          </w:p>
          <w:p w:rsidR="007F4B45" w:rsidRDefault="0087513D">
            <w:pPr>
              <w:rPr>
                <w:rStyle w:val="apple-style-span"/>
              </w:rPr>
            </w:pPr>
            <w:r>
              <w:t>Pozingis</w:t>
            </w:r>
          </w:p>
        </w:tc>
        <w:tc>
          <w:tcPr>
            <w:tcW w:w="1679" w:type="dxa"/>
            <w:shd w:val="clear" w:color="auto" w:fill="auto"/>
          </w:tcPr>
          <w:p w:rsidR="007F4B45" w:rsidRDefault="0087513D">
            <w:r>
              <w:t>Viktoras</w:t>
            </w:r>
          </w:p>
          <w:p w:rsidR="007F4B45" w:rsidRDefault="0087513D">
            <w:pPr>
              <w:rPr>
                <w:rStyle w:val="apple-style-span"/>
                <w:color w:val="000000"/>
              </w:rPr>
            </w:pPr>
            <w:r>
              <w:t>Bičkauskas</w:t>
            </w:r>
          </w:p>
        </w:tc>
        <w:tc>
          <w:tcPr>
            <w:tcW w:w="1799" w:type="dxa"/>
            <w:shd w:val="clear" w:color="auto" w:fill="auto"/>
          </w:tcPr>
          <w:p w:rsidR="007F4B45" w:rsidRDefault="0087513D">
            <w:pPr>
              <w:rPr>
                <w:rStyle w:val="apple-style-span"/>
                <w:color w:val="000000"/>
              </w:rPr>
            </w:pPr>
            <w:r>
              <w:rPr>
                <w:rStyle w:val="apple-style-span"/>
                <w:color w:val="000000"/>
              </w:rPr>
              <w:t xml:space="preserve">Gintautė </w:t>
            </w:r>
          </w:p>
          <w:p w:rsidR="007F4B45" w:rsidRDefault="0087513D">
            <w:pPr>
              <w:rPr>
                <w:rStyle w:val="apple-style-span"/>
                <w:color w:val="000000"/>
              </w:rPr>
            </w:pPr>
            <w:r>
              <w:rPr>
                <w:rStyle w:val="apple-style-span"/>
                <w:color w:val="000000"/>
              </w:rPr>
              <w:t>Sandarienė</w:t>
            </w:r>
          </w:p>
        </w:tc>
        <w:tc>
          <w:tcPr>
            <w:tcW w:w="1800" w:type="dxa"/>
            <w:shd w:val="clear" w:color="auto" w:fill="auto"/>
          </w:tcPr>
          <w:p w:rsidR="007F4B45" w:rsidRDefault="006B04B7">
            <w:pPr>
              <w:rPr>
                <w:rStyle w:val="apple-style-span"/>
                <w:color w:val="000000"/>
              </w:rPr>
            </w:pPr>
            <w:r>
              <w:rPr>
                <w:rStyle w:val="apple-style-span"/>
                <w:color w:val="000000"/>
              </w:rPr>
              <w:t>Živilė Targonskienė</w:t>
            </w:r>
          </w:p>
        </w:tc>
        <w:tc>
          <w:tcPr>
            <w:tcW w:w="1684" w:type="dxa"/>
            <w:shd w:val="clear" w:color="auto" w:fill="auto"/>
          </w:tcPr>
          <w:p w:rsidR="007F4B45" w:rsidRDefault="0087513D">
            <w:pPr>
              <w:tabs>
                <w:tab w:val="left" w:pos="2267"/>
              </w:tabs>
              <w:ind w:left="-108" w:right="335"/>
            </w:pPr>
            <w:r>
              <w:t>Vita Stulgienė</w:t>
            </w:r>
          </w:p>
        </w:tc>
      </w:tr>
      <w:tr w:rsidR="007F4B45">
        <w:trPr>
          <w:trHeight w:val="283"/>
        </w:trPr>
        <w:tc>
          <w:tcPr>
            <w:tcW w:w="1666" w:type="dxa"/>
            <w:shd w:val="clear" w:color="auto" w:fill="auto"/>
          </w:tcPr>
          <w:p w:rsidR="007F4B45" w:rsidRDefault="0087513D">
            <w:pPr>
              <w:rPr>
                <w:rStyle w:val="apple-style-span"/>
                <w:color w:val="000000"/>
              </w:rPr>
            </w:pPr>
            <w:r>
              <w:t>2019-09-</w:t>
            </w:r>
          </w:p>
        </w:tc>
        <w:tc>
          <w:tcPr>
            <w:tcW w:w="1679" w:type="dxa"/>
            <w:shd w:val="clear" w:color="auto" w:fill="auto"/>
          </w:tcPr>
          <w:p w:rsidR="007F4B45" w:rsidRDefault="0087513D">
            <w:r>
              <w:t>2019-09-</w:t>
            </w:r>
            <w:r>
              <w:rPr>
                <w:rStyle w:val="apple-style-span"/>
                <w:color w:val="000000"/>
              </w:rPr>
              <w:t>05</w:t>
            </w:r>
          </w:p>
        </w:tc>
        <w:tc>
          <w:tcPr>
            <w:tcW w:w="1799" w:type="dxa"/>
            <w:shd w:val="clear" w:color="auto" w:fill="auto"/>
          </w:tcPr>
          <w:p w:rsidR="007F4B45" w:rsidRDefault="0087513D">
            <w:r>
              <w:t>2019-09-09</w:t>
            </w:r>
          </w:p>
        </w:tc>
        <w:tc>
          <w:tcPr>
            <w:tcW w:w="1800" w:type="dxa"/>
            <w:shd w:val="clear" w:color="auto" w:fill="auto"/>
          </w:tcPr>
          <w:p w:rsidR="007F4B45" w:rsidRDefault="0087513D">
            <w:pPr>
              <w:rPr>
                <w:rStyle w:val="apple-style-span"/>
              </w:rPr>
            </w:pPr>
            <w:r>
              <w:t>2019-09-</w:t>
            </w:r>
            <w:r w:rsidR="006B04B7">
              <w:t>09 G</w:t>
            </w:r>
          </w:p>
        </w:tc>
        <w:tc>
          <w:tcPr>
            <w:tcW w:w="1684" w:type="dxa"/>
            <w:shd w:val="clear" w:color="auto" w:fill="auto"/>
          </w:tcPr>
          <w:p w:rsidR="007F4B45" w:rsidRDefault="0087513D">
            <w:pPr>
              <w:ind w:left="-108" w:right="-385"/>
            </w:pPr>
            <w:r>
              <w:t>2019-09-06</w:t>
            </w:r>
          </w:p>
        </w:tc>
      </w:tr>
    </w:tbl>
    <w:p w:rsidR="007F4B45" w:rsidRDefault="007F4B45">
      <w:pPr>
        <w:tabs>
          <w:tab w:val="left" w:pos="6704"/>
        </w:tabs>
      </w:pPr>
    </w:p>
    <w:p w:rsidR="007F4B45" w:rsidRDefault="007F4B45">
      <w:pPr>
        <w:tabs>
          <w:tab w:val="left" w:pos="6704"/>
        </w:tabs>
      </w:pPr>
    </w:p>
    <w:p w:rsidR="007F4B45" w:rsidRDefault="0087513D">
      <w:pPr>
        <w:tabs>
          <w:tab w:val="left" w:pos="6704"/>
        </w:tabs>
      </w:pPr>
      <w:r>
        <w:t>Parengė</w:t>
      </w:r>
    </w:p>
    <w:p w:rsidR="007F4B45" w:rsidRDefault="007F4B45">
      <w:pPr>
        <w:tabs>
          <w:tab w:val="left" w:pos="6704"/>
        </w:tabs>
      </w:pPr>
    </w:p>
    <w:p w:rsidR="007F4B45" w:rsidRDefault="0087513D">
      <w:pPr>
        <w:tabs>
          <w:tab w:val="left" w:pos="6704"/>
        </w:tabs>
      </w:pPr>
      <w:r>
        <w:t>Ramunė Vytartienė</w:t>
      </w:r>
    </w:p>
    <w:p w:rsidR="007F4B45" w:rsidRDefault="0087513D">
      <w:pPr>
        <w:tabs>
          <w:tab w:val="left" w:pos="6704"/>
        </w:tabs>
      </w:pPr>
      <w:r>
        <w:t>2019-09-05</w:t>
      </w:r>
    </w:p>
    <w:p w:rsidR="00312451" w:rsidRDefault="00312451">
      <w:pPr>
        <w:tabs>
          <w:tab w:val="left" w:pos="1875"/>
        </w:tabs>
        <w:jc w:val="center"/>
        <w:rPr>
          <w:b/>
        </w:rPr>
      </w:pPr>
    </w:p>
    <w:p w:rsidR="00312451" w:rsidRDefault="00312451">
      <w:pPr>
        <w:tabs>
          <w:tab w:val="left" w:pos="1875"/>
        </w:tabs>
        <w:jc w:val="center"/>
        <w:rPr>
          <w:b/>
        </w:rPr>
      </w:pPr>
    </w:p>
    <w:p w:rsidR="00312451" w:rsidRDefault="00312451">
      <w:pPr>
        <w:tabs>
          <w:tab w:val="left" w:pos="1875"/>
        </w:tabs>
        <w:jc w:val="center"/>
        <w:rPr>
          <w:b/>
        </w:rPr>
      </w:pPr>
    </w:p>
    <w:p w:rsidR="007F4B45" w:rsidRDefault="0087513D">
      <w:pPr>
        <w:tabs>
          <w:tab w:val="left" w:pos="1875"/>
        </w:tabs>
        <w:jc w:val="center"/>
      </w:pPr>
      <w:bookmarkStart w:id="0" w:name="_GoBack"/>
      <w:bookmarkEnd w:id="0"/>
      <w:r>
        <w:rPr>
          <w:b/>
        </w:rPr>
        <w:lastRenderedPageBreak/>
        <w:t>ŠILUTĖS RAJONO SAVIVALDYBĖS ADMINISTRACIJOS</w:t>
      </w:r>
    </w:p>
    <w:p w:rsidR="007F4B45" w:rsidRDefault="0087513D">
      <w:pPr>
        <w:pStyle w:val="Pavadinimas"/>
        <w:rPr>
          <w:caps/>
        </w:rPr>
      </w:pPr>
      <w:r>
        <w:rPr>
          <w:caps/>
        </w:rPr>
        <w:t>ARCHITEKTŪROS IR URBANISTIKOS SKYRIUS</w:t>
      </w:r>
    </w:p>
    <w:p w:rsidR="007F4B45" w:rsidRDefault="007F4B45">
      <w:pPr>
        <w:pStyle w:val="Pavadinimas"/>
        <w:rPr>
          <w:caps/>
        </w:rPr>
      </w:pPr>
    </w:p>
    <w:p w:rsidR="007F4B45" w:rsidRDefault="0087513D">
      <w:pPr>
        <w:pStyle w:val="Pagrindinistekstas"/>
        <w:jc w:val="center"/>
        <w:rPr>
          <w:b/>
          <w:bCs/>
        </w:rPr>
      </w:pPr>
      <w:r>
        <w:rPr>
          <w:b/>
          <w:bCs/>
        </w:rPr>
        <w:t>AIŠKINAMASIS RAŠTAS</w:t>
      </w:r>
    </w:p>
    <w:p w:rsidR="007F4B45" w:rsidRDefault="0087513D">
      <w:pPr>
        <w:tabs>
          <w:tab w:val="left" w:pos="6804"/>
        </w:tabs>
        <w:spacing w:line="276" w:lineRule="auto"/>
        <w:jc w:val="center"/>
        <w:rPr>
          <w:b/>
          <w:bCs/>
          <w:caps/>
        </w:rPr>
      </w:pPr>
      <w:r>
        <w:rPr>
          <w:b/>
          <w:bCs/>
          <w:caps/>
        </w:rPr>
        <w:t xml:space="preserve">dėl pritarimo ŠILUTĖS RAJONO SAVIVALDYBĖS </w:t>
      </w:r>
      <w:r>
        <w:rPr>
          <w:b/>
          <w:lang w:eastAsia="lt-LT"/>
        </w:rPr>
        <w:t xml:space="preserve">ŠILUTĖS SENIŪNIJOS </w:t>
      </w:r>
      <w:r>
        <w:rPr>
          <w:b/>
          <w:bCs/>
          <w:caps/>
        </w:rPr>
        <w:t>GYVENAMŲJŲ VIETOVIŲ teritorijų RIBŲ NUSTATYMO (KEITIMO)</w:t>
      </w:r>
    </w:p>
    <w:p w:rsidR="007F4B45" w:rsidRDefault="007F4B45">
      <w:pPr>
        <w:pStyle w:val="Pagrindinistekstas"/>
        <w:rPr>
          <w:b/>
        </w:rPr>
      </w:pPr>
    </w:p>
    <w:p w:rsidR="007F4B45" w:rsidRDefault="0087513D">
      <w:pPr>
        <w:tabs>
          <w:tab w:val="left" w:pos="567"/>
        </w:tabs>
        <w:jc w:val="center"/>
      </w:pPr>
      <w:r>
        <w:t>2019 m. rugsėjo 5 d.</w:t>
      </w:r>
    </w:p>
    <w:p w:rsidR="007F4B45" w:rsidRDefault="007F4B45">
      <w:pPr>
        <w:tabs>
          <w:tab w:val="left" w:pos="567"/>
        </w:tabs>
        <w:jc w:val="center"/>
        <w:rPr>
          <w:sz w:val="16"/>
          <w:szCs w:val="16"/>
        </w:rPr>
      </w:pPr>
    </w:p>
    <w:tbl>
      <w:tblPr>
        <w:tblW w:w="9716" w:type="dxa"/>
        <w:tblLook w:val="0000" w:firstRow="0" w:lastRow="0" w:firstColumn="0" w:lastColumn="0" w:noHBand="0" w:noVBand="0"/>
      </w:tblPr>
      <w:tblGrid>
        <w:gridCol w:w="9716"/>
      </w:tblGrid>
      <w:tr w:rsidR="007F4B45">
        <w:trPr>
          <w:trHeight w:val="760"/>
        </w:trPr>
        <w:tc>
          <w:tcPr>
            <w:tcW w:w="9716" w:type="dxa"/>
            <w:shd w:val="clear" w:color="auto" w:fill="auto"/>
          </w:tcPr>
          <w:p w:rsidR="007F4B45" w:rsidRDefault="0087513D">
            <w:pPr>
              <w:tabs>
                <w:tab w:val="left" w:pos="0"/>
              </w:tabs>
              <w:jc w:val="both"/>
              <w:rPr>
                <w:b/>
              </w:rPr>
            </w:pPr>
            <w:r>
              <w:rPr>
                <w:b/>
              </w:rPr>
              <w:t>1. Parengto projekto tikslai ir uždaviniai.</w:t>
            </w:r>
          </w:p>
          <w:p w:rsidR="007F4B45" w:rsidRDefault="0087513D">
            <w:pPr>
              <w:jc w:val="both"/>
            </w:pPr>
            <w:r>
              <w:rPr>
                <w:bCs/>
                <w:iCs/>
              </w:rPr>
              <w:t xml:space="preserve">    Pritarti</w:t>
            </w:r>
            <w:r>
              <w:rPr>
                <w:color w:val="000000"/>
                <w:shd w:val="clear" w:color="auto" w:fill="FFFFFF"/>
              </w:rPr>
              <w:t xml:space="preserve"> Šilutės rajono savivaldybės Šilutės seniūnijos gyvenamųjų vietovių teritorijų ribų nustatymo (keitimo) planui.</w:t>
            </w:r>
          </w:p>
        </w:tc>
      </w:tr>
      <w:tr w:rsidR="007F4B45">
        <w:trPr>
          <w:trHeight w:val="807"/>
        </w:trPr>
        <w:tc>
          <w:tcPr>
            <w:tcW w:w="9716" w:type="dxa"/>
            <w:shd w:val="clear" w:color="auto" w:fill="auto"/>
          </w:tcPr>
          <w:p w:rsidR="007F4B45" w:rsidRDefault="0087513D">
            <w:pPr>
              <w:tabs>
                <w:tab w:val="left" w:pos="0"/>
              </w:tabs>
              <w:jc w:val="both"/>
            </w:pPr>
            <w:r>
              <w:rPr>
                <w:b/>
              </w:rPr>
              <w:t>2. Kaip šiuo metu yra sureguliuoti projekte aptarti klausimai.</w:t>
            </w:r>
          </w:p>
          <w:p w:rsidR="007F4B45" w:rsidRDefault="0087513D">
            <w:pPr>
              <w:jc w:val="both"/>
            </w:pPr>
            <w:r>
              <w:t xml:space="preserve">    Vadovaujantis </w:t>
            </w:r>
            <w:hyperlink r:id="rId12">
              <w:r>
                <w:rPr>
                  <w:rStyle w:val="Internetosaitas"/>
                  <w:color w:val="0000FF"/>
                </w:rPr>
                <w:t>Šilutės rajono savivaldybės mero 2019 m. kovo 8 d. potvarkiu Nr. M1-13</w:t>
              </w:r>
            </w:hyperlink>
            <w:r>
              <w:t xml:space="preserve"> „Dėl vietos gyventojų apklausos“ buvo organizuota gyventojų apklausa dėl Šilutės rajono savivaldybės Šilutės seniūnijos gyvenamųjų vietovių teritorijų ribų nustatymo (keitimo). Apklausos teritorija – Šilutės rajono savivaldybės Gardamo, Juknaičių, Kintų, Saugų, Šilutės, Žemaičių Naumiesčio seniūnijų teritorijos. Apklausos laikotarpis: 2019 m. kovo 19 d. – 2019 m. balandžio 19 d. Apklausa buvo vykdoma Šilutės rajono savivaldybės Šilutės seniūnijos administracinėse patalpose. Apklausos būdas – tiesioginis gyventojų nuomonės įrašymas gyventojų apklausos lapuose. Informacija apie vietos gyventojų apklausos organizavimą buvo paskelbta vietinėje spaudoje, Šilutės rajono savivaldybės internetiniame puslapyje www.silute.lt ir Šilutės rajono savivaldybės Gardamo, Juknaičių, Kintų, Saugų, Šilutės, Žemaičių Naumiesčio seniūnijų administracijų skelbimų lentose. Vietos gyventojų apklausoje – gyventojai nuomonės nepareiškė (</w:t>
            </w:r>
            <w:hyperlink r:id="rId13">
              <w:r>
                <w:rPr>
                  <w:rStyle w:val="Internetosaitas"/>
                </w:rPr>
                <w:t>pridedama</w:t>
              </w:r>
            </w:hyperlink>
            <w:r>
              <w:t>).</w:t>
            </w:r>
          </w:p>
          <w:p w:rsidR="007F4B45" w:rsidRDefault="0087513D">
            <w:pPr>
              <w:jc w:val="both"/>
            </w:pPr>
            <w:r>
              <w:t xml:space="preserve">     Pagal </w:t>
            </w:r>
            <w:r>
              <w:rPr>
                <w:color w:val="000000" w:themeColor="text1"/>
              </w:rPr>
              <w:t xml:space="preserve">Lietuvos Respublikos Vyriausybės 1996-06-03 nutarimu Nr. 651 </w:t>
            </w:r>
            <w:r>
              <w:t>„Dėl Administracinių vienetų ir gyvenamųjų vietovių teritorijų ribų ir pavadinimų tvarkymo patvirtintų Administracinių vienetų ir gyvenamųjų vietovių teritorijų ribų ir pavadinimų tvarkymo taisyklių (toliau - Taisyklės) 28 punktą „Savivaldybės administracija, atsižvelgdama į savivaldybės veiklos reglamento nustatyta tvarka išnagrinėtus pasiūlymus ir gyventojų nuomonę, prireikus organizuoja gyvenamųjų vietovių teritorijų ribų planų (M 1:10000 ir M 1:50000) parengimą, parengia savivaldybės tarybos sprendimo ir aiškinamojo rašto projektus. Parengtus dokumentus savivaldybės administracijos direktorius įteikia savivaldybės merui, kuris teikia juos svarstyti savivaldybės tarybos posėdyje“. Pagal Taisyklių 29 punktą „Savivaldybės tarybai priėmus sprendimą pritarti savivaldybės administracijos parengtiems dokumentams, jeigu reikia, ir planams, Lietuvos Respublikos Vyriausybei siūloma priimti atitinkamą sprendimą.“ Pagal Taisyklių 30 punktą „Savivaldybės administracijos direktorius planus, kuriems pritaria savivaldybės taryba, suderina su valstybės įmone Registrų centru, Susisiekimo ministerija ir Žemės ūkio ministerija. Planai derinti pateikiami skaitmenine (vektorine) ir spausdintine formomis.“</w:t>
            </w:r>
          </w:p>
        </w:tc>
      </w:tr>
      <w:tr w:rsidR="007F4B45">
        <w:trPr>
          <w:trHeight w:val="507"/>
        </w:trPr>
        <w:tc>
          <w:tcPr>
            <w:tcW w:w="9716" w:type="dxa"/>
            <w:shd w:val="clear" w:color="auto" w:fill="auto"/>
          </w:tcPr>
          <w:p w:rsidR="007F4B45" w:rsidRDefault="0087513D">
            <w:pPr>
              <w:jc w:val="both"/>
              <w:rPr>
                <w:b/>
              </w:rPr>
            </w:pPr>
            <w:r>
              <w:rPr>
                <w:b/>
              </w:rPr>
              <w:t>3. Kokių pozityvių rezultatų laukiama.</w:t>
            </w:r>
          </w:p>
          <w:p w:rsidR="007F4B45" w:rsidRDefault="0087513D">
            <w:pPr>
              <w:jc w:val="both"/>
            </w:pPr>
            <w:r>
              <w:t xml:space="preserve">    Pritarus Planui, bus galima toliau tęsti Plano rengimo procedūrą ir jį derinti Taisyklių nustatyta tvarka.</w:t>
            </w:r>
          </w:p>
        </w:tc>
      </w:tr>
      <w:tr w:rsidR="007F4B45">
        <w:trPr>
          <w:trHeight w:val="535"/>
        </w:trPr>
        <w:tc>
          <w:tcPr>
            <w:tcW w:w="9716" w:type="dxa"/>
            <w:shd w:val="clear" w:color="auto" w:fill="auto"/>
          </w:tcPr>
          <w:p w:rsidR="007F4B45" w:rsidRDefault="0087513D">
            <w:pPr>
              <w:tabs>
                <w:tab w:val="left" w:pos="0"/>
              </w:tabs>
              <w:jc w:val="both"/>
              <w:rPr>
                <w:b/>
              </w:rPr>
            </w:pPr>
            <w:r>
              <w:rPr>
                <w:b/>
              </w:rPr>
              <w:t>4. Galimos neigiamos priimto projekto pasekmės ir kokių priemonių reikėtų imtis, kad tokių pasekmių būtų išvengta.</w:t>
            </w:r>
          </w:p>
          <w:p w:rsidR="007F4B45" w:rsidRDefault="0087513D">
            <w:pPr>
              <w:tabs>
                <w:tab w:val="left" w:pos="0"/>
              </w:tabs>
              <w:jc w:val="both"/>
            </w:pPr>
            <w:r>
              <w:t xml:space="preserve">    Vietos gyventojų nepasitenkinimas pasikeitus gyvenamųjų vietovių riboms ir nekilnojamojo turto registravimo duomenims.</w:t>
            </w:r>
          </w:p>
        </w:tc>
      </w:tr>
      <w:tr w:rsidR="007F4B45">
        <w:trPr>
          <w:trHeight w:val="567"/>
        </w:trPr>
        <w:tc>
          <w:tcPr>
            <w:tcW w:w="9716" w:type="dxa"/>
            <w:shd w:val="clear" w:color="auto" w:fill="auto"/>
          </w:tcPr>
          <w:p w:rsidR="007F4B45" w:rsidRDefault="0087513D">
            <w:pPr>
              <w:tabs>
                <w:tab w:val="left" w:pos="0"/>
              </w:tabs>
              <w:jc w:val="both"/>
              <w:rPr>
                <w:bCs/>
                <w:iCs/>
              </w:rPr>
            </w:pPr>
            <w:r>
              <w:rPr>
                <w:b/>
              </w:rPr>
              <w:t xml:space="preserve">5. </w:t>
            </w: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7F4B45" w:rsidRDefault="0087513D">
            <w:pPr>
              <w:tabs>
                <w:tab w:val="left" w:pos="0"/>
              </w:tabs>
              <w:jc w:val="both"/>
            </w:pPr>
            <w:r>
              <w:t xml:space="preserve">    Galiojantys aktai: </w:t>
            </w:r>
            <w:hyperlink r:id="rId14">
              <w:r>
                <w:rPr>
                  <w:rStyle w:val="Internetosaitas"/>
                  <w:color w:val="0000FF"/>
                </w:rPr>
                <w:t>Lietuvos Respublikos Vyriausybės 1996 m. birželio 3 d. nutarimu Nr. 651</w:t>
              </w:r>
            </w:hyperlink>
            <w:r>
              <w:t xml:space="preserve"> „Dėl administracinių vienetų ir gyvenamųjų vietovių teritorijų ribų ir pavadinimų tvarkymo“ patvirtintomis administracinių vienetų ir gyvenamųjų vietovių teritorijų ribų ir pavadinimų tvarkymo taisyklėmis, </w:t>
            </w:r>
            <w:hyperlink r:id="rId15">
              <w:r>
                <w:rPr>
                  <w:rStyle w:val="Internetosaitas"/>
                  <w:color w:val="0000FF"/>
                </w:rPr>
                <w:t>Lietuvos Respublikos vidaus reikalų ministro 2010 m. vasario 9 d. įsakymu Nr. 1V-80</w:t>
              </w:r>
            </w:hyperlink>
            <w:r>
              <w:t xml:space="preserve"> „Dėl administracinių vienetų ir gyvenamųjų vietovių teritorijų ribų nustatymo ar keitimo </w:t>
            </w:r>
            <w:r>
              <w:lastRenderedPageBreak/>
              <w:t>planų rengimo tvarkos aprašo patvirtinimo“ patvirtintu administracinių vienetų ir gyvenamųjų vietovių teritorijų ribų nustatymo ar keitimo planų rengimo tvarkos aprašu bei kitais teisės aktais.</w:t>
            </w:r>
          </w:p>
        </w:tc>
      </w:tr>
      <w:tr w:rsidR="007F4B45">
        <w:trPr>
          <w:trHeight w:val="851"/>
        </w:trPr>
        <w:tc>
          <w:tcPr>
            <w:tcW w:w="9716" w:type="dxa"/>
            <w:shd w:val="clear" w:color="auto" w:fill="auto"/>
          </w:tcPr>
          <w:p w:rsidR="007F4B45" w:rsidRDefault="0087513D">
            <w:pPr>
              <w:tabs>
                <w:tab w:val="left" w:pos="0"/>
              </w:tabs>
              <w:jc w:val="both"/>
              <w:rPr>
                <w:b/>
              </w:rPr>
            </w:pPr>
            <w:r>
              <w:rPr>
                <w:b/>
              </w:rPr>
              <w:lastRenderedPageBreak/>
              <w:t xml:space="preserve">6. </w:t>
            </w:r>
            <w:r>
              <w:rPr>
                <w:b/>
                <w:bCs/>
                <w:iCs/>
              </w:rPr>
              <w:t>Jeigu reikia atlikti sprendimo projekto antikorupcinį vertinimą, sprendžia projekto rengėjas, atsižvelgdamas į Teisės aktų projektų antikorupcinio vertinimo taisykles</w:t>
            </w:r>
            <w:r>
              <w:rPr>
                <w:b/>
                <w:bCs/>
                <w:i/>
                <w:iCs/>
              </w:rPr>
              <w:t>.</w:t>
            </w:r>
          </w:p>
          <w:p w:rsidR="007F4B45" w:rsidRDefault="0087513D">
            <w:pPr>
              <w:tabs>
                <w:tab w:val="left" w:pos="0"/>
              </w:tabs>
              <w:jc w:val="both"/>
            </w:pPr>
            <w:r>
              <w:rPr>
                <w:bCs/>
                <w:iCs/>
              </w:rPr>
              <w:t xml:space="preserve">    Sprendimo projekto </w:t>
            </w:r>
            <w:hyperlink r:id="rId16">
              <w:r>
                <w:rPr>
                  <w:rStyle w:val="Internetosaitas"/>
                  <w:bCs/>
                  <w:iCs/>
                </w:rPr>
                <w:t>antikorupcinis vertinimas pridedamas.</w:t>
              </w:r>
            </w:hyperlink>
          </w:p>
        </w:tc>
      </w:tr>
      <w:tr w:rsidR="007F4B45">
        <w:trPr>
          <w:trHeight w:val="535"/>
        </w:trPr>
        <w:tc>
          <w:tcPr>
            <w:tcW w:w="9716" w:type="dxa"/>
            <w:shd w:val="clear" w:color="auto" w:fill="auto"/>
          </w:tcPr>
          <w:p w:rsidR="007F4B45" w:rsidRDefault="0087513D">
            <w:pPr>
              <w:tabs>
                <w:tab w:val="left" w:pos="0"/>
              </w:tabs>
              <w:jc w:val="both"/>
              <w:rPr>
                <w:b/>
              </w:rPr>
            </w:pPr>
            <w:r>
              <w:rPr>
                <w:b/>
              </w:rPr>
              <w:t xml:space="preserve">7. Projekto rengimo metu gauti specialistų vertinimai ir išvados, ekonominiai apskaičiavimai (sąmatos) ir konkretūs finansavimo šaltiniai. </w:t>
            </w:r>
          </w:p>
          <w:p w:rsidR="007F4B45" w:rsidRDefault="0087513D">
            <w:pPr>
              <w:tabs>
                <w:tab w:val="left" w:pos="0"/>
              </w:tabs>
              <w:jc w:val="both"/>
            </w:pPr>
            <w:r>
              <w:t xml:space="preserve">    Planas rengiamas Savivaldybės biudžeto lėšomis.</w:t>
            </w:r>
          </w:p>
        </w:tc>
      </w:tr>
      <w:tr w:rsidR="007F4B45">
        <w:trPr>
          <w:trHeight w:val="535"/>
        </w:trPr>
        <w:tc>
          <w:tcPr>
            <w:tcW w:w="9716" w:type="dxa"/>
            <w:shd w:val="clear" w:color="auto" w:fill="auto"/>
          </w:tcPr>
          <w:p w:rsidR="007F4B45" w:rsidRDefault="0087513D">
            <w:pPr>
              <w:tabs>
                <w:tab w:val="left" w:pos="0"/>
              </w:tabs>
              <w:jc w:val="both"/>
              <w:rPr>
                <w:b/>
              </w:rPr>
            </w:pPr>
            <w:r>
              <w:rPr>
                <w:b/>
              </w:rPr>
              <w:t>8. Projekto autorius ar autorių grupė.</w:t>
            </w:r>
          </w:p>
          <w:p w:rsidR="007F4B45" w:rsidRDefault="0087513D">
            <w:pPr>
              <w:tabs>
                <w:tab w:val="left" w:pos="0"/>
              </w:tabs>
              <w:jc w:val="both"/>
            </w:pPr>
            <w:r>
              <w:t xml:space="preserve">    Ramunė Vytartienė, Architektūros ir urbanistikos skyriaus teritorijų planavimo specialistė.</w:t>
            </w:r>
          </w:p>
        </w:tc>
      </w:tr>
      <w:tr w:rsidR="007F4B45">
        <w:trPr>
          <w:trHeight w:val="535"/>
        </w:trPr>
        <w:tc>
          <w:tcPr>
            <w:tcW w:w="9716" w:type="dxa"/>
            <w:shd w:val="clear" w:color="auto" w:fill="auto"/>
          </w:tcPr>
          <w:p w:rsidR="007F4B45" w:rsidRDefault="0087513D">
            <w:pPr>
              <w:tabs>
                <w:tab w:val="left" w:pos="0"/>
              </w:tabs>
              <w:jc w:val="both"/>
              <w:rPr>
                <w:b/>
              </w:rPr>
            </w:pPr>
            <w:r>
              <w:rPr>
                <w:b/>
              </w:rPr>
              <w:t>9. Reikšminiai projekto žodžiai, kurių reikia šiam projektui įtraukti į kompiuterinę paieškos sistemą.</w:t>
            </w:r>
          </w:p>
          <w:p w:rsidR="007F4B45" w:rsidRDefault="0087513D">
            <w:pPr>
              <w:tabs>
                <w:tab w:val="left" w:pos="0"/>
              </w:tabs>
              <w:jc w:val="both"/>
            </w:pPr>
            <w:r>
              <w:t xml:space="preserve">    Vietos gyventojų apklausos, </w:t>
            </w:r>
            <w:r>
              <w:rPr>
                <w:color w:val="000000"/>
                <w:shd w:val="clear" w:color="auto" w:fill="FFFFFF"/>
              </w:rPr>
              <w:t xml:space="preserve">Šilutės seniūnijos gyvenamųjų vietovių teritorijų ribų nustatymo (keitimo), </w:t>
            </w:r>
            <w:r>
              <w:t>ARC.</w:t>
            </w:r>
          </w:p>
        </w:tc>
      </w:tr>
      <w:tr w:rsidR="007F4B45">
        <w:trPr>
          <w:trHeight w:val="267"/>
        </w:trPr>
        <w:tc>
          <w:tcPr>
            <w:tcW w:w="9716" w:type="dxa"/>
            <w:shd w:val="clear" w:color="auto" w:fill="auto"/>
          </w:tcPr>
          <w:p w:rsidR="007F4B45" w:rsidRDefault="0087513D">
            <w:pPr>
              <w:jc w:val="both"/>
              <w:rPr>
                <w:b/>
              </w:rPr>
            </w:pPr>
            <w:r>
              <w:rPr>
                <w:b/>
              </w:rPr>
              <w:t>10. Kiti, autorių nuomone, reikalingi pagrindimai ir paaiškinimai.</w:t>
            </w:r>
          </w:p>
          <w:p w:rsidR="007F4B45" w:rsidRDefault="0087513D">
            <w:pPr>
              <w:jc w:val="both"/>
            </w:pPr>
            <w:r>
              <w:t xml:space="preserve">     Nėra </w:t>
            </w:r>
          </w:p>
        </w:tc>
      </w:tr>
      <w:tr w:rsidR="007F4B45">
        <w:trPr>
          <w:trHeight w:val="360"/>
        </w:trPr>
        <w:tc>
          <w:tcPr>
            <w:tcW w:w="9716" w:type="dxa"/>
            <w:shd w:val="clear" w:color="auto" w:fill="auto"/>
          </w:tcPr>
          <w:p w:rsidR="007F4B45" w:rsidRDefault="007F4B45">
            <w:pPr>
              <w:tabs>
                <w:tab w:val="left" w:pos="0"/>
              </w:tabs>
            </w:pPr>
          </w:p>
          <w:p w:rsidR="007F4B45" w:rsidRDefault="0087513D">
            <w:pPr>
              <w:tabs>
                <w:tab w:val="left" w:pos="0"/>
              </w:tabs>
            </w:pPr>
            <w:r>
              <w:t xml:space="preserve">Architektūros ir urbanistikos skyriaus </w:t>
            </w:r>
          </w:p>
          <w:p w:rsidR="007F4B45" w:rsidRDefault="0087513D">
            <w:pPr>
              <w:tabs>
                <w:tab w:val="left" w:pos="0"/>
              </w:tabs>
              <w:rPr>
                <w:b/>
              </w:rPr>
            </w:pPr>
            <w:r>
              <w:t>Teritorijų planavimo specialistė                                                                           Ramunė Vytartienė</w:t>
            </w:r>
          </w:p>
        </w:tc>
      </w:tr>
    </w:tbl>
    <w:p w:rsidR="007F4B45" w:rsidRDefault="007F4B45">
      <w:pPr>
        <w:tabs>
          <w:tab w:val="left" w:pos="6704"/>
        </w:tabs>
      </w:pPr>
    </w:p>
    <w:p w:rsidR="007F4B45" w:rsidRDefault="0087513D">
      <w:pPr>
        <w:jc w:val="both"/>
      </w:pPr>
      <w:r>
        <w:t>Teisės akto projekto administracinės naštos poveikis asmenims, verslui – minimalus.</w:t>
      </w:r>
    </w:p>
    <w:p w:rsidR="007F4B45" w:rsidRDefault="0087513D">
      <w:pPr>
        <w:jc w:val="both"/>
      </w:pPr>
      <w:r>
        <w:tab/>
      </w:r>
    </w:p>
    <w:tbl>
      <w:tblPr>
        <w:tblW w:w="2508" w:type="dxa"/>
        <w:tblLook w:val="01E0" w:firstRow="1" w:lastRow="1" w:firstColumn="1" w:lastColumn="1" w:noHBand="0" w:noVBand="0"/>
      </w:tblPr>
      <w:tblGrid>
        <w:gridCol w:w="2508"/>
      </w:tblGrid>
      <w:tr w:rsidR="007F4B45">
        <w:trPr>
          <w:trHeight w:val="283"/>
        </w:trPr>
        <w:tc>
          <w:tcPr>
            <w:tcW w:w="2508" w:type="dxa"/>
            <w:shd w:val="clear" w:color="auto" w:fill="auto"/>
          </w:tcPr>
          <w:p w:rsidR="007F4B45" w:rsidRDefault="0087513D">
            <w:pPr>
              <w:jc w:val="both"/>
            </w:pPr>
            <w:r>
              <w:t>Viktoras Bičkauskas</w:t>
            </w:r>
          </w:p>
        </w:tc>
      </w:tr>
      <w:tr w:rsidR="007F4B45">
        <w:trPr>
          <w:trHeight w:val="283"/>
        </w:trPr>
        <w:tc>
          <w:tcPr>
            <w:tcW w:w="2508" w:type="dxa"/>
            <w:shd w:val="clear" w:color="auto" w:fill="auto"/>
          </w:tcPr>
          <w:p w:rsidR="007F4B45" w:rsidRDefault="0087513D">
            <w:pPr>
              <w:jc w:val="both"/>
            </w:pPr>
            <w:r>
              <w:t>2019-09-05</w:t>
            </w:r>
          </w:p>
        </w:tc>
      </w:tr>
    </w:tbl>
    <w:p w:rsidR="007F4B45" w:rsidRDefault="007F4B45">
      <w:pPr>
        <w:tabs>
          <w:tab w:val="left" w:pos="6704"/>
        </w:tabs>
      </w:pPr>
    </w:p>
    <w:sectPr w:rsidR="007F4B45">
      <w:pgSz w:w="11906" w:h="16838"/>
      <w:pgMar w:top="1134" w:right="567" w:bottom="567"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45"/>
    <w:rsid w:val="00312451"/>
    <w:rsid w:val="006B04B7"/>
    <w:rsid w:val="007F4B45"/>
    <w:rsid w:val="0087513D"/>
    <w:rsid w:val="00B54A3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90F5"/>
  <w15:docId w15:val="{5F61A82A-A908-4A09-BE25-10E026A5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BD465C"/>
    <w:rPr>
      <w:color w:val="00000A"/>
      <w:sz w:val="24"/>
      <w:szCs w:val="24"/>
      <w:lang w:eastAsia="en-US"/>
    </w:rPr>
  </w:style>
  <w:style w:type="paragraph" w:styleId="Antrat1">
    <w:name w:val="heading 1"/>
    <w:basedOn w:val="prastasis"/>
    <w:link w:val="Antrat1Diagrama"/>
    <w:uiPriority w:val="99"/>
    <w:qFormat/>
    <w:rsid w:val="00BD465C"/>
    <w:pPr>
      <w:keepNext/>
      <w:tabs>
        <w:tab w:val="left" w:pos="1134"/>
      </w:tabs>
      <w:outlineLvl w:val="0"/>
    </w:pPr>
  </w:style>
  <w:style w:type="paragraph" w:styleId="Antrat3">
    <w:name w:val="heading 3"/>
    <w:basedOn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qFormat/>
    <w:locked/>
    <w:rsid w:val="005F442B"/>
    <w:rPr>
      <w:rFonts w:ascii="Cambria" w:hAnsi="Cambria" w:cs="Cambria"/>
      <w:b/>
      <w:bCs/>
      <w:kern w:val="2"/>
      <w:sz w:val="32"/>
      <w:szCs w:val="32"/>
      <w:lang w:eastAsia="en-US"/>
    </w:rPr>
  </w:style>
  <w:style w:type="character" w:customStyle="1" w:styleId="Antrat3Diagrama">
    <w:name w:val="Antraštė 3 Diagrama"/>
    <w:link w:val="Antrat3"/>
    <w:uiPriority w:val="99"/>
    <w:semiHidden/>
    <w:qFormat/>
    <w:locked/>
    <w:rsid w:val="005F442B"/>
    <w:rPr>
      <w:rFonts w:ascii="Cambria" w:hAnsi="Cambria" w:cs="Cambria"/>
      <w:b/>
      <w:bCs/>
      <w:sz w:val="26"/>
      <w:szCs w:val="26"/>
      <w:lang w:eastAsia="en-US"/>
    </w:rPr>
  </w:style>
  <w:style w:type="character" w:customStyle="1" w:styleId="Antrat5Diagrama">
    <w:name w:val="Antraštė 5 Diagrama"/>
    <w:link w:val="Antrat5"/>
    <w:uiPriority w:val="99"/>
    <w:semiHidden/>
    <w:qFormat/>
    <w:locked/>
    <w:rsid w:val="005F442B"/>
    <w:rPr>
      <w:rFonts w:ascii="Calibri" w:hAnsi="Calibri" w:cs="Calibri"/>
      <w:b/>
      <w:bCs/>
      <w:i/>
      <w:iCs/>
      <w:sz w:val="26"/>
      <w:szCs w:val="26"/>
      <w:lang w:eastAsia="en-US"/>
    </w:rPr>
  </w:style>
  <w:style w:type="character" w:customStyle="1" w:styleId="AntratDiagrama">
    <w:name w:val="Antraštė Diagrama"/>
    <w:link w:val="Antrat"/>
    <w:uiPriority w:val="99"/>
    <w:qFormat/>
    <w:locked/>
    <w:rsid w:val="005F442B"/>
    <w:rPr>
      <w:rFonts w:ascii="Cambria" w:hAnsi="Cambria" w:cs="Cambria"/>
      <w:b/>
      <w:bCs/>
      <w:kern w:val="2"/>
      <w:sz w:val="32"/>
      <w:szCs w:val="32"/>
      <w:lang w:eastAsia="en-US"/>
    </w:rPr>
  </w:style>
  <w:style w:type="character" w:customStyle="1" w:styleId="PagrindinistekstasDiagrama">
    <w:name w:val="Pagrindinis tekstas Diagrama"/>
    <w:link w:val="Pagrindinistekstas"/>
    <w:uiPriority w:val="99"/>
    <w:semiHidden/>
    <w:qFormat/>
    <w:locked/>
    <w:rsid w:val="005F442B"/>
    <w:rPr>
      <w:sz w:val="24"/>
      <w:szCs w:val="24"/>
      <w:lang w:eastAsia="en-US"/>
    </w:rPr>
  </w:style>
  <w:style w:type="character" w:customStyle="1" w:styleId="Pagrindinistekstas2Diagrama">
    <w:name w:val="Pagrindinis tekstas 2 Diagrama"/>
    <w:link w:val="Pagrindinistekstas2"/>
    <w:uiPriority w:val="99"/>
    <w:semiHidden/>
    <w:qFormat/>
    <w:locked/>
    <w:rsid w:val="005F442B"/>
    <w:rPr>
      <w:sz w:val="24"/>
      <w:szCs w:val="24"/>
      <w:lang w:eastAsia="en-US"/>
    </w:rPr>
  </w:style>
  <w:style w:type="character" w:customStyle="1" w:styleId="Pagrindinistekstas3Diagrama">
    <w:name w:val="Pagrindinis tekstas 3 Diagrama"/>
    <w:link w:val="Pagrindinistekstas3"/>
    <w:uiPriority w:val="99"/>
    <w:semiHidden/>
    <w:qFormat/>
    <w:locked/>
    <w:rsid w:val="005F442B"/>
    <w:rPr>
      <w:sz w:val="16"/>
      <w:szCs w:val="16"/>
      <w:lang w:eastAsia="en-US"/>
    </w:rPr>
  </w:style>
  <w:style w:type="character" w:customStyle="1" w:styleId="PaantratDiagrama">
    <w:name w:val="Paantraštė Diagrama"/>
    <w:link w:val="Paantrat"/>
    <w:uiPriority w:val="99"/>
    <w:qFormat/>
    <w:locked/>
    <w:rsid w:val="005F442B"/>
    <w:rPr>
      <w:rFonts w:ascii="Cambria" w:hAnsi="Cambria" w:cs="Cambria"/>
      <w:sz w:val="24"/>
      <w:szCs w:val="24"/>
      <w:lang w:eastAsia="en-US"/>
    </w:rPr>
  </w:style>
  <w:style w:type="character" w:customStyle="1" w:styleId="DebesliotekstasDiagrama">
    <w:name w:val="Debesėlio tekstas Diagrama"/>
    <w:link w:val="Debesliotekstas"/>
    <w:uiPriority w:val="99"/>
    <w:semiHidden/>
    <w:qFormat/>
    <w:locked/>
    <w:rsid w:val="005F442B"/>
    <w:rPr>
      <w:sz w:val="2"/>
      <w:szCs w:val="2"/>
      <w:lang w:eastAsia="en-US"/>
    </w:rPr>
  </w:style>
  <w:style w:type="character" w:customStyle="1" w:styleId="HTMLiankstoformatuotasDiagrama">
    <w:name w:val="HTML iš anksto formatuotas Diagrama"/>
    <w:link w:val="HTMLiankstoformatuotas"/>
    <w:uiPriority w:val="99"/>
    <w:semiHidden/>
    <w:qFormat/>
    <w:locked/>
    <w:rsid w:val="005F442B"/>
    <w:rPr>
      <w:rFonts w:ascii="Courier New" w:hAnsi="Courier New" w:cs="Courier New"/>
      <w:sz w:val="20"/>
      <w:szCs w:val="20"/>
      <w:lang w:eastAsia="en-US"/>
    </w:rPr>
  </w:style>
  <w:style w:type="character" w:customStyle="1" w:styleId="PagrindiniotekstotraukaDiagrama">
    <w:name w:val="Pagrindinio teksto įtrauka Diagrama"/>
    <w:link w:val="Pagrindiniotekstotrauka"/>
    <w:uiPriority w:val="99"/>
    <w:semiHidden/>
    <w:qFormat/>
    <w:locked/>
    <w:rsid w:val="005F442B"/>
    <w:rPr>
      <w:sz w:val="24"/>
      <w:szCs w:val="24"/>
      <w:lang w:eastAsia="en-US"/>
    </w:rPr>
  </w:style>
  <w:style w:type="character" w:customStyle="1" w:styleId="PoratDiagrama">
    <w:name w:val="Poraštė Diagrama"/>
    <w:link w:val="Porat"/>
    <w:uiPriority w:val="99"/>
    <w:semiHidden/>
    <w:qFormat/>
    <w:locked/>
    <w:rsid w:val="005F442B"/>
    <w:rPr>
      <w:sz w:val="24"/>
      <w:szCs w:val="24"/>
      <w:lang w:eastAsia="en-US"/>
    </w:rPr>
  </w:style>
  <w:style w:type="character" w:styleId="Puslapionumeris">
    <w:name w:val="page number"/>
    <w:basedOn w:val="Numatytasispastraiposriftas"/>
    <w:uiPriority w:val="99"/>
    <w:qFormat/>
    <w:rsid w:val="001B24EC"/>
  </w:style>
  <w:style w:type="character" w:customStyle="1" w:styleId="AntratsDiagrama">
    <w:name w:val="Antraštės Diagrama"/>
    <w:link w:val="Antrats"/>
    <w:qFormat/>
    <w:locked/>
    <w:rsid w:val="0024756D"/>
    <w:rPr>
      <w:sz w:val="24"/>
      <w:szCs w:val="24"/>
      <w:lang w:eastAsia="en-US"/>
    </w:rPr>
  </w:style>
  <w:style w:type="character" w:customStyle="1" w:styleId="Internetosaitas">
    <w:name w:val="Interneto saitas"/>
    <w:basedOn w:val="Numatytasispastraiposriftas"/>
    <w:uiPriority w:val="99"/>
    <w:unhideWhenUsed/>
    <w:locked/>
    <w:rsid w:val="00430C3C"/>
    <w:rPr>
      <w:color w:val="0563C1" w:themeColor="hyperlink"/>
      <w:u w:val="single"/>
    </w:rPr>
  </w:style>
  <w:style w:type="character" w:customStyle="1" w:styleId="Pagrindiniotekstotrauka2Diagrama">
    <w:name w:val="Pagrindinio teksto įtrauka 2 Diagrama"/>
    <w:link w:val="Pagrindiniotekstotrauka2"/>
    <w:uiPriority w:val="99"/>
    <w:semiHidden/>
    <w:qFormat/>
    <w:locked/>
    <w:rsid w:val="005F442B"/>
    <w:rPr>
      <w:sz w:val="24"/>
      <w:szCs w:val="24"/>
      <w:lang w:eastAsia="en-US"/>
    </w:rPr>
  </w:style>
  <w:style w:type="character" w:customStyle="1" w:styleId="apple-style-span">
    <w:name w:val="apple-style-span"/>
    <w:basedOn w:val="Numatytasispastraiposriftas"/>
    <w:qFormat/>
    <w:rsid w:val="00E4087D"/>
  </w:style>
  <w:style w:type="character" w:customStyle="1" w:styleId="Neapdorotaspaminjimas1">
    <w:name w:val="Neapdorotas paminėjimas1"/>
    <w:basedOn w:val="Numatytasispastraiposriftas"/>
    <w:uiPriority w:val="99"/>
    <w:semiHidden/>
    <w:unhideWhenUsed/>
    <w:qFormat/>
    <w:rsid w:val="00386FB7"/>
    <w:rPr>
      <w:color w:val="605E5C"/>
      <w:shd w:val="clear" w:color="auto" w:fill="E1DFDD"/>
    </w:rPr>
  </w:style>
  <w:style w:type="character" w:customStyle="1" w:styleId="ListLabel1">
    <w:name w:val="ListLabel 1"/>
    <w:qFormat/>
    <w:rPr>
      <w:b w:val="0"/>
      <w:bCs w:val="0"/>
      <w:i w:val="0"/>
      <w:i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eastAsia="Times New Roman"/>
    </w:rPr>
  </w:style>
  <w:style w:type="character" w:customStyle="1" w:styleId="ListLabel12">
    <w:name w:val="ListLabel 12"/>
    <w:qFormat/>
    <w:rPr>
      <w:i w:val="0"/>
      <w:iCs w:val="0"/>
    </w:rPr>
  </w:style>
  <w:style w:type="character" w:customStyle="1" w:styleId="ListLabel13">
    <w:name w:val="ListLabel 13"/>
    <w:qFormat/>
    <w:rPr>
      <w:i w:val="0"/>
      <w:iCs w:val="0"/>
    </w:rPr>
  </w:style>
  <w:style w:type="character" w:customStyle="1" w:styleId="ListLabel14">
    <w:name w:val="ListLabel 14"/>
    <w:qFormat/>
    <w:rPr>
      <w:i w:val="0"/>
      <w:iCs w:val="0"/>
    </w:rPr>
  </w:style>
  <w:style w:type="character" w:customStyle="1" w:styleId="ListLabel15">
    <w:name w:val="ListLabel 15"/>
    <w:qFormat/>
    <w:rPr>
      <w:i w:val="0"/>
      <w:iCs w:val="0"/>
    </w:rPr>
  </w:style>
  <w:style w:type="character" w:customStyle="1" w:styleId="ListLabel16">
    <w:name w:val="ListLabel 16"/>
    <w:qFormat/>
    <w:rPr>
      <w:i w:val="0"/>
      <w:iCs w:val="0"/>
    </w:rPr>
  </w:style>
  <w:style w:type="character" w:customStyle="1" w:styleId="ListLabel17">
    <w:name w:val="ListLabel 17"/>
    <w:qFormat/>
    <w:rPr>
      <w:i w:val="0"/>
      <w:iCs w:val="0"/>
    </w:rPr>
  </w:style>
  <w:style w:type="character" w:customStyle="1" w:styleId="ListLabel18">
    <w:name w:val="ListLabel 18"/>
    <w:qFormat/>
    <w:rPr>
      <w:i w:val="0"/>
      <w:iCs w:val="0"/>
    </w:rPr>
  </w:style>
  <w:style w:type="character" w:customStyle="1" w:styleId="ListLabel19">
    <w:name w:val="ListLabel 19"/>
    <w:qFormat/>
    <w:rPr>
      <w:i w:val="0"/>
      <w:iCs w:val="0"/>
    </w:rPr>
  </w:style>
  <w:style w:type="character" w:customStyle="1" w:styleId="ListLabel20">
    <w:name w:val="ListLabel 20"/>
    <w:qFormat/>
    <w:rPr>
      <w:rFonts w:cs="Times New Roman"/>
      <w:sz w:val="24"/>
      <w:szCs w:val="24"/>
    </w:rPr>
  </w:style>
  <w:style w:type="character" w:customStyle="1" w:styleId="ListLabel21">
    <w:name w:val="ListLabel 21"/>
    <w:qFormat/>
    <w:rPr>
      <w:i w:val="0"/>
      <w:iCs w:val="0"/>
    </w:rPr>
  </w:style>
  <w:style w:type="character" w:customStyle="1" w:styleId="ListLabel22">
    <w:name w:val="ListLabel 22"/>
    <w:qFormat/>
    <w:rPr>
      <w:i w:val="0"/>
      <w:iCs w:val="0"/>
    </w:rPr>
  </w:style>
  <w:style w:type="character" w:customStyle="1" w:styleId="ListLabel23">
    <w:name w:val="ListLabel 23"/>
    <w:qFormat/>
    <w:rPr>
      <w:i w:val="0"/>
      <w:iCs w:val="0"/>
    </w:rPr>
  </w:style>
  <w:style w:type="character" w:customStyle="1" w:styleId="ListLabel24">
    <w:name w:val="ListLabel 24"/>
    <w:qFormat/>
    <w:rPr>
      <w:i w:val="0"/>
      <w:iCs w:val="0"/>
    </w:rPr>
  </w:style>
  <w:style w:type="character" w:customStyle="1" w:styleId="ListLabel25">
    <w:name w:val="ListLabel 25"/>
    <w:qFormat/>
    <w:rPr>
      <w:i w:val="0"/>
      <w:iCs w:val="0"/>
    </w:rPr>
  </w:style>
  <w:style w:type="character" w:customStyle="1" w:styleId="ListLabel26">
    <w:name w:val="ListLabel 26"/>
    <w:qFormat/>
    <w:rPr>
      <w:i w:val="0"/>
      <w:iCs w:val="0"/>
    </w:rPr>
  </w:style>
  <w:style w:type="character" w:customStyle="1" w:styleId="ListLabel27">
    <w:name w:val="ListLabel 27"/>
    <w:qFormat/>
    <w:rPr>
      <w:i w:val="0"/>
      <w:iCs w:val="0"/>
    </w:rPr>
  </w:style>
  <w:style w:type="character" w:customStyle="1" w:styleId="ListLabel28">
    <w:name w:val="ListLabel 28"/>
    <w:qFormat/>
    <w:rPr>
      <w:i w:val="0"/>
      <w:iCs w:val="0"/>
    </w:rPr>
  </w:style>
  <w:style w:type="character" w:customStyle="1" w:styleId="ListLabel29">
    <w:name w:val="ListLabel 29"/>
    <w:qFormat/>
    <w:rPr>
      <w:i w:val="0"/>
      <w:iCs w:val="0"/>
    </w:rPr>
  </w:style>
  <w:style w:type="character" w:customStyle="1" w:styleId="ListLabel30">
    <w:name w:val="ListLabel 30"/>
    <w:qFormat/>
    <w:rPr>
      <w:color w:val="0000FF"/>
    </w:rPr>
  </w:style>
  <w:style w:type="character" w:customStyle="1" w:styleId="ListLabel31">
    <w:name w:val="ListLabel 31"/>
    <w:qFormat/>
  </w:style>
  <w:style w:type="character" w:customStyle="1" w:styleId="ListLabel32">
    <w:name w:val="ListLabel 32"/>
    <w:qFormat/>
    <w:rPr>
      <w:color w:val="0000FF"/>
    </w:rPr>
  </w:style>
  <w:style w:type="character" w:customStyle="1" w:styleId="ListLabel33">
    <w:name w:val="ListLabel 33"/>
    <w:qFormat/>
    <w:rPr>
      <w:bCs/>
      <w:iCs/>
    </w:rPr>
  </w:style>
  <w:style w:type="character" w:customStyle="1" w:styleId="ListLabel34">
    <w:name w:val="ListLabel 34"/>
    <w:qFormat/>
  </w:style>
  <w:style w:type="character" w:customStyle="1" w:styleId="ListLabel35">
    <w:name w:val="ListLabel 35"/>
    <w:qFormat/>
    <w:rPr>
      <w:color w:val="0000FF"/>
    </w:rPr>
  </w:style>
  <w:style w:type="character" w:customStyle="1" w:styleId="ListLabel36">
    <w:name w:val="ListLabel 36"/>
    <w:qFormat/>
    <w:rPr>
      <w:bCs/>
      <w:iCs/>
    </w:rPr>
  </w:style>
  <w:style w:type="character" w:customStyle="1" w:styleId="ListLabel37">
    <w:name w:val="ListLabel 37"/>
    <w:qFormat/>
  </w:style>
  <w:style w:type="character" w:customStyle="1" w:styleId="ListLabel38">
    <w:name w:val="ListLabel 38"/>
    <w:qFormat/>
    <w:rPr>
      <w:color w:val="0000FF"/>
    </w:rPr>
  </w:style>
  <w:style w:type="character" w:customStyle="1" w:styleId="ListLabel39">
    <w:name w:val="ListLabel 39"/>
    <w:qFormat/>
    <w:rPr>
      <w:bCs/>
      <w:iCs/>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BD465C"/>
    <w:pPr>
      <w:tabs>
        <w:tab w:val="left" w:pos="0"/>
      </w:tabs>
      <w:jc w:val="both"/>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vadinimas">
    <w:name w:val="Title"/>
    <w:basedOn w:val="prastasis"/>
    <w:qFormat/>
    <w:rsid w:val="00BD465C"/>
    <w:pPr>
      <w:jc w:val="center"/>
    </w:pPr>
    <w:rPr>
      <w:b/>
      <w:bCs/>
    </w:rPr>
  </w:style>
  <w:style w:type="paragraph" w:styleId="Pagrindinistekstas2">
    <w:name w:val="Body Text 2"/>
    <w:basedOn w:val="prastasis"/>
    <w:link w:val="Pagrindinistekstas2Diagrama"/>
    <w:uiPriority w:val="99"/>
    <w:qFormat/>
    <w:rsid w:val="00BD465C"/>
    <w:pPr>
      <w:tabs>
        <w:tab w:val="left" w:pos="2694"/>
      </w:tabs>
    </w:pPr>
  </w:style>
  <w:style w:type="paragraph" w:styleId="Pagrindinistekstas3">
    <w:name w:val="Body Text 3"/>
    <w:basedOn w:val="prastasis"/>
    <w:link w:val="Pagrindinistekstas3Diagrama"/>
    <w:uiPriority w:val="99"/>
    <w:qFormat/>
    <w:rsid w:val="00BD465C"/>
    <w:pPr>
      <w:tabs>
        <w:tab w:val="left" w:pos="2694"/>
      </w:tabs>
      <w:jc w:val="center"/>
    </w:pPr>
    <w:rPr>
      <w:b/>
      <w:bCs/>
      <w:caps/>
    </w:rPr>
  </w:style>
  <w:style w:type="paragraph" w:styleId="Paantrat">
    <w:name w:val="Subtitle"/>
    <w:basedOn w:val="prastasis"/>
    <w:link w:val="PaantratDiagrama"/>
    <w:uiPriority w:val="99"/>
    <w:qFormat/>
    <w:rsid w:val="00BD465C"/>
    <w:pPr>
      <w:tabs>
        <w:tab w:val="left" w:pos="2694"/>
      </w:tabs>
      <w:jc w:val="center"/>
    </w:pPr>
    <w:rPr>
      <w:b/>
      <w:bCs/>
      <w:caps/>
    </w:rPr>
  </w:style>
  <w:style w:type="paragraph" w:styleId="Debesliotekstas">
    <w:name w:val="Balloon Text"/>
    <w:basedOn w:val="prastasis"/>
    <w:link w:val="DebesliotekstasDiagrama"/>
    <w:uiPriority w:val="99"/>
    <w:semiHidden/>
    <w:qFormat/>
    <w:rsid w:val="002B30DA"/>
    <w:rPr>
      <w:rFonts w:ascii="Tahoma" w:hAnsi="Tahoma" w:cs="Tahoma"/>
      <w:sz w:val="16"/>
      <w:szCs w:val="16"/>
    </w:rPr>
  </w:style>
  <w:style w:type="paragraph" w:styleId="HTMLiankstoformatuotas">
    <w:name w:val="HTML Preformatted"/>
    <w:basedOn w:val="prastasis"/>
    <w:link w:val="HTMLiankstoformatuotasDiagrama"/>
    <w:uiPriority w:val="99"/>
    <w:qFormat/>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style2">
    <w:name w:val="style2"/>
    <w:basedOn w:val="prastasis"/>
    <w:uiPriority w:val="99"/>
    <w:qFormat/>
    <w:rsid w:val="00374FD5"/>
    <w:pPr>
      <w:spacing w:beforeAutospacing="1"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style>
  <w:style w:type="paragraph" w:styleId="Porat">
    <w:name w:val="footer"/>
    <w:basedOn w:val="prastasis"/>
    <w:link w:val="PoratDiagrama"/>
    <w:uiPriority w:val="99"/>
    <w:rsid w:val="001B24EC"/>
    <w:pPr>
      <w:tabs>
        <w:tab w:val="center" w:pos="4819"/>
        <w:tab w:val="right" w:pos="9638"/>
      </w:tabs>
    </w:pPr>
    <w:rPr>
      <w:lang w:val="ru-RU" w:eastAsia="ru-RU"/>
    </w:rPr>
  </w:style>
  <w:style w:type="paragraph" w:styleId="Antrats">
    <w:name w:val="header"/>
    <w:basedOn w:val="prastasis"/>
    <w:link w:val="AntratsDiagrama"/>
    <w:rsid w:val="004D0894"/>
    <w:pPr>
      <w:tabs>
        <w:tab w:val="center" w:pos="4819"/>
        <w:tab w:val="right" w:pos="9638"/>
      </w:tabs>
    </w:pPr>
  </w:style>
  <w:style w:type="paragraph" w:styleId="Pagrindiniotekstotrauka2">
    <w:name w:val="Body Text Indent 2"/>
    <w:basedOn w:val="prastasis"/>
    <w:link w:val="Pagrindiniotekstotrauka2Diagrama"/>
    <w:uiPriority w:val="99"/>
    <w:qFormat/>
    <w:rsid w:val="00C851C7"/>
    <w:pPr>
      <w:spacing w:after="120" w:line="480" w:lineRule="auto"/>
      <w:ind w:left="283"/>
    </w:pPr>
  </w:style>
  <w:style w:type="table" w:styleId="Lentelstinklelis">
    <w:name w:val="Table Grid"/>
    <w:basedOn w:val="prastojilentel"/>
    <w:uiPriority w:val="99"/>
    <w:rsid w:val="0032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RC02s04p.pdf" TargetMode="External"/><Relationship Id="rId13" Type="http://schemas.openxmlformats.org/officeDocument/2006/relationships/hyperlink" Target="ARC02s09p.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RC02s03p.pdf" TargetMode="External"/><Relationship Id="rId12" Type="http://schemas.openxmlformats.org/officeDocument/2006/relationships/hyperlink" Target="http://www.infolex.lt/silute/Default.aspx?Id=3&amp;DocId=4564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RC02s08p.docx" TargetMode="External"/><Relationship Id="rId1" Type="http://schemas.openxmlformats.org/officeDocument/2006/relationships/customXml" Target="../customXml/item1.xml"/><Relationship Id="rId6" Type="http://schemas.openxmlformats.org/officeDocument/2006/relationships/hyperlink" Target="ARC02s02p.pdf" TargetMode="External"/><Relationship Id="rId11" Type="http://schemas.openxmlformats.org/officeDocument/2006/relationships/hyperlink" Target="ARC02s07p.pdf" TargetMode="External"/><Relationship Id="rId5" Type="http://schemas.openxmlformats.org/officeDocument/2006/relationships/hyperlink" Target="ARC02s01p.pdf" TargetMode="External"/><Relationship Id="rId15" Type="http://schemas.openxmlformats.org/officeDocument/2006/relationships/hyperlink" Target="https://e-seimas.lrs.lt/portal/legalAct/lt/TAD/TAIS.365456?positionInSearchResults=0&amp;searchModelUUID=1675fbfe-fdaa-4cf1-8e92-f39d5b3f1d1d" TargetMode="External"/><Relationship Id="rId10" Type="http://schemas.openxmlformats.org/officeDocument/2006/relationships/hyperlink" Target="ARC02s06p.pdf" TargetMode="External"/><Relationship Id="rId4" Type="http://schemas.openxmlformats.org/officeDocument/2006/relationships/webSettings" Target="webSettings.xml"/><Relationship Id="rId9" Type="http://schemas.openxmlformats.org/officeDocument/2006/relationships/hyperlink" Target="ARC02s05p.pdf" TargetMode="External"/><Relationship Id="rId14" Type="http://schemas.openxmlformats.org/officeDocument/2006/relationships/hyperlink" Target="https://e-seimas.lrs.lt/portal/legalActEditions/lt/TAD/TAIS.2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80BB-0D3C-4928-8872-3414D98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5001</Words>
  <Characters>2851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Sekretoriatas</dc:creator>
  <dc:description/>
  <cp:lastModifiedBy>Archit_IL</cp:lastModifiedBy>
  <cp:revision>26</cp:revision>
  <cp:lastPrinted>2015-06-09T11:57:00Z</cp:lastPrinted>
  <dcterms:created xsi:type="dcterms:W3CDTF">2018-01-08T05:37:00Z</dcterms:created>
  <dcterms:modified xsi:type="dcterms:W3CDTF">2019-09-09T12:49:00Z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LX:Registered">
    <vt:lpwstr>2015.06.15</vt:lpwstr>
  </property>
  <property fmtid="{D5CDD505-2E9C-101B-9397-08002B2CF9AE}" pid="5" name="DLX:RegistrationNo">
    <vt:lpwstr>PR-172</vt:lpwstr>
  </property>
  <property fmtid="{D5CDD505-2E9C-101B-9397-08002B2CF9AE}" pid="6" name="DLX:Title">
    <vt:lpwstr>DĖL ŠALČININKŲ RAJONO SAVIVALDYBĖS EIŠIŠKIŲ MIESTO TERITORIJOS RIBŲ KEITIMO</vt:lpwstr>
  </property>
  <property fmtid="{D5CDD505-2E9C-101B-9397-08002B2CF9AE}" pid="7" name="DLX:abs_gov_DerinantysAsmenys1:abs_AsmPadParVPavarde">
    <vt:lpwstr> Bendrojo skyriaus vyriausioji specialistė Rūta Balionienė</vt:lpwstr>
  </property>
  <property fmtid="{D5CDD505-2E9C-101B-9397-08002B2CF9AE}" pid="8" name="DLX:abs_gov_DerinantysAsmenys2:abs_AsmPadParVPavarde">
    <vt:lpwstr> Statybos ir architektūros skyriaus vedėja Veslava Rutkovskaja</vt:lpwstr>
  </property>
  <property fmtid="{D5CDD505-2E9C-101B-9397-08002B2CF9AE}" pid="9" name="DLX:abs_gov_DerinantysAsmenys3:abs_AsmPadParVPavarde">
    <vt:lpwstr> Juridinio ir personalo skyriaus vedėja Vaclava Jelagina</vt:lpwstr>
  </property>
  <property fmtid="{D5CDD505-2E9C-101B-9397-08002B2CF9AE}" pid="10" name="DLX:abs_gov_DokPasirasancioAsmensPareigos:Title">
    <vt:lpwstr>Savivaldybės administracijos direktorius</vt:lpwstr>
  </property>
  <property fmtid="{D5CDD505-2E9C-101B-9397-08002B2CF9AE}" pid="11" name="DLX:abs_gov_DokumentaPasirasantisAsmuo:Title">
    <vt:lpwstr>Josif Rybak</vt:lpwstr>
  </property>
  <property fmtid="{D5CDD505-2E9C-101B-9397-08002B2CF9AE}" pid="12" name="DLX:abs_gov_DokumentoRengejas:Email">
    <vt:lpwstr>artur.vasiukevic@salcininkai.lt</vt:lpwstr>
  </property>
  <property fmtid="{D5CDD505-2E9C-101B-9397-08002B2CF9AE}" pid="13" name="DLX:abs_gov_DokumentoRengejas:Phone">
    <vt:lpwstr>838020216</vt:lpwstr>
  </property>
  <property fmtid="{D5CDD505-2E9C-101B-9397-08002B2CF9AE}" pid="14" name="DLX:abs_gov_DokumentoRengejas:Title">
    <vt:lpwstr>Artur Vasiukevic</vt:lpwstr>
  </property>
  <property fmtid="{D5CDD505-2E9C-101B-9397-08002B2CF9AE}" pid="15" name="DLX:abs_gov_DokumentoRengejoPadalinys:Title">
    <vt:lpwstr>Statybos ir architektūros skyrius</vt:lpwstr>
  </property>
  <property fmtid="{D5CDD505-2E9C-101B-9397-08002B2CF9AE}" pid="16" name="DocSecurity">
    <vt:i4>0</vt:i4>
  </property>
  <property fmtid="{D5CDD505-2E9C-101B-9397-08002B2CF9AE}" pid="17" name="HyperlinksChanged">
    <vt:bool>false</vt:bool>
  </property>
  <property fmtid="{D5CDD505-2E9C-101B-9397-08002B2CF9AE}" pid="18" name="LinksUpToDate">
    <vt:bool>false</vt:bool>
  </property>
  <property fmtid="{D5CDD505-2E9C-101B-9397-08002B2CF9AE}" pid="19" name="ScaleCrop">
    <vt:bool>false</vt:bool>
  </property>
  <property fmtid="{D5CDD505-2E9C-101B-9397-08002B2CF9AE}" pid="20" name="ShareDoc">
    <vt:bool>false</vt:bool>
  </property>
</Properties>
</file>