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BB" w:rsidRDefault="009A0CE5">
      <w:pPr>
        <w:pStyle w:val="Standard"/>
        <w:jc w:val="center"/>
      </w:pPr>
      <w:r>
        <w:t xml:space="preserve">                                                                                                        </w:t>
      </w:r>
      <w:r>
        <w:rPr>
          <w:b/>
          <w:bCs/>
        </w:rPr>
        <w:t>Projektas</w:t>
      </w:r>
    </w:p>
    <w:p w:rsidR="009C18BB" w:rsidRDefault="009C18BB">
      <w:pPr>
        <w:jc w:val="center"/>
        <w:rPr>
          <w:b/>
          <w:bCs/>
        </w:rPr>
      </w:pPr>
    </w:p>
    <w:p w:rsidR="009C18BB" w:rsidRDefault="009A0CE5">
      <w:pPr>
        <w:jc w:val="center"/>
        <w:rPr>
          <w:b/>
          <w:bCs/>
        </w:rPr>
      </w:pPr>
      <w:r>
        <w:rPr>
          <w:b/>
          <w:bCs/>
        </w:rPr>
        <w:t>ŠILUTĖS RAJONO SAVIVALDYBĖS</w:t>
      </w:r>
    </w:p>
    <w:p w:rsidR="009C18BB" w:rsidRDefault="009A0CE5">
      <w:pPr>
        <w:jc w:val="center"/>
        <w:rPr>
          <w:b/>
          <w:bCs/>
        </w:rPr>
      </w:pPr>
      <w:r>
        <w:rPr>
          <w:b/>
          <w:bCs/>
        </w:rPr>
        <w:t>TARYBA</w:t>
      </w:r>
    </w:p>
    <w:p w:rsidR="009C18BB" w:rsidRDefault="009C18BB">
      <w:pPr>
        <w:pStyle w:val="Pagrindinistekstas2"/>
        <w:spacing w:after="0"/>
        <w:jc w:val="center"/>
        <w:rPr>
          <w:b/>
          <w:sz w:val="26"/>
          <w:szCs w:val="26"/>
        </w:rPr>
      </w:pPr>
    </w:p>
    <w:p w:rsidR="009C18BB" w:rsidRDefault="009C18BB">
      <w:pPr>
        <w:pStyle w:val="Pagrindinistekstas2"/>
        <w:spacing w:after="0"/>
        <w:rPr>
          <w:b/>
          <w:sz w:val="26"/>
          <w:szCs w:val="26"/>
        </w:rPr>
      </w:pPr>
    </w:p>
    <w:p w:rsidR="009C18BB" w:rsidRPr="007979ED" w:rsidRDefault="007979ED">
      <w:pPr>
        <w:pStyle w:val="Betarp"/>
        <w:jc w:val="center"/>
        <w:rPr>
          <w:b/>
          <w:color w:val="auto"/>
          <w:lang w:val="lt-LT"/>
        </w:rPr>
      </w:pPr>
      <w:r w:rsidRPr="007979ED">
        <w:rPr>
          <w:b/>
          <w:color w:val="auto"/>
          <w:lang w:val="lt-LT"/>
        </w:rPr>
        <w:t>SPRENDIMAS</w:t>
      </w:r>
    </w:p>
    <w:p w:rsidR="009C18BB" w:rsidRDefault="00561740">
      <w:pPr>
        <w:pStyle w:val="Standard"/>
        <w:jc w:val="center"/>
        <w:rPr>
          <w:b/>
        </w:rPr>
      </w:pPr>
      <w:hyperlink r:id="rId7" w:history="1">
        <w:r w:rsidR="007979ED" w:rsidRPr="007979ED">
          <w:rPr>
            <w:rStyle w:val="Hipersaitas"/>
            <w:b/>
            <w:color w:val="auto"/>
            <w:u w:val="none"/>
          </w:rPr>
          <w:t>DĖL SAVIVALDYBĖS TARYBOS 2016-03-31 SPRENDIMO NR. T1-302 „DĖL ŠILUTĖS RAJONO SAVIVALDYBĖS BENDROJO UGDYMO MOKYKLŲ TINKLO PERTVARKOS 2016-2020 METŲ BENDROJO PLANO PATVIRTINIMO“ 1 PRIEDO PAPILDYMO</w:t>
        </w:r>
      </w:hyperlink>
    </w:p>
    <w:p w:rsidR="00576EEE" w:rsidRPr="007979ED" w:rsidRDefault="00576EEE">
      <w:pPr>
        <w:pStyle w:val="Standard"/>
        <w:jc w:val="center"/>
        <w:rPr>
          <w:rFonts w:eastAsia="Times New Roman"/>
          <w:b/>
        </w:rPr>
      </w:pPr>
    </w:p>
    <w:p w:rsidR="009C18BB" w:rsidRDefault="009A0CE5">
      <w:pPr>
        <w:pStyle w:val="Standard"/>
        <w:jc w:val="center"/>
      </w:pPr>
      <w:r>
        <w:t>2019 m. liepos      d. Nr. T1-</w:t>
      </w:r>
    </w:p>
    <w:p w:rsidR="009C18BB" w:rsidRDefault="009A0CE5">
      <w:pPr>
        <w:pStyle w:val="Standard"/>
        <w:jc w:val="center"/>
      </w:pPr>
      <w:r>
        <w:t>Šilutė</w:t>
      </w:r>
    </w:p>
    <w:p w:rsidR="009C18BB" w:rsidRDefault="009C18BB">
      <w:pPr>
        <w:pStyle w:val="Standard"/>
        <w:jc w:val="both"/>
        <w:rPr>
          <w:rFonts w:eastAsia="Times New Roman"/>
        </w:rPr>
      </w:pPr>
    </w:p>
    <w:p w:rsidR="009C18BB" w:rsidRDefault="009A0CE5">
      <w:pPr>
        <w:pStyle w:val="Standard"/>
        <w:ind w:firstLine="851"/>
        <w:jc w:val="both"/>
      </w:pPr>
      <w:r>
        <w:rPr>
          <w:rFonts w:eastAsia="Times New Roman"/>
        </w:rPr>
        <w:t>Vadovaudamasi Lietuvos Respublikos vietos savivaldos įstatymo 6 straipsnio 4 dalimi, Lietuvos Respublikos švietimo įstatymo 44 straipsnio 4 dalimi, 58 straipsnio 1 dalies 3 punktu, Lietuvos Respublikos Vyriausybės 2011 m. birželio 29 nutarimu Nr.768 patvirtintomis Mokyklų, vykdančių formaliojo švietimo programas, tinklo kūrimo taisyklėmis, Šilutės rajono savivaldybės taryba</w:t>
      </w:r>
      <w:r>
        <w:rPr>
          <w:rFonts w:eastAsia="Times New Roman"/>
          <w:spacing w:val="60"/>
        </w:rPr>
        <w:t xml:space="preserve"> nusprendži</w:t>
      </w:r>
      <w:r>
        <w:rPr>
          <w:rFonts w:eastAsia="Times New Roman"/>
        </w:rPr>
        <w:t>a:</w:t>
      </w:r>
    </w:p>
    <w:p w:rsidR="009C18BB" w:rsidRDefault="009A0CE5">
      <w:pPr>
        <w:pStyle w:val="Standard"/>
        <w:tabs>
          <w:tab w:val="left" w:pos="600"/>
          <w:tab w:val="left" w:pos="993"/>
          <w:tab w:val="left" w:pos="1134"/>
          <w:tab w:val="left" w:pos="1418"/>
        </w:tabs>
        <w:ind w:firstLine="840"/>
        <w:jc w:val="both"/>
      </w:pPr>
      <w:r>
        <w:rPr>
          <w:rFonts w:eastAsia="Times New Roman"/>
        </w:rPr>
        <w:t>Papildyti Savivaldybės tarybos 2016-03-31 sprendimu Nr. T1-302 patvirtinto Šilutės rajono savivaldybės bendrojo ugdymo mokyklų tinklo pertvarkos 2016-2020 metų bendrojo plano 1 priedą „Mokyklų steigimo, reorganizavimo, likvidavimo, struktūrinių pertvarkymų planas 2016-2020 metais“:</w:t>
      </w:r>
    </w:p>
    <w:p w:rsidR="009C18BB" w:rsidRDefault="009A0CE5">
      <w:pPr>
        <w:pStyle w:val="Standard"/>
        <w:tabs>
          <w:tab w:val="left" w:pos="600"/>
          <w:tab w:val="left" w:pos="993"/>
          <w:tab w:val="left" w:pos="1134"/>
          <w:tab w:val="left" w:pos="1418"/>
        </w:tabs>
        <w:ind w:firstLine="840"/>
        <w:jc w:val="both"/>
      </w:pPr>
      <w:r>
        <w:rPr>
          <w:rFonts w:eastAsia="Times New Roman"/>
        </w:rPr>
        <w:t xml:space="preserve">1. Pirmoje </w:t>
      </w:r>
      <w:r>
        <w:rPr>
          <w:rFonts w:eastAsia="Times New Roman"/>
          <w:color w:val="000000"/>
        </w:rPr>
        <w:t>eilutėje įrašyti:</w:t>
      </w:r>
    </w:p>
    <w:p w:rsidR="009C18BB" w:rsidRDefault="009A0CE5">
      <w:pPr>
        <w:pStyle w:val="Standard"/>
        <w:tabs>
          <w:tab w:val="left" w:pos="600"/>
          <w:tab w:val="left" w:pos="993"/>
          <w:tab w:val="left" w:pos="1134"/>
          <w:tab w:val="left" w:pos="1418"/>
        </w:tabs>
        <w:ind w:firstLine="840"/>
        <w:jc w:val="both"/>
      </w:pPr>
      <w:r>
        <w:rPr>
          <w:rFonts w:eastAsia="Times New Roman"/>
        </w:rPr>
        <w:t xml:space="preserve">1.1.  4 grafoje </w:t>
      </w:r>
      <w:r>
        <w:rPr>
          <w:rFonts w:eastAsia="Times New Roman"/>
          <w:color w:val="000000"/>
        </w:rPr>
        <w:t xml:space="preserve">„Nutraukti pradinio, priešmokyklinio ir ikimokyklinio ugdymo programų vykdymą </w:t>
      </w:r>
      <w:proofErr w:type="spellStart"/>
      <w:r>
        <w:rPr>
          <w:rFonts w:eastAsia="Times New Roman"/>
          <w:color w:val="000000"/>
        </w:rPr>
        <w:t>Inkaklių</w:t>
      </w:r>
      <w:proofErr w:type="spellEnd"/>
      <w:r>
        <w:rPr>
          <w:rFonts w:eastAsia="Times New Roman"/>
          <w:color w:val="000000"/>
        </w:rPr>
        <w:t xml:space="preserve"> skyriuje“;</w:t>
      </w:r>
    </w:p>
    <w:p w:rsidR="009C18BB" w:rsidRDefault="009A0CE5">
      <w:pPr>
        <w:pStyle w:val="Standard"/>
        <w:tabs>
          <w:tab w:val="left" w:pos="600"/>
          <w:tab w:val="left" w:pos="993"/>
          <w:tab w:val="left" w:pos="1134"/>
          <w:tab w:val="left" w:pos="1418"/>
        </w:tabs>
        <w:ind w:firstLine="840"/>
        <w:jc w:val="both"/>
      </w:pPr>
      <w:r>
        <w:rPr>
          <w:rFonts w:eastAsia="Times New Roman"/>
          <w:color w:val="000000"/>
        </w:rPr>
        <w:t>1.2.  5 grafoje „2019-08-31“;</w:t>
      </w:r>
    </w:p>
    <w:p w:rsidR="009C18BB" w:rsidRDefault="009A0CE5">
      <w:pPr>
        <w:pStyle w:val="Standard"/>
        <w:tabs>
          <w:tab w:val="left" w:pos="1134"/>
          <w:tab w:val="left" w:pos="1418"/>
        </w:tabs>
        <w:ind w:firstLine="851"/>
        <w:jc w:val="both"/>
      </w:pPr>
      <w:r>
        <w:rPr>
          <w:color w:val="000000"/>
        </w:rPr>
        <w:t>1.3.  6</w:t>
      </w:r>
      <w:r>
        <w:rPr>
          <w:rFonts w:eastAsia="Times New Roman"/>
          <w:color w:val="000000"/>
        </w:rPr>
        <w:t xml:space="preserve"> grafoje „Neturi </w:t>
      </w:r>
      <w:proofErr w:type="spellStart"/>
      <w:r>
        <w:rPr>
          <w:rFonts w:eastAsia="Times New Roman"/>
          <w:color w:val="000000"/>
        </w:rPr>
        <w:t>Inkaklių</w:t>
      </w:r>
      <w:proofErr w:type="spellEnd"/>
      <w:r>
        <w:rPr>
          <w:rFonts w:eastAsia="Times New Roman"/>
          <w:color w:val="000000"/>
        </w:rPr>
        <w:t xml:space="preserve"> skyriaus“.</w:t>
      </w:r>
    </w:p>
    <w:p w:rsidR="009C18BB" w:rsidRDefault="009A0CE5">
      <w:pPr>
        <w:pStyle w:val="Standard"/>
        <w:tabs>
          <w:tab w:val="left" w:pos="1134"/>
          <w:tab w:val="left" w:pos="1418"/>
        </w:tabs>
        <w:ind w:firstLine="851"/>
        <w:jc w:val="both"/>
      </w:pPr>
      <w:r>
        <w:rPr>
          <w:color w:val="000000"/>
        </w:rPr>
        <w:t xml:space="preserve">2. </w:t>
      </w:r>
      <w:r w:rsidR="00561740">
        <w:rPr>
          <w:color w:val="000000"/>
        </w:rPr>
        <w:t xml:space="preserve">Dvyliktoje </w:t>
      </w:r>
      <w:bookmarkStart w:id="0" w:name="_GoBack"/>
      <w:bookmarkEnd w:id="0"/>
      <w:r>
        <w:rPr>
          <w:rFonts w:eastAsia="Times New Roman"/>
          <w:color w:val="000000"/>
        </w:rPr>
        <w:t>eilutėje įrašyti:</w:t>
      </w:r>
    </w:p>
    <w:p w:rsidR="009C18BB" w:rsidRDefault="009A0CE5">
      <w:pPr>
        <w:pStyle w:val="Standard"/>
        <w:tabs>
          <w:tab w:val="left" w:pos="1134"/>
          <w:tab w:val="left" w:pos="1418"/>
        </w:tabs>
        <w:ind w:firstLine="851"/>
        <w:jc w:val="both"/>
      </w:pPr>
      <w:r>
        <w:rPr>
          <w:rFonts w:eastAsia="Times New Roman"/>
          <w:color w:val="000000"/>
        </w:rPr>
        <w:t xml:space="preserve">2.1.  4 grafoje „Nutraukti ikimokyklinio ugdymo programos vykdymą </w:t>
      </w:r>
      <w:proofErr w:type="spellStart"/>
      <w:r>
        <w:rPr>
          <w:rFonts w:eastAsia="Times New Roman"/>
          <w:color w:val="000000"/>
        </w:rPr>
        <w:t>Bikavėnų</w:t>
      </w:r>
      <w:proofErr w:type="spellEnd"/>
      <w:r>
        <w:rPr>
          <w:rFonts w:eastAsia="Times New Roman"/>
          <w:color w:val="000000"/>
        </w:rPr>
        <w:t xml:space="preserve"> skyriuje“.</w:t>
      </w:r>
    </w:p>
    <w:p w:rsidR="009C18BB" w:rsidRDefault="009A0CE5">
      <w:pPr>
        <w:pStyle w:val="Standard"/>
        <w:tabs>
          <w:tab w:val="left" w:pos="1134"/>
          <w:tab w:val="left" w:pos="1418"/>
        </w:tabs>
        <w:ind w:firstLine="851"/>
        <w:jc w:val="both"/>
      </w:pPr>
      <w:r>
        <w:rPr>
          <w:rFonts w:eastAsia="Times New Roman"/>
          <w:color w:val="000000"/>
        </w:rPr>
        <w:t>2.2.  5 grafoje „2019-08-31“;</w:t>
      </w:r>
    </w:p>
    <w:p w:rsidR="009C18BB" w:rsidRDefault="009A0CE5">
      <w:pPr>
        <w:pStyle w:val="Standard"/>
        <w:tabs>
          <w:tab w:val="left" w:pos="1134"/>
          <w:tab w:val="left" w:pos="1418"/>
        </w:tabs>
        <w:ind w:firstLine="851"/>
        <w:jc w:val="both"/>
      </w:pPr>
      <w:r>
        <w:rPr>
          <w:rFonts w:eastAsia="Times New Roman"/>
          <w:color w:val="000000"/>
        </w:rPr>
        <w:t xml:space="preserve">2.3.  6 grafoje „Neturi </w:t>
      </w:r>
      <w:proofErr w:type="spellStart"/>
      <w:r>
        <w:rPr>
          <w:rFonts w:eastAsia="Times New Roman"/>
          <w:color w:val="000000"/>
        </w:rPr>
        <w:t>Bikavėnų</w:t>
      </w:r>
      <w:proofErr w:type="spellEnd"/>
      <w:r>
        <w:rPr>
          <w:rFonts w:eastAsia="Times New Roman"/>
          <w:color w:val="000000"/>
        </w:rPr>
        <w:t xml:space="preserve"> skyriaus“.</w:t>
      </w:r>
    </w:p>
    <w:p w:rsidR="009C18BB" w:rsidRDefault="009C18BB">
      <w:pPr>
        <w:pStyle w:val="Standard"/>
        <w:tabs>
          <w:tab w:val="left" w:pos="1134"/>
          <w:tab w:val="left" w:pos="1418"/>
        </w:tabs>
        <w:jc w:val="both"/>
        <w:rPr>
          <w:rFonts w:eastAsia="Times New Roman" w:cs="Times New Roman"/>
        </w:rPr>
      </w:pPr>
    </w:p>
    <w:p w:rsidR="009C18BB" w:rsidRDefault="009A0CE5">
      <w:pPr>
        <w:pStyle w:val="Standard"/>
      </w:pPr>
      <w:r>
        <w:t xml:space="preserve">Savivaldybės meras                                                                                                </w:t>
      </w:r>
    </w:p>
    <w:p w:rsidR="009C18BB" w:rsidRDefault="009A0CE5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C18BB" w:rsidRDefault="009A0CE5">
      <w:pPr>
        <w:pStyle w:val="Standard"/>
      </w:pPr>
      <w:r>
        <w:t>Virgilijus Pozingis</w:t>
      </w:r>
    </w:p>
    <w:p w:rsidR="009C18BB" w:rsidRDefault="009A0CE5">
      <w:pPr>
        <w:pStyle w:val="Standard"/>
      </w:pPr>
      <w:r>
        <w:t>2019-07-</w:t>
      </w:r>
    </w:p>
    <w:p w:rsidR="009C18BB" w:rsidRDefault="009C18BB">
      <w:pPr>
        <w:pStyle w:val="Standard"/>
      </w:pPr>
    </w:p>
    <w:p w:rsidR="009C18BB" w:rsidRDefault="009A0CE5">
      <w:pPr>
        <w:pStyle w:val="Standard"/>
      </w:pPr>
      <w:r>
        <w:t xml:space="preserve">Dalia </w:t>
      </w:r>
      <w:proofErr w:type="spellStart"/>
      <w:r>
        <w:t>Rudienė</w:t>
      </w:r>
      <w:proofErr w:type="spellEnd"/>
    </w:p>
    <w:p w:rsidR="009C18BB" w:rsidRDefault="009A0CE5">
      <w:pPr>
        <w:pStyle w:val="Standard"/>
      </w:pPr>
      <w:r>
        <w:t xml:space="preserve">2019-07-11                                                             </w:t>
      </w:r>
    </w:p>
    <w:p w:rsidR="009C18BB" w:rsidRDefault="009C18BB">
      <w:pPr>
        <w:pStyle w:val="Standard"/>
      </w:pPr>
    </w:p>
    <w:p w:rsidR="009C18BB" w:rsidRDefault="009A0CE5">
      <w:pPr>
        <w:pStyle w:val="Standard"/>
      </w:pPr>
      <w:r>
        <w:t xml:space="preserve">Dana </w:t>
      </w:r>
      <w:proofErr w:type="spellStart"/>
      <w:r>
        <w:t>Junutienė</w:t>
      </w:r>
      <w:proofErr w:type="spellEnd"/>
    </w:p>
    <w:p w:rsidR="009C18BB" w:rsidRDefault="009A0CE5">
      <w:pPr>
        <w:pStyle w:val="Standard"/>
      </w:pPr>
      <w:r>
        <w:t xml:space="preserve">2019-07-11                                               </w:t>
      </w:r>
    </w:p>
    <w:p w:rsidR="009C18BB" w:rsidRDefault="009A0CE5">
      <w:pPr>
        <w:pStyle w:val="Standard"/>
      </w:pPr>
      <w:r>
        <w:t xml:space="preserve">                                                       </w:t>
      </w:r>
    </w:p>
    <w:p w:rsidR="009C18BB" w:rsidRDefault="009A0CE5">
      <w:pPr>
        <w:pStyle w:val="Standard"/>
      </w:pPr>
      <w:r>
        <w:t>Arvydas Bielskis</w:t>
      </w:r>
    </w:p>
    <w:p w:rsidR="009C18BB" w:rsidRDefault="009A0CE5">
      <w:pPr>
        <w:pStyle w:val="Standard"/>
      </w:pPr>
      <w:r>
        <w:t>2019-07-11(G)</w:t>
      </w:r>
    </w:p>
    <w:p w:rsidR="009C18BB" w:rsidRDefault="009C18BB">
      <w:pPr>
        <w:pStyle w:val="Standard"/>
      </w:pPr>
    </w:p>
    <w:p w:rsidR="009C18BB" w:rsidRDefault="009A0CE5">
      <w:pPr>
        <w:pStyle w:val="Standard"/>
      </w:pPr>
      <w:r>
        <w:t>Parengė</w:t>
      </w:r>
    </w:p>
    <w:p w:rsidR="009C18BB" w:rsidRDefault="009C18BB">
      <w:pPr>
        <w:pStyle w:val="Standard"/>
      </w:pPr>
    </w:p>
    <w:p w:rsidR="009C18BB" w:rsidRDefault="009A0CE5">
      <w:pPr>
        <w:pStyle w:val="Standard"/>
      </w:pPr>
      <w:r>
        <w:t>Dainora Butvydienė</w:t>
      </w:r>
    </w:p>
    <w:p w:rsidR="009C18BB" w:rsidRDefault="009A0CE5">
      <w:pPr>
        <w:pStyle w:val="Standard"/>
      </w:pPr>
      <w:r>
        <w:t>2019-07-09</w:t>
      </w:r>
    </w:p>
    <w:p w:rsidR="009C18BB" w:rsidRDefault="009C18BB">
      <w:pPr>
        <w:pStyle w:val="Standard"/>
      </w:pPr>
    </w:p>
    <w:p w:rsidR="009C18BB" w:rsidRDefault="009C18BB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en-US"/>
        </w:rPr>
      </w:pPr>
    </w:p>
    <w:p w:rsidR="009C18BB" w:rsidRDefault="009A0CE5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en-US"/>
        </w:rPr>
      </w:pPr>
      <w:r>
        <w:rPr>
          <w:rFonts w:eastAsia="Times New Roman" w:cs="Times New Roman"/>
          <w:b/>
          <w:bCs/>
          <w:kern w:val="0"/>
          <w:lang w:eastAsia="en-US"/>
        </w:rPr>
        <w:t>ŠILUTĖS RAJONO SAVIVALDYBĖS ADMINISTRACIJOS</w:t>
      </w:r>
    </w:p>
    <w:p w:rsidR="009C18BB" w:rsidRDefault="009A0CE5">
      <w:pPr>
        <w:widowControl/>
        <w:tabs>
          <w:tab w:val="left" w:pos="0"/>
          <w:tab w:val="left" w:pos="1440"/>
          <w:tab w:val="left" w:pos="2880"/>
        </w:tabs>
        <w:suppressAutoHyphens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en-US"/>
        </w:rPr>
      </w:pPr>
      <w:r>
        <w:rPr>
          <w:rFonts w:eastAsia="Times New Roman" w:cs="Times New Roman"/>
          <w:b/>
          <w:bCs/>
          <w:caps/>
          <w:kern w:val="0"/>
          <w:lang w:eastAsia="en-US"/>
        </w:rPr>
        <w:t>ŠVIETIMO skyriuS</w:t>
      </w:r>
    </w:p>
    <w:p w:rsidR="009C18BB" w:rsidRDefault="009C18BB">
      <w:pPr>
        <w:widowControl/>
        <w:suppressAutoHyphens w:val="0"/>
        <w:jc w:val="center"/>
        <w:textAlignment w:val="auto"/>
        <w:rPr>
          <w:rFonts w:eastAsia="Times New Roman" w:cs="Times New Roman"/>
          <w:caps/>
          <w:kern w:val="0"/>
          <w:szCs w:val="20"/>
          <w:lang w:eastAsia="en-US"/>
        </w:rPr>
      </w:pPr>
    </w:p>
    <w:p w:rsidR="009C18BB" w:rsidRDefault="009A0CE5">
      <w:pPr>
        <w:widowControl/>
        <w:tabs>
          <w:tab w:val="left" w:pos="567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en-US"/>
        </w:rPr>
      </w:pPr>
      <w:r>
        <w:rPr>
          <w:rFonts w:eastAsia="Times New Roman" w:cs="Times New Roman"/>
          <w:b/>
          <w:bCs/>
          <w:kern w:val="0"/>
          <w:lang w:eastAsia="en-US"/>
        </w:rPr>
        <w:t>AIŠKINAMASIS RAŠTAS</w:t>
      </w:r>
    </w:p>
    <w:p w:rsidR="00C905DE" w:rsidRDefault="00561740" w:rsidP="00C905DE">
      <w:pPr>
        <w:pStyle w:val="Standard"/>
        <w:jc w:val="center"/>
        <w:rPr>
          <w:b/>
        </w:rPr>
      </w:pPr>
      <w:hyperlink r:id="rId8" w:history="1">
        <w:r w:rsidR="00C905DE" w:rsidRPr="007979ED">
          <w:rPr>
            <w:rStyle w:val="Hipersaitas"/>
            <w:b/>
            <w:color w:val="auto"/>
            <w:u w:val="none"/>
          </w:rPr>
          <w:t>DĖL SAVIVALDYBĖS TARYBOS 2016-03-31 SPRENDIMO NR. T1-302 „DĖL ŠILUTĖS RAJONO SAVIVALDYBĖS BENDROJO UGDYMO MOKYKLŲ TINKLO PERTVARKOS 2016-2020 METŲ BENDROJO PLANO PATVIRTINIMO“ 1 PRIEDO PAPILDYMO</w:t>
        </w:r>
      </w:hyperlink>
    </w:p>
    <w:p w:rsidR="009C18BB" w:rsidRDefault="009C18BB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en-US"/>
        </w:rPr>
      </w:pPr>
    </w:p>
    <w:p w:rsidR="009C18BB" w:rsidRDefault="009A0CE5">
      <w:pPr>
        <w:widowControl/>
        <w:tabs>
          <w:tab w:val="left" w:pos="567"/>
        </w:tabs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eastAsia="en-US"/>
        </w:rPr>
      </w:pPr>
      <w:r>
        <w:rPr>
          <w:rFonts w:eastAsia="Times New Roman" w:cs="Times New Roman"/>
          <w:kern w:val="0"/>
          <w:szCs w:val="20"/>
          <w:lang w:eastAsia="en-US"/>
        </w:rPr>
        <w:t>2017-02-06</w:t>
      </w:r>
    </w:p>
    <w:p w:rsidR="009C18BB" w:rsidRDefault="009A0CE5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eastAsia="en-US"/>
        </w:rPr>
      </w:pPr>
      <w:r>
        <w:rPr>
          <w:rFonts w:eastAsia="Times New Roman" w:cs="Times New Roman"/>
          <w:kern w:val="0"/>
          <w:szCs w:val="20"/>
          <w:lang w:eastAsia="en-US"/>
        </w:rPr>
        <w:t>Šilutė</w:t>
      </w:r>
    </w:p>
    <w:p w:rsidR="009C18BB" w:rsidRDefault="009C18BB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eastAsia="en-US"/>
        </w:rPr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C18BB">
            <w:pPr>
              <w:widowControl/>
              <w:suppressAutoHyphens w:val="0"/>
              <w:ind w:firstLine="540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12"/>
                <w:szCs w:val="12"/>
                <w:lang w:eastAsia="en-US"/>
              </w:rPr>
            </w:pPr>
          </w:p>
          <w:p w:rsidR="009C18BB" w:rsidRDefault="009A0CE5">
            <w:pPr>
              <w:widowControl/>
              <w:suppressAutoHyphens w:val="0"/>
              <w:ind w:firstLine="1134"/>
              <w:textAlignment w:val="auto"/>
            </w:pPr>
            <w:r>
              <w:rPr>
                <w:rFonts w:eastAsia="Times New Roman" w:cs="Times New Roman"/>
                <w:b/>
                <w:bCs/>
                <w:iCs/>
                <w:kern w:val="0"/>
                <w:szCs w:val="20"/>
                <w:lang w:eastAsia="en-US"/>
              </w:rPr>
              <w:t>1. Parengto projekto tikslai ir uždaviniai.</w:t>
            </w:r>
          </w:p>
        </w:tc>
      </w:tr>
      <w:tr w:rsidR="009C18BB">
        <w:trPr>
          <w:trHeight w:val="249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suppressAutoHyphens w:val="0"/>
              <w:ind w:right="38" w:firstLine="1134"/>
              <w:textAlignment w:val="auto"/>
            </w:pP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Pakeisti bendrojo ugdymo mokyklų tinklo pertvarkos 2016-2020 metų bendrąjį planą (</w:t>
            </w:r>
            <w:hyperlink r:id="rId9" w:history="1">
              <w:r>
                <w:rPr>
                  <w:rStyle w:val="Hipersaitas"/>
                  <w:rFonts w:eastAsia="Times New Roman" w:cs="Times New Roman"/>
                  <w:kern w:val="0"/>
                  <w:szCs w:val="20"/>
                  <w:lang w:eastAsia="en-US"/>
                </w:rPr>
                <w:t>lyginamasis variantas</w:t>
              </w:r>
            </w:hyperlink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).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suppressAutoHyphens w:val="0"/>
              <w:ind w:firstLine="1134"/>
              <w:textAlignment w:val="auto"/>
            </w:pPr>
            <w:r>
              <w:rPr>
                <w:rFonts w:eastAsia="Times New Roman" w:cs="Times New Roman"/>
                <w:b/>
                <w:bCs/>
                <w:iCs/>
                <w:kern w:val="0"/>
                <w:szCs w:val="20"/>
                <w:lang w:eastAsia="en-US"/>
              </w:rPr>
              <w:t>2. Kaip šiuo metu yra sureguliuoti projekte aptarti klausimai.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suppressAutoHyphens w:val="0"/>
              <w:ind w:firstLine="1134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 xml:space="preserve">Savivaldybės taryba </w:t>
            </w:r>
            <w:hyperlink r:id="rId10" w:history="1">
              <w:r>
                <w:rPr>
                  <w:rFonts w:eastAsia="Times New Roman" w:cs="Times New Roman"/>
                  <w:color w:val="0000FF"/>
                  <w:kern w:val="0"/>
                  <w:szCs w:val="20"/>
                  <w:u w:val="single"/>
                  <w:lang w:eastAsia="en-US"/>
                </w:rPr>
                <w:t>2016 m. kovo 31 d. sprendimu Nr. T1-302</w:t>
              </w:r>
            </w:hyperlink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 xml:space="preserve"> patvirtino Šilutės rajono savivaldybės bendrojo ugdymo mokyklų tinklo pertvarkos 2016-2020 metų bendrąjį planą.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Teikiamame projekte numatyta nuo 2019-08-31 atlikti struktūrinius </w:t>
            </w:r>
            <w:proofErr w:type="spellStart"/>
            <w:r>
              <w:rPr>
                <w:lang w:eastAsia="en-US"/>
              </w:rPr>
              <w:t>pertvarkymus</w:t>
            </w:r>
            <w:proofErr w:type="spellEnd"/>
            <w:r>
              <w:rPr>
                <w:lang w:eastAsia="en-US"/>
              </w:rPr>
              <w:t xml:space="preserve"> Vainuto gimnazijoje uždarant </w:t>
            </w:r>
            <w:proofErr w:type="spellStart"/>
            <w:r>
              <w:rPr>
                <w:lang w:eastAsia="en-US"/>
              </w:rPr>
              <w:t>Bikavėnų</w:t>
            </w:r>
            <w:proofErr w:type="spellEnd"/>
            <w:r>
              <w:rPr>
                <w:lang w:eastAsia="en-US"/>
              </w:rPr>
              <w:t xml:space="preserve"> skyrių dėl nepakankamo ugdytinių skaičiaus (5) ikimokyklinėje grupėje.  Atlikti struktūrinius </w:t>
            </w:r>
            <w:proofErr w:type="spellStart"/>
            <w:r>
              <w:rPr>
                <w:lang w:eastAsia="en-US"/>
              </w:rPr>
              <w:t>pertvarkymus</w:t>
            </w:r>
            <w:proofErr w:type="spellEnd"/>
            <w:r>
              <w:rPr>
                <w:lang w:eastAsia="en-US"/>
              </w:rPr>
              <w:t xml:space="preserve"> Švėkšnos „Saulės“ gimnazijos </w:t>
            </w:r>
            <w:proofErr w:type="spellStart"/>
            <w:r>
              <w:rPr>
                <w:lang w:eastAsia="en-US"/>
              </w:rPr>
              <w:t>Inkaklių</w:t>
            </w:r>
            <w:proofErr w:type="spellEnd"/>
            <w:r>
              <w:rPr>
                <w:lang w:eastAsia="en-US"/>
              </w:rPr>
              <w:t xml:space="preserve"> skyriuje: bus nevykdomas ugdymas pagal ikimokyklinio, priešmokyklinio ir pradinio ugdymo programas. Skyrių lankytų 14 mokinių ir būtų sudaromas 1-4 klasių 1 jungtinis komplektas.   </w:t>
            </w:r>
          </w:p>
          <w:p w:rsidR="009C18BB" w:rsidRDefault="009A0CE5">
            <w:pPr>
              <w:widowControl/>
              <w:suppressAutoHyphens w:val="0"/>
              <w:ind w:firstLine="1134"/>
              <w:jc w:val="both"/>
              <w:textAlignment w:val="auto"/>
              <w:rPr>
                <w:rFonts w:eastAsia="Times New Roman" w:cs="Times New Roman"/>
                <w:b/>
                <w:bCs/>
                <w:iCs/>
                <w:kern w:val="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Cs w:val="20"/>
                <w:lang w:eastAsia="en-US"/>
              </w:rPr>
              <w:t>3. Kokių pozityvių rezultatų laukiama.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Mokiniai bus ugdomi nejungtinėse klasėse, pagerės ugdymo kokybė, bus suteiktos didesnės galimybės mokiniams pasirinkti neformaliojo ugdymo </w:t>
            </w:r>
            <w:proofErr w:type="spellStart"/>
            <w:r>
              <w:rPr>
                <w:lang w:eastAsia="en-US"/>
              </w:rPr>
              <w:t>užsiėmimus</w:t>
            </w:r>
            <w:proofErr w:type="spellEnd"/>
            <w:r>
              <w:rPr>
                <w:lang w:eastAsia="en-US"/>
              </w:rPr>
              <w:t>. Reikės mažiau savivaldybės biudžeto lėšų.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ind w:firstLine="102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4. Galimos neigiamos priimto projekto pasekmės ir kokių priemonių reikėtų imtis, kad tokių pasekmių būtų išvengta.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suppressAutoHyphens w:val="0"/>
              <w:ind w:firstLine="1134"/>
              <w:jc w:val="both"/>
              <w:textAlignment w:val="auto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Neturėtų būti.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ind w:firstLine="1028"/>
              <w:jc w:val="both"/>
            </w:pPr>
            <w:r>
              <w:rPr>
                <w:b/>
                <w:bCs/>
                <w:lang w:eastAsia="en-US"/>
              </w:rPr>
              <w:t xml:space="preserve">  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suppressAutoHyphens w:val="0"/>
              <w:ind w:firstLine="1134"/>
              <w:jc w:val="both"/>
              <w:textAlignment w:val="auto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Priėmus sprendimą dėl mokyklų tinklo pertvarkos bendrojo plano pakeitimo, reikės rengti sprendimą įstaigų struktūrinių pertvarkymų.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ind w:firstLine="102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6. Jeigu reikia atlikti sprendimo projekto antikorupcinį vertinimą, sprendžia projekto rengėjas, atsižvelgdamas į Teisės aktų projektų antikorupcinio vertinimo taisykles.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suppressAutoHyphens w:val="0"/>
              <w:ind w:firstLine="1080"/>
              <w:jc w:val="both"/>
              <w:textAlignment w:val="auto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Nereikia.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ind w:firstLine="102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7. Projekto rengimo metu gauti specialistų vertinimai ir išvados, ekonominiai apskaičiavimai (sąmatos) ir konkretūs finansavimo šaltiniai.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ind w:firstLine="10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Buvo organizuotas bendras tėvų ir bendruomenės susirinkimas, kalbėtasi su mokyklos administracija, priimtas bendras susirinkimo nutarimas.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suppressAutoHyphens w:val="0"/>
              <w:ind w:firstLine="1134"/>
              <w:textAlignment w:val="auto"/>
            </w:pPr>
            <w:r>
              <w:rPr>
                <w:rFonts w:eastAsia="Times New Roman" w:cs="Times New Roman"/>
                <w:b/>
                <w:bCs/>
                <w:iCs/>
                <w:kern w:val="0"/>
                <w:szCs w:val="20"/>
                <w:lang w:eastAsia="en-US"/>
              </w:rPr>
              <w:t>8. Projekto autorius ar autorių grupė.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suppressAutoHyphens w:val="0"/>
              <w:ind w:firstLine="1080"/>
              <w:textAlignment w:val="auto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Švietimo skyriaus vedėja Dainora Butvydienė.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ind w:firstLine="102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9. Reikšminiai projekto žodžiai, kurių reikia šiam projektui įtraukti į kompiuterinę paieškos sistemą.</w:t>
            </w:r>
          </w:p>
          <w:p w:rsidR="009C18BB" w:rsidRDefault="009A0CE5">
            <w:pPr>
              <w:widowControl/>
              <w:suppressAutoHyphens w:val="0"/>
              <w:ind w:firstLine="1134"/>
              <w:textAlignment w:val="auto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Mokyklų tinklas.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suppressAutoHyphens w:val="0"/>
              <w:ind w:firstLine="1134"/>
              <w:textAlignment w:val="auto"/>
              <w:rPr>
                <w:rFonts w:eastAsia="Times New Roman" w:cs="Times New Roman"/>
                <w:b/>
                <w:bCs/>
                <w:iCs/>
                <w:kern w:val="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Cs w:val="20"/>
                <w:lang w:eastAsia="en-US"/>
              </w:rPr>
              <w:t>10. Kiti, autorių nuomone, reikalingi pagrindimai ir paaiškinimai.</w:t>
            </w:r>
          </w:p>
        </w:tc>
      </w:tr>
      <w:tr w:rsidR="009C18BB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BB" w:rsidRDefault="009A0CE5">
            <w:pPr>
              <w:widowControl/>
              <w:tabs>
                <w:tab w:val="left" w:pos="0"/>
              </w:tabs>
              <w:suppressAutoHyphens w:val="0"/>
              <w:ind w:firstLine="1134"/>
              <w:jc w:val="both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Nėra.</w:t>
            </w:r>
          </w:p>
        </w:tc>
      </w:tr>
    </w:tbl>
    <w:p w:rsidR="009C18BB" w:rsidRDefault="009C18BB">
      <w:pPr>
        <w:pStyle w:val="Standard"/>
      </w:pPr>
    </w:p>
    <w:p w:rsidR="009C18BB" w:rsidRDefault="009C18BB">
      <w:pPr>
        <w:pStyle w:val="Standard"/>
      </w:pPr>
    </w:p>
    <w:p w:rsidR="009C18BB" w:rsidRDefault="009A0CE5">
      <w:pPr>
        <w:pStyle w:val="Standard"/>
      </w:pPr>
      <w:r>
        <w:t xml:space="preserve">Skyriaus vedėja                                                                                                    Dainora Butvydienė                               </w:t>
      </w:r>
    </w:p>
    <w:sectPr w:rsidR="009C18BB">
      <w:footerReference w:type="default" r:id="rId11"/>
      <w:footerReference w:type="first" r:id="rId12"/>
      <w:pgSz w:w="11906" w:h="16838"/>
      <w:pgMar w:top="567" w:right="566" w:bottom="568" w:left="180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24" w:rsidRDefault="009A0CE5">
      <w:r>
        <w:separator/>
      </w:r>
    </w:p>
  </w:endnote>
  <w:endnote w:type="continuationSeparator" w:id="0">
    <w:p w:rsidR="00167224" w:rsidRDefault="009A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F9" w:rsidRDefault="00561740">
    <w:pPr>
      <w:pStyle w:val="Pora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F9" w:rsidRDefault="009A0CE5">
    <w:pPr>
      <w:pStyle w:val="Porat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P:\Tarybos_projektai_2011-2019\2019 metai\Liepos - 25d\Pavaduotojas\SVI06sVJKG.odt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24" w:rsidRDefault="009A0CE5">
      <w:r>
        <w:rPr>
          <w:color w:val="000000"/>
        </w:rPr>
        <w:separator/>
      </w:r>
    </w:p>
  </w:footnote>
  <w:footnote w:type="continuationSeparator" w:id="0">
    <w:p w:rsidR="00167224" w:rsidRDefault="009A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E5AD8"/>
    <w:multiLevelType w:val="multilevel"/>
    <w:tmpl w:val="AD900BF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18BB"/>
    <w:rsid w:val="00167224"/>
    <w:rsid w:val="00561740"/>
    <w:rsid w:val="00576EEE"/>
    <w:rsid w:val="00685365"/>
    <w:rsid w:val="007979ED"/>
    <w:rsid w:val="009A0CE5"/>
    <w:rsid w:val="009C18BB"/>
    <w:rsid w:val="00C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61A15-ECBF-4656-88F5-8F69BEC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lt-LT" w:eastAsia="lt-L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Pagrindinistekstas2">
    <w:name w:val="Body Text 2"/>
    <w:basedOn w:val="Standard"/>
    <w:pPr>
      <w:spacing w:after="120" w:line="480" w:lineRule="auto"/>
    </w:pPr>
  </w:style>
  <w:style w:type="paragraph" w:styleId="Betarp">
    <w:name w:val="No Spacing"/>
    <w:pPr>
      <w:suppressAutoHyphens/>
    </w:pPr>
    <w:rPr>
      <w:rFonts w:eastAsia="Arial Unicode MS"/>
      <w:color w:val="000000"/>
      <w:lang w:val="en-US" w:bidi="en-US"/>
    </w:rPr>
  </w:style>
  <w:style w:type="paragraph" w:styleId="Antrats">
    <w:name w:val="header"/>
    <w:basedOn w:val="Standard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000000"/>
      <w:lang w:val="en-GB"/>
    </w:rPr>
  </w:style>
  <w:style w:type="paragraph" w:styleId="Sraopastraip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or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customStyle="1" w:styleId="Neapdorotaspaminjimas">
    <w:name w:val="Neapdorotas paminėjimas"/>
    <w:basedOn w:val="Numatytasispastraiposriftas"/>
    <w:rPr>
      <w:color w:val="605E5C"/>
      <w:shd w:val="clear" w:color="auto" w:fill="E1DFDD"/>
    </w:rPr>
  </w:style>
  <w:style w:type="character" w:customStyle="1" w:styleId="PoratDiagrama">
    <w:name w:val="Poraštė Diagrama"/>
    <w:basedOn w:val="Numatytasispastraiposriftas"/>
  </w:style>
  <w:style w:type="numbering" w:customStyle="1" w:styleId="WW8Num1">
    <w:name w:val="WW8Num1"/>
    <w:basedOn w:val="Sraon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28\projektai$\Tarybos_projektai_2011-2019\2019%20metai\Liepos%20-%2025d\Registruoti\SVI06sVJKGP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0.28\projektai$\Tarybos_projektai_2011-2019\2019%20metai\Liepos%20-%2025d\Registruoti\SVI06sVJKGP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folex.lt/silute/Default.aspx?Id=3&amp;DocId=36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0.28\projektai$\Tarybos_projektai_2011-2019\2019%20metai\Liepos%20-%2025d\Registruoti\SVI06aiskinamojo_rasto_prieda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3345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TARYBA_Sekr</dc:creator>
  <cp:lastModifiedBy>Taryba_LP</cp:lastModifiedBy>
  <cp:revision>8</cp:revision>
  <cp:lastPrinted>2019-07-11T11:52:00Z</cp:lastPrinted>
  <dcterms:created xsi:type="dcterms:W3CDTF">2009-04-16T11:32:00Z</dcterms:created>
  <dcterms:modified xsi:type="dcterms:W3CDTF">2019-07-22T12:13:00Z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