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FA" w:rsidRPr="002D4E4A" w:rsidRDefault="00313AFA" w:rsidP="00BA35ED">
      <w:pPr>
        <w:jc w:val="center"/>
        <w:rPr>
          <w:b/>
          <w:szCs w:val="24"/>
        </w:rPr>
      </w:pPr>
      <w:r w:rsidRPr="002D4E4A">
        <w:rPr>
          <w:b/>
          <w:szCs w:val="24"/>
        </w:rPr>
        <w:t xml:space="preserve">ŠILUTĖS RAJONO SAVIVALDYBĖS </w:t>
      </w:r>
    </w:p>
    <w:p w:rsidR="00313AFA" w:rsidRPr="002D4E4A" w:rsidRDefault="00313AFA" w:rsidP="00BA35ED">
      <w:pPr>
        <w:tabs>
          <w:tab w:val="center" w:pos="4819"/>
          <w:tab w:val="left" w:pos="5835"/>
        </w:tabs>
        <w:rPr>
          <w:b/>
          <w:szCs w:val="24"/>
        </w:rPr>
      </w:pPr>
      <w:r w:rsidRPr="002D4E4A">
        <w:rPr>
          <w:b/>
          <w:szCs w:val="24"/>
        </w:rPr>
        <w:tab/>
        <w:t>TARYBA</w:t>
      </w:r>
      <w:r w:rsidRPr="002D4E4A">
        <w:rPr>
          <w:b/>
          <w:szCs w:val="24"/>
        </w:rPr>
        <w:tab/>
      </w:r>
    </w:p>
    <w:p w:rsidR="00313AFA" w:rsidRPr="002D4E4A" w:rsidRDefault="00313AFA" w:rsidP="00BA35ED">
      <w:pPr>
        <w:tabs>
          <w:tab w:val="center" w:pos="4819"/>
          <w:tab w:val="left" w:pos="5835"/>
        </w:tabs>
        <w:rPr>
          <w:b/>
          <w:szCs w:val="24"/>
        </w:rPr>
      </w:pPr>
    </w:p>
    <w:p w:rsidR="00313AFA" w:rsidRPr="002D4E4A" w:rsidRDefault="00313AFA" w:rsidP="00BA35ED">
      <w:pPr>
        <w:tabs>
          <w:tab w:val="center" w:pos="4819"/>
          <w:tab w:val="left" w:pos="5835"/>
        </w:tabs>
        <w:rPr>
          <w:b/>
          <w:szCs w:val="24"/>
        </w:rPr>
      </w:pPr>
    </w:p>
    <w:p w:rsidR="00427108" w:rsidRPr="002D4E4A" w:rsidRDefault="00427108" w:rsidP="00BA35ED">
      <w:pPr>
        <w:tabs>
          <w:tab w:val="center" w:pos="4819"/>
          <w:tab w:val="left" w:pos="5835"/>
        </w:tabs>
        <w:rPr>
          <w:b/>
          <w:szCs w:val="24"/>
        </w:rPr>
      </w:pPr>
    </w:p>
    <w:p w:rsidR="00313AFA" w:rsidRPr="002D4E4A" w:rsidRDefault="00313AFA" w:rsidP="00BA35ED">
      <w:pPr>
        <w:rPr>
          <w:b/>
          <w:szCs w:val="24"/>
        </w:rPr>
      </w:pPr>
    </w:p>
    <w:p w:rsidR="00313AFA" w:rsidRPr="002D4E4A" w:rsidRDefault="00313AFA" w:rsidP="00BA35ED">
      <w:pPr>
        <w:jc w:val="center"/>
        <w:rPr>
          <w:b/>
          <w:szCs w:val="24"/>
        </w:rPr>
      </w:pPr>
      <w:r w:rsidRPr="002D4E4A">
        <w:rPr>
          <w:b/>
          <w:szCs w:val="24"/>
        </w:rPr>
        <w:t>SPRENDIMAS</w:t>
      </w:r>
    </w:p>
    <w:p w:rsidR="00313AFA" w:rsidRPr="002D4E4A" w:rsidRDefault="00313AFA" w:rsidP="00BA35ED">
      <w:pPr>
        <w:keepNext/>
        <w:jc w:val="center"/>
        <w:outlineLvl w:val="0"/>
        <w:rPr>
          <w:b/>
          <w:szCs w:val="24"/>
        </w:rPr>
      </w:pPr>
      <w:r w:rsidRPr="002D4E4A">
        <w:rPr>
          <w:b/>
          <w:caps/>
          <w:szCs w:val="24"/>
        </w:rPr>
        <w:t xml:space="preserve">DĖL ŠILUTĖS RAJONO SAVIVALDYBĖS VISUOMENĖS SVEIKATOS </w:t>
      </w:r>
      <w:r w:rsidR="0008217A" w:rsidRPr="002D4E4A">
        <w:rPr>
          <w:b/>
          <w:caps/>
          <w:szCs w:val="24"/>
        </w:rPr>
        <w:t>BIURO DIDŽIAUSIO</w:t>
      </w:r>
      <w:r w:rsidR="00F11C19" w:rsidRPr="002D4E4A">
        <w:rPr>
          <w:b/>
          <w:caps/>
          <w:szCs w:val="24"/>
        </w:rPr>
        <w:t xml:space="preserve"> LEISTINO PAREIGYBIŲ SKAIČIAUS NUSTATYMO</w:t>
      </w:r>
      <w:r w:rsidR="00C709C8" w:rsidRPr="002D4E4A">
        <w:rPr>
          <w:b/>
          <w:caps/>
          <w:szCs w:val="24"/>
        </w:rPr>
        <w:t xml:space="preserve"> IR </w:t>
      </w:r>
      <w:r w:rsidR="008531C3" w:rsidRPr="002D4E4A">
        <w:rPr>
          <w:b/>
          <w:caps/>
          <w:szCs w:val="24"/>
        </w:rPr>
        <w:t xml:space="preserve">ĮSTAIGOS VALDYMO STRUKTŪROS </w:t>
      </w:r>
      <w:r w:rsidR="00A5328A">
        <w:rPr>
          <w:b/>
          <w:caps/>
          <w:szCs w:val="24"/>
        </w:rPr>
        <w:t>PATVIRTINIMO</w:t>
      </w:r>
    </w:p>
    <w:p w:rsidR="00313AFA" w:rsidRPr="002D4E4A" w:rsidRDefault="008531C3" w:rsidP="00BA35ED">
      <w:pPr>
        <w:jc w:val="center"/>
        <w:rPr>
          <w:bCs/>
          <w:szCs w:val="24"/>
        </w:rPr>
      </w:pPr>
      <w:r w:rsidRPr="002D4E4A">
        <w:rPr>
          <w:bCs/>
          <w:szCs w:val="24"/>
        </w:rPr>
        <w:t>2019</w:t>
      </w:r>
      <w:r w:rsidR="00313AFA" w:rsidRPr="002D4E4A">
        <w:rPr>
          <w:bCs/>
          <w:szCs w:val="24"/>
        </w:rPr>
        <w:t xml:space="preserve"> m.</w:t>
      </w:r>
      <w:r w:rsidRPr="002D4E4A">
        <w:rPr>
          <w:bCs/>
          <w:szCs w:val="24"/>
        </w:rPr>
        <w:t xml:space="preserve">  vasario </w:t>
      </w:r>
      <w:r w:rsidR="00313AFA" w:rsidRPr="002D4E4A">
        <w:rPr>
          <w:bCs/>
          <w:szCs w:val="24"/>
        </w:rPr>
        <w:t xml:space="preserve">   d. Nr. T1-</w:t>
      </w:r>
    </w:p>
    <w:p w:rsidR="00313AFA" w:rsidRPr="002D4E4A" w:rsidRDefault="00313AFA" w:rsidP="00BA35ED">
      <w:pPr>
        <w:jc w:val="center"/>
        <w:rPr>
          <w:bCs/>
          <w:szCs w:val="24"/>
        </w:rPr>
      </w:pPr>
      <w:r w:rsidRPr="002D4E4A">
        <w:rPr>
          <w:bCs/>
          <w:szCs w:val="24"/>
        </w:rPr>
        <w:t>Šilutė</w:t>
      </w:r>
    </w:p>
    <w:p w:rsidR="00313AFA" w:rsidRPr="002D4E4A" w:rsidRDefault="00313AFA" w:rsidP="00BA35ED">
      <w:pPr>
        <w:jc w:val="center"/>
        <w:rPr>
          <w:bCs/>
          <w:szCs w:val="24"/>
        </w:rPr>
      </w:pPr>
    </w:p>
    <w:p w:rsidR="005760FC" w:rsidRDefault="005760FC" w:rsidP="001419B5">
      <w:pPr>
        <w:spacing w:line="276" w:lineRule="auto"/>
        <w:ind w:firstLine="840"/>
        <w:jc w:val="both"/>
        <w:rPr>
          <w:szCs w:val="24"/>
        </w:rPr>
      </w:pPr>
    </w:p>
    <w:p w:rsidR="00313AFA" w:rsidRPr="002D4E4A" w:rsidRDefault="00313AFA" w:rsidP="005C1F10">
      <w:pPr>
        <w:spacing w:line="276" w:lineRule="auto"/>
        <w:ind w:firstLine="851"/>
        <w:jc w:val="both"/>
        <w:rPr>
          <w:bCs/>
          <w:szCs w:val="24"/>
        </w:rPr>
      </w:pPr>
      <w:r w:rsidRPr="002D4E4A">
        <w:rPr>
          <w:szCs w:val="24"/>
        </w:rPr>
        <w:t xml:space="preserve">Vadovaudamasi Lietuvos Respublikos vietos savivaldos įstatymo 16 straipsnio </w:t>
      </w:r>
      <w:r w:rsidR="0068317A" w:rsidRPr="002D4E4A">
        <w:rPr>
          <w:szCs w:val="24"/>
        </w:rPr>
        <w:t>3 dalies 9 punktu</w:t>
      </w:r>
      <w:r w:rsidRPr="002D4E4A">
        <w:rPr>
          <w:szCs w:val="24"/>
        </w:rPr>
        <w:t>, 18 straipsnio 1 dalimi,</w:t>
      </w:r>
      <w:r w:rsidRPr="002D4E4A">
        <w:rPr>
          <w:color w:val="FF0000"/>
          <w:szCs w:val="24"/>
        </w:rPr>
        <w:t xml:space="preserve"> </w:t>
      </w:r>
      <w:r w:rsidRPr="002D4E4A">
        <w:rPr>
          <w:szCs w:val="24"/>
        </w:rPr>
        <w:t>Lietuvos Respublikos biudžetinių įstaigų įstatymo 4</w:t>
      </w:r>
      <w:r w:rsidR="00302BC5" w:rsidRPr="002D4E4A">
        <w:rPr>
          <w:szCs w:val="24"/>
        </w:rPr>
        <w:t xml:space="preserve"> straipsnio 3 dalies 7 punktu, </w:t>
      </w:r>
      <w:r w:rsidR="00302BC5" w:rsidRPr="002D4E4A">
        <w:rPr>
          <w:color w:val="000000"/>
          <w:szCs w:val="24"/>
          <w:lang w:eastAsia="lt-LT"/>
        </w:rPr>
        <w:t xml:space="preserve">Lietuvos Respublikos sveikatos apsaugos ministro </w:t>
      </w:r>
      <w:r w:rsidR="00BE336B" w:rsidRPr="002D4E4A">
        <w:rPr>
          <w:color w:val="000000"/>
          <w:szCs w:val="24"/>
          <w:lang w:eastAsia="lt-LT"/>
        </w:rPr>
        <w:t xml:space="preserve">2018 </w:t>
      </w:r>
      <w:r w:rsidR="00302BC5" w:rsidRPr="002D4E4A">
        <w:rPr>
          <w:color w:val="000000"/>
          <w:szCs w:val="24"/>
          <w:lang w:eastAsia="lt-LT"/>
        </w:rPr>
        <w:t xml:space="preserve">m. </w:t>
      </w:r>
      <w:r w:rsidR="00BE336B" w:rsidRPr="002D4E4A">
        <w:rPr>
          <w:color w:val="000000"/>
          <w:szCs w:val="24"/>
          <w:lang w:eastAsia="lt-LT"/>
        </w:rPr>
        <w:t>gruodžio 27 d. įsakymu Nr. V-1507</w:t>
      </w:r>
      <w:r w:rsidR="00302BC5" w:rsidRPr="002D4E4A">
        <w:rPr>
          <w:color w:val="000000"/>
          <w:szCs w:val="24"/>
          <w:lang w:eastAsia="lt-LT"/>
        </w:rPr>
        <w:t xml:space="preserve"> „Dėl </w:t>
      </w:r>
      <w:r w:rsidR="00BE336B" w:rsidRPr="002D4E4A">
        <w:rPr>
          <w:color w:val="000000"/>
          <w:szCs w:val="24"/>
          <w:lang w:eastAsia="lt-LT"/>
        </w:rPr>
        <w:t>2019 m. skiriamos s</w:t>
      </w:r>
      <w:r w:rsidR="00302BC5" w:rsidRPr="002D4E4A">
        <w:rPr>
          <w:color w:val="000000"/>
          <w:szCs w:val="24"/>
          <w:lang w:eastAsia="lt-LT"/>
        </w:rPr>
        <w:t>pecialios tikslinės dotacijos</w:t>
      </w:r>
      <w:r w:rsidR="00BE336B" w:rsidRPr="002D4E4A">
        <w:rPr>
          <w:color w:val="000000"/>
          <w:szCs w:val="24"/>
          <w:lang w:eastAsia="lt-LT"/>
        </w:rPr>
        <w:t xml:space="preserve"> sveikatos apsaugos ministerijos kuruojamoms </w:t>
      </w:r>
      <w:r w:rsidR="00302BC5" w:rsidRPr="002D4E4A">
        <w:rPr>
          <w:color w:val="000000"/>
          <w:szCs w:val="24"/>
          <w:lang w:eastAsia="lt-LT"/>
        </w:rPr>
        <w:t>valstybinėms (valstybės perduotoms savivaldybėms) visuomenės sveikatos priežiūros funkcijoms vykdyti</w:t>
      </w:r>
      <w:r w:rsidR="00BE336B" w:rsidRPr="002D4E4A">
        <w:rPr>
          <w:color w:val="000000"/>
          <w:szCs w:val="24"/>
          <w:lang w:eastAsia="lt-LT"/>
        </w:rPr>
        <w:t xml:space="preserve"> savivaldybėms sąrašo</w:t>
      </w:r>
      <w:r w:rsidR="00302BC5" w:rsidRPr="002D4E4A">
        <w:rPr>
          <w:color w:val="000000"/>
          <w:szCs w:val="24"/>
          <w:lang w:eastAsia="lt-LT"/>
        </w:rPr>
        <w:t xml:space="preserve"> patvirtinimo“</w:t>
      </w:r>
      <w:r w:rsidR="00AB3E4E" w:rsidRPr="002D4E4A">
        <w:rPr>
          <w:color w:val="000000"/>
          <w:szCs w:val="24"/>
          <w:lang w:eastAsia="lt-LT"/>
        </w:rPr>
        <w:t xml:space="preserve">, </w:t>
      </w:r>
      <w:r w:rsidR="005749F2" w:rsidRPr="002D4E4A">
        <w:rPr>
          <w:szCs w:val="24"/>
        </w:rPr>
        <w:t>Lietuvos Respublikos sveikatos apsaugos ministro 2018 m. gruodžio 18 d. įsakymu Nr. V-1461 „</w:t>
      </w:r>
      <w:r w:rsidR="005749F2" w:rsidRPr="002D4E4A">
        <w:rPr>
          <w:bCs/>
          <w:szCs w:val="24"/>
        </w:rPr>
        <w:t xml:space="preserve">Dėl Lietuvos Respublikos sveikatos apsaugos ministro 2018 m. sausio 23 d. įsakymo Nr. V-70 „Dėl rekomenduojamų visuomenės sveikatos specialistų pareigybių steigimo savivaldybėse“ pakeitimo ir atsižvelgdami į Šilutės rajono savivaldybės Visuomenės sveikatos biuro 2019-02-05 raštą Nr. </w:t>
      </w:r>
      <w:r w:rsidR="005749F2" w:rsidRPr="002D4E4A">
        <w:rPr>
          <w:szCs w:val="24"/>
        </w:rPr>
        <w:t>S-(1.12)</w:t>
      </w:r>
      <w:r w:rsidR="005749F2" w:rsidRPr="002D4E4A">
        <w:rPr>
          <w:bCs/>
          <w:szCs w:val="24"/>
        </w:rPr>
        <w:t xml:space="preserve"> „Dėl didžiausio leistino pareigybių skaičiaus nustatymo“ </w:t>
      </w:r>
      <w:r w:rsidRPr="002D4E4A">
        <w:rPr>
          <w:szCs w:val="24"/>
        </w:rPr>
        <w:t xml:space="preserve">Šilutės rajono savivaldybės taryba  </w:t>
      </w:r>
      <w:r w:rsidRPr="002D4E4A">
        <w:rPr>
          <w:spacing w:val="50"/>
          <w:szCs w:val="24"/>
        </w:rPr>
        <w:t>nusprendžia</w:t>
      </w:r>
      <w:r w:rsidRPr="002D4E4A">
        <w:rPr>
          <w:szCs w:val="24"/>
        </w:rPr>
        <w:t>:</w:t>
      </w:r>
    </w:p>
    <w:p w:rsidR="00DA1C97" w:rsidRPr="002D4E4A" w:rsidRDefault="00313AFA" w:rsidP="005C1F10">
      <w:pPr>
        <w:pStyle w:val="Sraopastraipa"/>
        <w:numPr>
          <w:ilvl w:val="0"/>
          <w:numId w:val="1"/>
        </w:numPr>
        <w:tabs>
          <w:tab w:val="left" w:pos="1134"/>
        </w:tabs>
        <w:spacing w:line="276" w:lineRule="auto"/>
        <w:ind w:left="0" w:firstLine="851"/>
        <w:jc w:val="both"/>
      </w:pPr>
      <w:r w:rsidRPr="002D4E4A">
        <w:t xml:space="preserve">Nustatyti </w:t>
      </w:r>
      <w:r w:rsidR="00F11C19" w:rsidRPr="002D4E4A">
        <w:t>Šilutės</w:t>
      </w:r>
      <w:r w:rsidRPr="002D4E4A">
        <w:t xml:space="preserve"> </w:t>
      </w:r>
      <w:r w:rsidR="00F11C19" w:rsidRPr="002D4E4A">
        <w:t>rajono savivaldybės V</w:t>
      </w:r>
      <w:r w:rsidRPr="002D4E4A">
        <w:t xml:space="preserve">isuomenės sveikatos biuro didžiausią </w:t>
      </w:r>
      <w:r w:rsidR="00F11C19" w:rsidRPr="002D4E4A">
        <w:t xml:space="preserve">leistiną </w:t>
      </w:r>
      <w:hyperlink r:id="rId7" w:history="1">
        <w:r w:rsidR="00F11C19" w:rsidRPr="00777B3E">
          <w:rPr>
            <w:rStyle w:val="Hipersaitas"/>
          </w:rPr>
          <w:t xml:space="preserve">pareigybių skaičių </w:t>
        </w:r>
        <w:r w:rsidR="005749F2" w:rsidRPr="00777B3E">
          <w:rPr>
            <w:rStyle w:val="Hipersaitas"/>
          </w:rPr>
          <w:t>21,5</w:t>
        </w:r>
        <w:r w:rsidRPr="00777B3E">
          <w:rPr>
            <w:rStyle w:val="Hipersaitas"/>
          </w:rPr>
          <w:t>.</w:t>
        </w:r>
      </w:hyperlink>
    </w:p>
    <w:p w:rsidR="005749F2" w:rsidRPr="002D4E4A" w:rsidRDefault="00AB3E4E" w:rsidP="005C1F10">
      <w:pPr>
        <w:pStyle w:val="Sraopastraipa"/>
        <w:numPr>
          <w:ilvl w:val="0"/>
          <w:numId w:val="1"/>
        </w:numPr>
        <w:tabs>
          <w:tab w:val="left" w:pos="1134"/>
        </w:tabs>
        <w:spacing w:line="276" w:lineRule="auto"/>
        <w:ind w:left="0" w:firstLine="851"/>
        <w:jc w:val="both"/>
      </w:pPr>
      <w:r w:rsidRPr="002D4E4A">
        <w:t xml:space="preserve">Patvirtinti </w:t>
      </w:r>
      <w:r w:rsidR="00657614" w:rsidRPr="002D4E4A">
        <w:t>Šilutės rajono savivald</w:t>
      </w:r>
      <w:r w:rsidR="005749F2" w:rsidRPr="002D4E4A">
        <w:t xml:space="preserve">ybės Visuomenės sveikatos biuro valdymo struktūrą nauja </w:t>
      </w:r>
      <w:hyperlink r:id="rId8" w:history="1">
        <w:r w:rsidR="005749F2" w:rsidRPr="00777B3E">
          <w:rPr>
            <w:rStyle w:val="Hipersaitas"/>
          </w:rPr>
          <w:t>redakcija</w:t>
        </w:r>
        <w:r w:rsidR="00B203D9" w:rsidRPr="00777B3E">
          <w:rPr>
            <w:rStyle w:val="Hipersaitas"/>
          </w:rPr>
          <w:t xml:space="preserve"> (pridedama).</w:t>
        </w:r>
      </w:hyperlink>
      <w:bookmarkStart w:id="0" w:name="_GoBack"/>
      <w:bookmarkEnd w:id="0"/>
    </w:p>
    <w:p w:rsidR="0068317A" w:rsidRPr="002D4E4A" w:rsidRDefault="00AB3E4E" w:rsidP="005C1F10">
      <w:pPr>
        <w:pStyle w:val="Sraopastraipa"/>
        <w:numPr>
          <w:ilvl w:val="0"/>
          <w:numId w:val="1"/>
        </w:numPr>
        <w:tabs>
          <w:tab w:val="left" w:pos="1134"/>
        </w:tabs>
        <w:spacing w:line="276" w:lineRule="auto"/>
        <w:ind w:left="0" w:firstLine="851"/>
        <w:jc w:val="both"/>
      </w:pPr>
      <w:r w:rsidRPr="002D4E4A">
        <w:t>Pripažinti netekusiais galios</w:t>
      </w:r>
      <w:r w:rsidR="0068317A" w:rsidRPr="002D4E4A">
        <w:t>:</w:t>
      </w:r>
    </w:p>
    <w:p w:rsidR="0068317A" w:rsidRPr="002D4E4A" w:rsidRDefault="0068317A" w:rsidP="005C1F10">
      <w:pPr>
        <w:pStyle w:val="Sraopastraipa"/>
        <w:tabs>
          <w:tab w:val="left" w:pos="1134"/>
        </w:tabs>
        <w:spacing w:line="276" w:lineRule="auto"/>
        <w:ind w:left="0" w:firstLine="851"/>
        <w:jc w:val="both"/>
      </w:pPr>
      <w:r w:rsidRPr="002D4E4A">
        <w:t>3.1.</w:t>
      </w:r>
      <w:r w:rsidR="00AB3E4E" w:rsidRPr="002D4E4A">
        <w:t xml:space="preserve"> Šilutės rajono savivaldybė</w:t>
      </w:r>
      <w:r w:rsidRPr="002D4E4A">
        <w:t xml:space="preserve">s tarybos </w:t>
      </w:r>
      <w:r w:rsidR="00A62629" w:rsidRPr="002D4E4A">
        <w:t xml:space="preserve">2014 </w:t>
      </w:r>
      <w:r w:rsidR="006539FC" w:rsidRPr="002D4E4A">
        <w:t>m.</w:t>
      </w:r>
      <w:r w:rsidR="00A62629" w:rsidRPr="002D4E4A">
        <w:t xml:space="preserve"> liepos 31 d</w:t>
      </w:r>
      <w:r w:rsidR="006539FC" w:rsidRPr="002D4E4A">
        <w:t xml:space="preserve">. </w:t>
      </w:r>
      <w:r w:rsidR="00A62629" w:rsidRPr="002D4E4A">
        <w:t>sprendimą Nr. T1-2173</w:t>
      </w:r>
      <w:r w:rsidR="002B559F">
        <w:t xml:space="preserve"> „Dėl</w:t>
      </w:r>
      <w:r w:rsidR="005C1F10">
        <w:t xml:space="preserve"> </w:t>
      </w:r>
      <w:r w:rsidR="005C1F10">
        <w:rPr>
          <w:bCs/>
          <w:color w:val="000000"/>
          <w:szCs w:val="20"/>
          <w:shd w:val="clear" w:color="auto" w:fill="FFFFFF"/>
          <w:lang w:eastAsia="en-US"/>
        </w:rPr>
        <w:t>Š</w:t>
      </w:r>
      <w:r w:rsidR="005C1F10" w:rsidRPr="005C1F10">
        <w:rPr>
          <w:bCs/>
          <w:color w:val="000000"/>
          <w:szCs w:val="20"/>
          <w:shd w:val="clear" w:color="auto" w:fill="FFFFFF"/>
          <w:lang w:eastAsia="en-US"/>
        </w:rPr>
        <w:t xml:space="preserve">ilutės rajono savivaldybės tarybos 2008-04-24 </w:t>
      </w:r>
      <w:r w:rsidR="005C1F10" w:rsidRPr="005C1F10">
        <w:rPr>
          <w:bCs/>
          <w:szCs w:val="20"/>
          <w:shd w:val="clear" w:color="auto" w:fill="FFFFFF"/>
          <w:lang w:eastAsia="en-US"/>
        </w:rPr>
        <w:t>sprendimo</w:t>
      </w:r>
      <w:r w:rsidR="005C1F10" w:rsidRPr="005C1F10">
        <w:rPr>
          <w:bCs/>
          <w:caps/>
          <w:szCs w:val="20"/>
          <w:shd w:val="clear" w:color="auto" w:fill="FFFFFF"/>
          <w:lang w:eastAsia="en-US"/>
        </w:rPr>
        <w:t> </w:t>
      </w:r>
      <w:r w:rsidR="005C1F10" w:rsidRPr="005C1F10">
        <w:rPr>
          <w:bCs/>
          <w:szCs w:val="20"/>
          <w:shd w:val="clear" w:color="auto" w:fill="FFFFFF"/>
          <w:lang w:eastAsia="en-US"/>
        </w:rPr>
        <w:t>Nr. T1-504 </w:t>
      </w:r>
      <w:r w:rsidR="005C1F10">
        <w:rPr>
          <w:bCs/>
          <w:color w:val="000000"/>
          <w:szCs w:val="20"/>
          <w:shd w:val="clear" w:color="auto" w:fill="FFFFFF"/>
          <w:lang w:eastAsia="en-US"/>
        </w:rPr>
        <w:t>„Dėl Š</w:t>
      </w:r>
      <w:r w:rsidR="005C1F10" w:rsidRPr="005C1F10">
        <w:rPr>
          <w:bCs/>
          <w:color w:val="000000"/>
          <w:szCs w:val="20"/>
          <w:shd w:val="clear" w:color="auto" w:fill="FFFFFF"/>
          <w:lang w:eastAsia="en-US"/>
        </w:rPr>
        <w:t>ilutės rajono savivaldybės visuomenės sveikatos biuro steigimo“ pakeitimo</w:t>
      </w:r>
      <w:r w:rsidR="005C1F10">
        <w:rPr>
          <w:bCs/>
          <w:color w:val="000000"/>
          <w:szCs w:val="20"/>
          <w:shd w:val="clear" w:color="auto" w:fill="FFFFFF"/>
          <w:lang w:eastAsia="en-US"/>
        </w:rPr>
        <w:t>“</w:t>
      </w:r>
      <w:r w:rsidRPr="005C1F10">
        <w:t>;</w:t>
      </w:r>
    </w:p>
    <w:p w:rsidR="00AB3E4E" w:rsidRPr="002D4E4A" w:rsidRDefault="0068317A" w:rsidP="005C1F10">
      <w:pPr>
        <w:pStyle w:val="Sraopastraipa"/>
        <w:tabs>
          <w:tab w:val="left" w:pos="1134"/>
        </w:tabs>
        <w:spacing w:line="276" w:lineRule="auto"/>
        <w:ind w:left="0" w:firstLine="851"/>
        <w:jc w:val="both"/>
      </w:pPr>
      <w:r w:rsidRPr="002D4E4A">
        <w:t xml:space="preserve">3.2. </w:t>
      </w:r>
      <w:r w:rsidR="006539FC" w:rsidRPr="002D4E4A">
        <w:t>Šilutės rajono savivald</w:t>
      </w:r>
      <w:r w:rsidR="00981BBC" w:rsidRPr="002D4E4A">
        <w:t>ybės tarybos 201</w:t>
      </w:r>
      <w:r w:rsidR="00A62629" w:rsidRPr="002D4E4A">
        <w:t>7 m. lapkričio 30</w:t>
      </w:r>
      <w:r w:rsidR="00981BBC" w:rsidRPr="002D4E4A">
        <w:t> </w:t>
      </w:r>
      <w:r w:rsidR="006539FC" w:rsidRPr="002D4E4A">
        <w:t>d.</w:t>
      </w:r>
      <w:r w:rsidR="005C1F10">
        <w:t xml:space="preserve"> sprendimą</w:t>
      </w:r>
      <w:r w:rsidR="00AB3E4E" w:rsidRPr="002D4E4A">
        <w:t xml:space="preserve"> </w:t>
      </w:r>
      <w:r w:rsidR="00A62629" w:rsidRPr="002D4E4A">
        <w:rPr>
          <w:color w:val="000000"/>
          <w:shd w:val="clear" w:color="auto" w:fill="FFFFFF"/>
        </w:rPr>
        <w:t>Nr. T1-837</w:t>
      </w:r>
      <w:r w:rsidR="002B559F">
        <w:rPr>
          <w:color w:val="000000"/>
          <w:shd w:val="clear" w:color="auto" w:fill="FFFFFF"/>
        </w:rPr>
        <w:t xml:space="preserve"> „</w:t>
      </w:r>
      <w:r w:rsidR="005C1F10">
        <w:rPr>
          <w:color w:val="000000"/>
          <w:shd w:val="clear" w:color="auto" w:fill="FFFFFF"/>
        </w:rPr>
        <w:t>Dėl Š</w:t>
      </w:r>
      <w:r w:rsidR="005C1F10" w:rsidRPr="005C1F10">
        <w:rPr>
          <w:bCs/>
          <w:color w:val="000000"/>
          <w:shd w:val="clear" w:color="auto" w:fill="FFFFFF"/>
        </w:rPr>
        <w:t>ilutės rajono savivaldybės visuomenės sveikatos biuro didžiausio leistino pareigybių skaičiaus nustatymo ir pareigybių skaičiaus nustatymo normatyvo ugdymo įstaigose patvirtinimo</w:t>
      </w:r>
      <w:r w:rsidR="00A62629" w:rsidRPr="005C1F10">
        <w:rPr>
          <w:color w:val="000000"/>
          <w:shd w:val="clear" w:color="auto" w:fill="FFFFFF"/>
        </w:rPr>
        <w:t>.</w:t>
      </w:r>
    </w:p>
    <w:p w:rsidR="00313AFA" w:rsidRPr="002D4E4A" w:rsidRDefault="00313AFA" w:rsidP="005C1F10">
      <w:pPr>
        <w:spacing w:line="276" w:lineRule="auto"/>
        <w:ind w:firstLine="851"/>
        <w:jc w:val="both"/>
        <w:rPr>
          <w:bCs/>
          <w:iCs/>
          <w:szCs w:val="24"/>
        </w:rPr>
      </w:pPr>
      <w:r w:rsidRPr="002D4E4A">
        <w:rPr>
          <w:bCs/>
          <w:iCs/>
          <w:szCs w:val="24"/>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313AFA" w:rsidRPr="002D4E4A" w:rsidRDefault="00313AFA" w:rsidP="005C1F10">
      <w:pPr>
        <w:spacing w:line="276" w:lineRule="auto"/>
        <w:ind w:firstLine="851"/>
        <w:jc w:val="both"/>
        <w:rPr>
          <w:bCs/>
          <w:iCs/>
          <w:szCs w:val="24"/>
        </w:rPr>
      </w:pPr>
    </w:p>
    <w:p w:rsidR="00313AFA" w:rsidRDefault="00313AFA" w:rsidP="001419B5">
      <w:pPr>
        <w:tabs>
          <w:tab w:val="left" w:pos="3300"/>
        </w:tabs>
        <w:jc w:val="both"/>
        <w:rPr>
          <w:bCs/>
          <w:iCs/>
          <w:szCs w:val="24"/>
        </w:rPr>
      </w:pPr>
    </w:p>
    <w:p w:rsidR="005C1F10" w:rsidRPr="002D4E4A" w:rsidRDefault="005C1F10" w:rsidP="001419B5">
      <w:pPr>
        <w:tabs>
          <w:tab w:val="left" w:pos="3300"/>
        </w:tabs>
        <w:jc w:val="both"/>
        <w:rPr>
          <w:bCs/>
          <w:iCs/>
          <w:szCs w:val="24"/>
        </w:rPr>
      </w:pPr>
    </w:p>
    <w:p w:rsidR="00313AFA" w:rsidRPr="002D4E4A" w:rsidRDefault="00313AFA" w:rsidP="001419B5">
      <w:pPr>
        <w:tabs>
          <w:tab w:val="right" w:pos="9638"/>
        </w:tabs>
        <w:rPr>
          <w:bCs/>
          <w:iCs/>
          <w:szCs w:val="24"/>
        </w:rPr>
      </w:pPr>
      <w:r w:rsidRPr="002D4E4A">
        <w:rPr>
          <w:bCs/>
          <w:iCs/>
          <w:szCs w:val="24"/>
        </w:rPr>
        <w:t>Savivaldybės meras</w:t>
      </w:r>
    </w:p>
    <w:p w:rsidR="00313AFA" w:rsidRPr="002D4E4A" w:rsidRDefault="00313AFA" w:rsidP="001419B5">
      <w:pPr>
        <w:jc w:val="both"/>
        <w:rPr>
          <w:color w:val="000000"/>
          <w:szCs w:val="24"/>
        </w:rPr>
      </w:pPr>
    </w:p>
    <w:p w:rsidR="00570FE0" w:rsidRPr="002D4E4A" w:rsidRDefault="00570FE0" w:rsidP="001419B5">
      <w:pPr>
        <w:jc w:val="both"/>
        <w:rPr>
          <w:color w:val="000000"/>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313AFA" w:rsidRPr="002D4E4A" w:rsidTr="00313AFA">
        <w:tc>
          <w:tcPr>
            <w:tcW w:w="2093" w:type="dxa"/>
            <w:hideMark/>
          </w:tcPr>
          <w:p w:rsidR="00313AFA" w:rsidRPr="002D4E4A" w:rsidRDefault="00313AFA" w:rsidP="001419B5">
            <w:pPr>
              <w:rPr>
                <w:szCs w:val="24"/>
              </w:rPr>
            </w:pPr>
            <w:r w:rsidRPr="002D4E4A">
              <w:rPr>
                <w:szCs w:val="24"/>
              </w:rPr>
              <w:t>Sigitas</w:t>
            </w:r>
          </w:p>
          <w:p w:rsidR="00313AFA" w:rsidRPr="002D4E4A" w:rsidRDefault="00313AFA" w:rsidP="001419B5">
            <w:pPr>
              <w:rPr>
                <w:color w:val="000000"/>
                <w:szCs w:val="24"/>
              </w:rPr>
            </w:pPr>
            <w:r w:rsidRPr="002D4E4A">
              <w:rPr>
                <w:szCs w:val="24"/>
              </w:rPr>
              <w:t>Šeputis</w:t>
            </w:r>
          </w:p>
        </w:tc>
        <w:tc>
          <w:tcPr>
            <w:tcW w:w="2157" w:type="dxa"/>
            <w:hideMark/>
          </w:tcPr>
          <w:p w:rsidR="00313AFA" w:rsidRPr="002D4E4A" w:rsidRDefault="00313AFA" w:rsidP="001419B5">
            <w:pPr>
              <w:rPr>
                <w:szCs w:val="24"/>
              </w:rPr>
            </w:pPr>
            <w:r w:rsidRPr="002D4E4A">
              <w:rPr>
                <w:szCs w:val="24"/>
              </w:rPr>
              <w:t xml:space="preserve">Virgilijus </w:t>
            </w:r>
          </w:p>
          <w:p w:rsidR="00313AFA" w:rsidRPr="002D4E4A" w:rsidRDefault="00313AFA" w:rsidP="001419B5">
            <w:pPr>
              <w:rPr>
                <w:szCs w:val="24"/>
              </w:rPr>
            </w:pPr>
            <w:r w:rsidRPr="002D4E4A">
              <w:rPr>
                <w:szCs w:val="24"/>
              </w:rPr>
              <w:t>Pozingis</w:t>
            </w:r>
          </w:p>
        </w:tc>
        <w:tc>
          <w:tcPr>
            <w:tcW w:w="1859" w:type="dxa"/>
            <w:hideMark/>
          </w:tcPr>
          <w:p w:rsidR="00313AFA" w:rsidRPr="002D4E4A" w:rsidRDefault="00313AFA" w:rsidP="001419B5">
            <w:pPr>
              <w:rPr>
                <w:szCs w:val="24"/>
              </w:rPr>
            </w:pPr>
            <w:r w:rsidRPr="002D4E4A">
              <w:rPr>
                <w:szCs w:val="24"/>
              </w:rPr>
              <w:t>Remigijus Rimkus</w:t>
            </w:r>
          </w:p>
        </w:tc>
        <w:tc>
          <w:tcPr>
            <w:tcW w:w="1737" w:type="dxa"/>
            <w:hideMark/>
          </w:tcPr>
          <w:p w:rsidR="00313AFA" w:rsidRPr="002D4E4A" w:rsidRDefault="00313AFA" w:rsidP="001419B5">
            <w:pPr>
              <w:rPr>
                <w:szCs w:val="24"/>
              </w:rPr>
            </w:pPr>
            <w:r w:rsidRPr="002D4E4A">
              <w:rPr>
                <w:szCs w:val="24"/>
              </w:rPr>
              <w:t>Arvydas Bielskis</w:t>
            </w:r>
          </w:p>
        </w:tc>
        <w:tc>
          <w:tcPr>
            <w:tcW w:w="1451" w:type="dxa"/>
            <w:hideMark/>
          </w:tcPr>
          <w:p w:rsidR="00313AFA" w:rsidRPr="002D4E4A" w:rsidRDefault="00372381" w:rsidP="001419B5">
            <w:pPr>
              <w:rPr>
                <w:szCs w:val="24"/>
              </w:rPr>
            </w:pPr>
            <w:r>
              <w:rPr>
                <w:szCs w:val="24"/>
              </w:rPr>
              <w:t>Dana Junutienė</w:t>
            </w:r>
          </w:p>
        </w:tc>
      </w:tr>
      <w:tr w:rsidR="00313AFA" w:rsidRPr="002D4E4A" w:rsidTr="00313AFA">
        <w:tc>
          <w:tcPr>
            <w:tcW w:w="2093" w:type="dxa"/>
            <w:hideMark/>
          </w:tcPr>
          <w:p w:rsidR="00313AFA" w:rsidRPr="002D4E4A" w:rsidRDefault="00A62629" w:rsidP="001419B5">
            <w:pPr>
              <w:rPr>
                <w:color w:val="000000"/>
                <w:szCs w:val="24"/>
              </w:rPr>
            </w:pPr>
            <w:r w:rsidRPr="002D4E4A">
              <w:rPr>
                <w:szCs w:val="24"/>
              </w:rPr>
              <w:t>2019-02-</w:t>
            </w:r>
          </w:p>
        </w:tc>
        <w:tc>
          <w:tcPr>
            <w:tcW w:w="2157" w:type="dxa"/>
            <w:hideMark/>
          </w:tcPr>
          <w:p w:rsidR="00313AFA" w:rsidRPr="002D4E4A" w:rsidRDefault="00A62629" w:rsidP="001419B5">
            <w:pPr>
              <w:rPr>
                <w:szCs w:val="24"/>
              </w:rPr>
            </w:pPr>
            <w:r w:rsidRPr="002D4E4A">
              <w:rPr>
                <w:szCs w:val="24"/>
              </w:rPr>
              <w:t>2019-02-</w:t>
            </w:r>
          </w:p>
        </w:tc>
        <w:tc>
          <w:tcPr>
            <w:tcW w:w="1859" w:type="dxa"/>
            <w:hideMark/>
          </w:tcPr>
          <w:p w:rsidR="00313AFA" w:rsidRPr="002D4E4A" w:rsidRDefault="00A62629" w:rsidP="001419B5">
            <w:pPr>
              <w:rPr>
                <w:szCs w:val="24"/>
              </w:rPr>
            </w:pPr>
            <w:r w:rsidRPr="002D4E4A">
              <w:rPr>
                <w:szCs w:val="24"/>
              </w:rPr>
              <w:t>2019-02-08</w:t>
            </w:r>
          </w:p>
        </w:tc>
        <w:tc>
          <w:tcPr>
            <w:tcW w:w="1737" w:type="dxa"/>
            <w:hideMark/>
          </w:tcPr>
          <w:p w:rsidR="00313AFA" w:rsidRPr="002D4E4A" w:rsidRDefault="00A62629" w:rsidP="001419B5">
            <w:pPr>
              <w:rPr>
                <w:szCs w:val="24"/>
              </w:rPr>
            </w:pPr>
            <w:r w:rsidRPr="002D4E4A">
              <w:rPr>
                <w:szCs w:val="24"/>
              </w:rPr>
              <w:t>2019-02-</w:t>
            </w:r>
            <w:r w:rsidR="00824F8B">
              <w:rPr>
                <w:szCs w:val="24"/>
              </w:rPr>
              <w:t>11</w:t>
            </w:r>
          </w:p>
        </w:tc>
        <w:tc>
          <w:tcPr>
            <w:tcW w:w="1451" w:type="dxa"/>
            <w:hideMark/>
          </w:tcPr>
          <w:p w:rsidR="00313AFA" w:rsidRPr="002D4E4A" w:rsidRDefault="00A62629" w:rsidP="001419B5">
            <w:pPr>
              <w:rPr>
                <w:szCs w:val="24"/>
              </w:rPr>
            </w:pPr>
            <w:r w:rsidRPr="002D4E4A">
              <w:rPr>
                <w:szCs w:val="24"/>
              </w:rPr>
              <w:t>2019-02-</w:t>
            </w:r>
            <w:r w:rsidR="00E102AE">
              <w:rPr>
                <w:szCs w:val="24"/>
              </w:rPr>
              <w:t>11</w:t>
            </w:r>
          </w:p>
        </w:tc>
      </w:tr>
    </w:tbl>
    <w:p w:rsidR="00313AFA" w:rsidRPr="002D4E4A" w:rsidRDefault="00313AFA" w:rsidP="001419B5">
      <w:pPr>
        <w:rPr>
          <w:bCs/>
          <w:szCs w:val="24"/>
        </w:rPr>
      </w:pPr>
      <w:r w:rsidRPr="002D4E4A">
        <w:rPr>
          <w:bCs/>
          <w:szCs w:val="24"/>
        </w:rPr>
        <w:t>Parengė</w:t>
      </w:r>
    </w:p>
    <w:p w:rsidR="00313AFA" w:rsidRPr="002D4E4A" w:rsidRDefault="00313AFA" w:rsidP="001419B5">
      <w:pPr>
        <w:jc w:val="both"/>
        <w:rPr>
          <w:szCs w:val="24"/>
        </w:rPr>
      </w:pPr>
    </w:p>
    <w:p w:rsidR="00427108" w:rsidRPr="002D4E4A" w:rsidRDefault="00427108" w:rsidP="001419B5">
      <w:pPr>
        <w:jc w:val="both"/>
        <w:rPr>
          <w:szCs w:val="24"/>
        </w:rPr>
      </w:pPr>
    </w:p>
    <w:p w:rsidR="00313AFA" w:rsidRPr="002D4E4A" w:rsidRDefault="00313AFA" w:rsidP="001419B5">
      <w:pPr>
        <w:ind w:right="181"/>
        <w:rPr>
          <w:szCs w:val="24"/>
        </w:rPr>
      </w:pPr>
      <w:r w:rsidRPr="002D4E4A">
        <w:rPr>
          <w:szCs w:val="24"/>
        </w:rPr>
        <w:t>Kristina Surplė</w:t>
      </w:r>
    </w:p>
    <w:p w:rsidR="00313AFA" w:rsidRPr="002D4E4A" w:rsidRDefault="00A62629" w:rsidP="001419B5">
      <w:pPr>
        <w:ind w:right="181"/>
        <w:rPr>
          <w:szCs w:val="24"/>
        </w:rPr>
      </w:pPr>
      <w:r w:rsidRPr="002D4E4A">
        <w:rPr>
          <w:szCs w:val="24"/>
        </w:rPr>
        <w:t>2019-02-08</w:t>
      </w:r>
    </w:p>
    <w:p w:rsidR="00313AFA" w:rsidRPr="002D4E4A" w:rsidRDefault="00313AFA" w:rsidP="001419B5">
      <w:pPr>
        <w:ind w:right="181"/>
        <w:rPr>
          <w:szCs w:val="24"/>
        </w:rPr>
      </w:pPr>
      <w:r w:rsidRPr="002D4E4A">
        <w:rPr>
          <w:szCs w:val="24"/>
        </w:rPr>
        <w:br w:type="page"/>
      </w:r>
    </w:p>
    <w:p w:rsidR="00313AFA" w:rsidRPr="002D4E4A" w:rsidRDefault="00313AFA" w:rsidP="00313AFA">
      <w:pPr>
        <w:spacing w:after="120" w:line="276" w:lineRule="auto"/>
        <w:ind w:left="-360" w:hanging="357"/>
        <w:jc w:val="center"/>
        <w:rPr>
          <w:b/>
          <w:bCs/>
          <w:szCs w:val="24"/>
        </w:rPr>
      </w:pPr>
      <w:r w:rsidRPr="002D4E4A">
        <w:rPr>
          <w:b/>
          <w:bCs/>
          <w:szCs w:val="24"/>
        </w:rPr>
        <w:lastRenderedPageBreak/>
        <w:t>ŠILUTĖS RAJONO SAVIVALDYBĖS ADMINISTRACIJA</w:t>
      </w:r>
    </w:p>
    <w:p w:rsidR="00313AFA" w:rsidRPr="002D4E4A" w:rsidRDefault="00313AFA" w:rsidP="00313AFA">
      <w:pPr>
        <w:tabs>
          <w:tab w:val="left" w:pos="567"/>
        </w:tabs>
        <w:spacing w:line="276" w:lineRule="auto"/>
        <w:jc w:val="center"/>
        <w:rPr>
          <w:b/>
          <w:bCs/>
          <w:szCs w:val="24"/>
        </w:rPr>
      </w:pPr>
      <w:r w:rsidRPr="002D4E4A">
        <w:rPr>
          <w:b/>
          <w:bCs/>
          <w:szCs w:val="24"/>
        </w:rPr>
        <w:t>AIŠKINAMASIS RAŠTAS</w:t>
      </w:r>
    </w:p>
    <w:p w:rsidR="00313AFA" w:rsidRPr="002D4E4A" w:rsidRDefault="00313AFA" w:rsidP="00313AFA">
      <w:pPr>
        <w:tabs>
          <w:tab w:val="left" w:pos="567"/>
        </w:tabs>
        <w:spacing w:line="276" w:lineRule="auto"/>
        <w:jc w:val="center"/>
        <w:rPr>
          <w:b/>
          <w:bCs/>
          <w:szCs w:val="24"/>
        </w:rPr>
      </w:pPr>
    </w:p>
    <w:p w:rsidR="0016418A" w:rsidRPr="002D4E4A" w:rsidRDefault="0016418A" w:rsidP="0016418A">
      <w:pPr>
        <w:jc w:val="center"/>
        <w:rPr>
          <w:b/>
          <w:szCs w:val="24"/>
        </w:rPr>
      </w:pPr>
    </w:p>
    <w:p w:rsidR="00313AFA" w:rsidRPr="002D4E4A" w:rsidRDefault="009D6D7A" w:rsidP="0016418A">
      <w:pPr>
        <w:keepNext/>
        <w:jc w:val="center"/>
        <w:outlineLvl w:val="0"/>
        <w:rPr>
          <w:b/>
          <w:bCs/>
          <w:szCs w:val="24"/>
        </w:rPr>
      </w:pPr>
      <w:r w:rsidRPr="002D4E4A">
        <w:rPr>
          <w:b/>
          <w:caps/>
          <w:szCs w:val="24"/>
        </w:rPr>
        <w:t>„</w:t>
      </w:r>
      <w:r w:rsidR="0016418A" w:rsidRPr="002D4E4A">
        <w:rPr>
          <w:b/>
          <w:caps/>
          <w:szCs w:val="24"/>
        </w:rPr>
        <w:t>DĖL ŠILUTĖS RAJONO SAVIVALDYBĖS VISUOMENĖS SVEIKATOS BIURO DIDŽIAUSIO LEISTINO PAREIGYBIŲ SKAIČIAUS NUSTATYMO IR ĮSTAIGOS VALDYMO STRUKTŪROS PATVIRTINIMO</w:t>
      </w:r>
      <w:r w:rsidR="00E14E26" w:rsidRPr="002D4E4A">
        <w:rPr>
          <w:b/>
          <w:caps/>
          <w:szCs w:val="24"/>
        </w:rPr>
        <w:t>“</w:t>
      </w:r>
    </w:p>
    <w:p w:rsidR="00313AFA" w:rsidRPr="002D4E4A" w:rsidRDefault="00313AFA" w:rsidP="00313AFA">
      <w:pPr>
        <w:tabs>
          <w:tab w:val="left" w:pos="567"/>
        </w:tabs>
        <w:jc w:val="center"/>
        <w:rPr>
          <w:szCs w:val="24"/>
        </w:rPr>
      </w:pPr>
      <w:r w:rsidRPr="002D4E4A">
        <w:rPr>
          <w:szCs w:val="24"/>
        </w:rPr>
        <w:t>201</w:t>
      </w:r>
      <w:r w:rsidR="0016418A" w:rsidRPr="002D4E4A">
        <w:rPr>
          <w:szCs w:val="24"/>
        </w:rPr>
        <w:t>9 m. vasario 8</w:t>
      </w:r>
      <w:r w:rsidR="00BB6C5E">
        <w:rPr>
          <w:szCs w:val="24"/>
        </w:rPr>
        <w:t xml:space="preserve"> </w:t>
      </w:r>
      <w:r w:rsidRPr="002D4E4A">
        <w:rPr>
          <w:szCs w:val="24"/>
        </w:rPr>
        <w:t>d.</w:t>
      </w:r>
    </w:p>
    <w:p w:rsidR="00313AFA" w:rsidRPr="002D4E4A" w:rsidRDefault="00313AFA" w:rsidP="00313AFA">
      <w:pPr>
        <w:tabs>
          <w:tab w:val="left" w:pos="0"/>
        </w:tabs>
        <w:jc w:val="center"/>
        <w:rPr>
          <w:szCs w:val="24"/>
        </w:rPr>
      </w:pPr>
      <w:r w:rsidRPr="002D4E4A">
        <w:rPr>
          <w:szCs w:val="24"/>
        </w:rPr>
        <w:t xml:space="preserve">Šilutė </w:t>
      </w:r>
    </w:p>
    <w:p w:rsidR="00313AFA" w:rsidRPr="002D4E4A" w:rsidRDefault="00313AFA" w:rsidP="00313AFA">
      <w:pPr>
        <w:tabs>
          <w:tab w:val="left" w:pos="567"/>
        </w:tabs>
        <w:ind w:firstLine="851"/>
        <w:jc w:val="both"/>
        <w:rPr>
          <w:szCs w:val="24"/>
        </w:rPr>
      </w:pPr>
    </w:p>
    <w:tbl>
      <w:tblPr>
        <w:tblW w:w="0" w:type="auto"/>
        <w:tblLook w:val="04A0" w:firstRow="1" w:lastRow="0" w:firstColumn="1" w:lastColumn="0" w:noHBand="0" w:noVBand="1"/>
      </w:tblPr>
      <w:tblGrid>
        <w:gridCol w:w="9638"/>
      </w:tblGrid>
      <w:tr w:rsidR="00313AFA" w:rsidRPr="002D4E4A" w:rsidTr="00313AFA">
        <w:tc>
          <w:tcPr>
            <w:tcW w:w="9638" w:type="dxa"/>
            <w:hideMark/>
          </w:tcPr>
          <w:p w:rsidR="00313AFA" w:rsidRPr="002D4E4A" w:rsidRDefault="00313AFA">
            <w:pPr>
              <w:tabs>
                <w:tab w:val="left" w:pos="0"/>
              </w:tabs>
              <w:spacing w:line="276" w:lineRule="auto"/>
              <w:jc w:val="both"/>
              <w:rPr>
                <w:b/>
                <w:bCs/>
                <w:i/>
                <w:iCs/>
                <w:szCs w:val="24"/>
              </w:rPr>
            </w:pPr>
            <w:r w:rsidRPr="002D4E4A">
              <w:rPr>
                <w:b/>
                <w:bCs/>
                <w:i/>
                <w:iCs/>
                <w:szCs w:val="24"/>
              </w:rPr>
              <w:t>1. Parengto projekto tikslai ir uždaviniai.</w:t>
            </w:r>
          </w:p>
        </w:tc>
      </w:tr>
      <w:tr w:rsidR="00313AFA" w:rsidRPr="002D4E4A" w:rsidTr="00313AFA">
        <w:tc>
          <w:tcPr>
            <w:tcW w:w="9638" w:type="dxa"/>
            <w:hideMark/>
          </w:tcPr>
          <w:p w:rsidR="00313AFA" w:rsidRPr="002D4E4A" w:rsidRDefault="00B2737A" w:rsidP="0016418A">
            <w:pPr>
              <w:tabs>
                <w:tab w:val="left" w:pos="1080"/>
              </w:tabs>
              <w:spacing w:line="276" w:lineRule="auto"/>
              <w:jc w:val="both"/>
              <w:rPr>
                <w:szCs w:val="24"/>
              </w:rPr>
            </w:pPr>
            <w:r>
              <w:rPr>
                <w:szCs w:val="24"/>
              </w:rPr>
              <w:t xml:space="preserve">           Š</w:t>
            </w:r>
            <w:r w:rsidR="00313AFA" w:rsidRPr="002D4E4A">
              <w:rPr>
                <w:szCs w:val="24"/>
              </w:rPr>
              <w:t xml:space="preserve">iuo sprendimu siekiama </w:t>
            </w:r>
            <w:r w:rsidR="0016418A" w:rsidRPr="002D4E4A">
              <w:rPr>
                <w:szCs w:val="24"/>
              </w:rPr>
              <w:t>pakeist</w:t>
            </w:r>
            <w:r w:rsidR="00E14E26" w:rsidRPr="002D4E4A">
              <w:rPr>
                <w:szCs w:val="24"/>
              </w:rPr>
              <w:t>i didžiausią leistiną pareigybių skaičių Š</w:t>
            </w:r>
            <w:r w:rsidR="00313AFA" w:rsidRPr="002D4E4A">
              <w:rPr>
                <w:szCs w:val="24"/>
              </w:rPr>
              <w:t>ilutės rajono savivaldybės visuomenės sveikato</w:t>
            </w:r>
            <w:r w:rsidR="006539FC" w:rsidRPr="002D4E4A">
              <w:rPr>
                <w:szCs w:val="24"/>
              </w:rPr>
              <w:t>s biure, t. y.</w:t>
            </w:r>
            <w:r w:rsidR="0016418A" w:rsidRPr="002D4E4A">
              <w:rPr>
                <w:szCs w:val="24"/>
              </w:rPr>
              <w:t xml:space="preserve"> </w:t>
            </w:r>
            <w:r w:rsidR="009D6D7A" w:rsidRPr="002D4E4A">
              <w:rPr>
                <w:szCs w:val="24"/>
              </w:rPr>
              <w:t xml:space="preserve">nustatyti </w:t>
            </w:r>
            <w:r w:rsidR="0016418A" w:rsidRPr="002D4E4A">
              <w:rPr>
                <w:szCs w:val="24"/>
              </w:rPr>
              <w:t>21,5</w:t>
            </w:r>
            <w:r w:rsidR="009D6D7A" w:rsidRPr="002D4E4A">
              <w:rPr>
                <w:szCs w:val="24"/>
              </w:rPr>
              <w:t xml:space="preserve"> pareigybės</w:t>
            </w:r>
            <w:r w:rsidR="006539FC" w:rsidRPr="002D4E4A">
              <w:rPr>
                <w:szCs w:val="24"/>
              </w:rPr>
              <w:t xml:space="preserve"> </w:t>
            </w:r>
            <w:r w:rsidR="00525E61">
              <w:rPr>
                <w:szCs w:val="24"/>
              </w:rPr>
              <w:t xml:space="preserve">(prieš tai buvo nustatyta </w:t>
            </w:r>
            <w:r w:rsidR="006539FC" w:rsidRPr="002D4E4A">
              <w:rPr>
                <w:szCs w:val="24"/>
              </w:rPr>
              <w:t>20,75 pareigybės</w:t>
            </w:r>
            <w:r w:rsidR="0016418A" w:rsidRPr="002D4E4A">
              <w:rPr>
                <w:szCs w:val="24"/>
              </w:rPr>
              <w:t>)</w:t>
            </w:r>
            <w:r w:rsidR="001419B5" w:rsidRPr="002D4E4A">
              <w:rPr>
                <w:szCs w:val="24"/>
              </w:rPr>
              <w:t xml:space="preserve"> ir atnaujinti Biuro valdymo struktūros schemą.</w:t>
            </w:r>
            <w:r w:rsidR="006539FC" w:rsidRPr="002D4E4A">
              <w:rPr>
                <w:szCs w:val="24"/>
              </w:rPr>
              <w:t xml:space="preserve"> </w:t>
            </w:r>
          </w:p>
        </w:tc>
      </w:tr>
      <w:tr w:rsidR="00313AFA" w:rsidRPr="002D4E4A" w:rsidTr="00313AFA">
        <w:tc>
          <w:tcPr>
            <w:tcW w:w="9638" w:type="dxa"/>
            <w:hideMark/>
          </w:tcPr>
          <w:p w:rsidR="00313AFA" w:rsidRPr="002D4E4A" w:rsidRDefault="00313AFA">
            <w:pPr>
              <w:tabs>
                <w:tab w:val="left" w:pos="0"/>
              </w:tabs>
              <w:spacing w:line="276" w:lineRule="auto"/>
              <w:jc w:val="both"/>
              <w:rPr>
                <w:b/>
                <w:bCs/>
                <w:i/>
                <w:iCs/>
                <w:szCs w:val="24"/>
              </w:rPr>
            </w:pPr>
            <w:r w:rsidRPr="002D4E4A">
              <w:rPr>
                <w:b/>
                <w:bCs/>
                <w:i/>
                <w:iCs/>
                <w:szCs w:val="24"/>
              </w:rPr>
              <w:t>2. Kaip šiuo metu yra sureguliuoti projekte aptarti klausimai.</w:t>
            </w:r>
          </w:p>
        </w:tc>
      </w:tr>
      <w:tr w:rsidR="00313AFA" w:rsidRPr="002D4E4A" w:rsidTr="00313AFA">
        <w:tc>
          <w:tcPr>
            <w:tcW w:w="9638" w:type="dxa"/>
            <w:hideMark/>
          </w:tcPr>
          <w:p w:rsidR="00313AFA" w:rsidRPr="002D4E4A" w:rsidRDefault="00313AFA" w:rsidP="00E14E26">
            <w:pPr>
              <w:spacing w:line="256" w:lineRule="auto"/>
              <w:ind w:firstLine="720"/>
              <w:jc w:val="both"/>
              <w:rPr>
                <w:szCs w:val="24"/>
                <w:lang w:eastAsia="lt-LT"/>
              </w:rPr>
            </w:pPr>
            <w:r w:rsidRPr="002D4E4A">
              <w:rPr>
                <w:szCs w:val="24"/>
                <w:lang w:eastAsia="lt-LT"/>
              </w:rPr>
              <w:t>Įgyvendinant LR švietimo įstatymo 22 straipsnio 2 d. ir LR sveikatos priežiūros įstatymo 6 straipsnio 1 d. nuostatas, Savivaldybės</w:t>
            </w:r>
            <w:bookmarkStart w:id="1" w:name="part_e3adddbe0fb74781ba881b629fc531e1"/>
            <w:bookmarkEnd w:id="1"/>
            <w:r w:rsidRPr="002D4E4A">
              <w:rPr>
                <w:szCs w:val="24"/>
                <w:lang w:eastAsia="lt-LT"/>
              </w:rPr>
              <w:t xml:space="preserve">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Vadovaujantis LR visuomenės sveikatos priež</w:t>
            </w:r>
            <w:r w:rsidR="00EA7B06" w:rsidRPr="002D4E4A">
              <w:rPr>
                <w:szCs w:val="24"/>
                <w:lang w:eastAsia="lt-LT"/>
              </w:rPr>
              <w:t>iūros įstatymo 6 straipsnio 2 dalies</w:t>
            </w:r>
            <w:r w:rsidRPr="002D4E4A">
              <w:rPr>
                <w:szCs w:val="24"/>
                <w:lang w:eastAsia="lt-LT"/>
              </w:rPr>
              <w:t xml:space="preserve"> nuostatomis šioms funkcijoms vykdyti Šilutės rajono savivaldybėje yra įsteigtas Šilutės rajono savivaldybės Visuomenės sveikatos biuras.  </w:t>
            </w:r>
          </w:p>
          <w:p w:rsidR="001419B5" w:rsidRPr="002D4E4A" w:rsidRDefault="003629C8" w:rsidP="001419B5">
            <w:pPr>
              <w:spacing w:line="256" w:lineRule="auto"/>
              <w:ind w:firstLine="720"/>
              <w:jc w:val="both"/>
              <w:rPr>
                <w:szCs w:val="24"/>
                <w:lang w:eastAsia="lt-LT"/>
              </w:rPr>
            </w:pPr>
            <w:r w:rsidRPr="002D4E4A">
              <w:rPr>
                <w:szCs w:val="24"/>
                <w:lang w:eastAsia="lt-LT"/>
              </w:rPr>
              <w:t>LR sveikatos apsaugos ministro</w:t>
            </w:r>
            <w:r w:rsidR="007953F4" w:rsidRPr="002D4E4A">
              <w:rPr>
                <w:szCs w:val="24"/>
                <w:lang w:eastAsia="lt-LT"/>
              </w:rPr>
              <w:t xml:space="preserve"> 2013 m. spalio 11 d. įsakymu Nr. V-932  </w:t>
            </w:r>
            <w:r w:rsidR="001419B5" w:rsidRPr="002D4E4A">
              <w:rPr>
                <w:szCs w:val="24"/>
                <w:lang w:eastAsia="lt-LT"/>
              </w:rPr>
              <w:t xml:space="preserve">buvo </w:t>
            </w:r>
            <w:r w:rsidR="007953F4" w:rsidRPr="002D4E4A">
              <w:rPr>
                <w:szCs w:val="24"/>
                <w:lang w:eastAsia="lt-LT"/>
              </w:rPr>
              <w:t>nustatyta tvarka, kurioje nurodoma, kad mokinių skaičius miesto g</w:t>
            </w:r>
            <w:r w:rsidR="00EA7B06" w:rsidRPr="002D4E4A">
              <w:rPr>
                <w:szCs w:val="24"/>
                <w:lang w:eastAsia="lt-LT"/>
              </w:rPr>
              <w:t xml:space="preserve">yvenamojoje vietoje mokykloje 1-os </w:t>
            </w:r>
            <w:r w:rsidR="007953F4" w:rsidRPr="002D4E4A">
              <w:rPr>
                <w:szCs w:val="24"/>
                <w:lang w:eastAsia="lt-LT"/>
              </w:rPr>
              <w:t xml:space="preserve">pareigybės etatui </w:t>
            </w:r>
            <w:r w:rsidR="001062BE" w:rsidRPr="002D4E4A">
              <w:rPr>
                <w:szCs w:val="24"/>
                <w:lang w:eastAsia="lt-LT"/>
              </w:rPr>
              <w:t xml:space="preserve">buvo </w:t>
            </w:r>
            <w:r w:rsidR="007953F4" w:rsidRPr="002D4E4A">
              <w:rPr>
                <w:szCs w:val="24"/>
                <w:lang w:eastAsia="lt-LT"/>
              </w:rPr>
              <w:t>870, o kaimiškoje vietovėje – 420 mokinių.</w:t>
            </w:r>
            <w:r w:rsidR="00902547" w:rsidRPr="002D4E4A">
              <w:rPr>
                <w:szCs w:val="24"/>
                <w:lang w:eastAsia="lt-LT"/>
              </w:rPr>
              <w:t xml:space="preserve"> </w:t>
            </w:r>
            <w:r w:rsidR="001419B5" w:rsidRPr="002D4E4A">
              <w:rPr>
                <w:szCs w:val="24"/>
                <w:lang w:eastAsia="lt-LT"/>
              </w:rPr>
              <w:t xml:space="preserve">Nuo </w:t>
            </w:r>
            <w:r w:rsidR="001419B5" w:rsidRPr="002D4E4A">
              <w:rPr>
                <w:szCs w:val="24"/>
                <w:lang w:val="en-US" w:eastAsia="lt-LT"/>
              </w:rPr>
              <w:t xml:space="preserve">2019 m. </w:t>
            </w:r>
            <w:r w:rsidR="001419B5" w:rsidRPr="002D4E4A">
              <w:rPr>
                <w:szCs w:val="24"/>
                <w:lang w:eastAsia="lt-LT"/>
              </w:rPr>
              <w:t>savivaldybėje steigiant visuomenės sveikatos specialisto (sveikatos priežiūrai mokykloje) pareigybę SAM ministras rekomenduoja taikyti šiuos normatyvus:</w:t>
            </w:r>
          </w:p>
          <w:p w:rsidR="001419B5" w:rsidRPr="002D4E4A" w:rsidRDefault="001419B5" w:rsidP="001419B5">
            <w:pPr>
              <w:spacing w:line="256" w:lineRule="auto"/>
              <w:ind w:firstLine="720"/>
              <w:jc w:val="both"/>
              <w:rPr>
                <w:szCs w:val="24"/>
                <w:lang w:eastAsia="lt-LT"/>
              </w:rPr>
            </w:pPr>
            <w:bookmarkStart w:id="2" w:name="part_a4d439451287433c8d049a5129abfe7b"/>
            <w:bookmarkEnd w:id="2"/>
            <w:r w:rsidRPr="002D4E4A">
              <w:rPr>
                <w:szCs w:val="24"/>
                <w:lang w:eastAsia="lt-LT"/>
              </w:rPr>
              <w:t>- vienam visuomenės sveikatos specialistui miesto gyvenamosiose vietovėse priskirti 740 mokinių, ugdomų pagal ikimokyklinio, priešmokyklinio, pradinio, pagrindinio ir vidurinio ugdymo programas;</w:t>
            </w:r>
          </w:p>
          <w:p w:rsidR="001419B5" w:rsidRPr="002D4E4A" w:rsidRDefault="001419B5" w:rsidP="001419B5">
            <w:pPr>
              <w:spacing w:line="256" w:lineRule="auto"/>
              <w:ind w:firstLine="720"/>
              <w:jc w:val="both"/>
              <w:rPr>
                <w:szCs w:val="24"/>
                <w:lang w:eastAsia="lt-LT"/>
              </w:rPr>
            </w:pPr>
            <w:bookmarkStart w:id="3" w:name="part_223fee9cf8d944dd9a694eab8ee2b672"/>
            <w:bookmarkEnd w:id="3"/>
            <w:r w:rsidRPr="002D4E4A">
              <w:rPr>
                <w:szCs w:val="24"/>
                <w:lang w:eastAsia="lt-LT"/>
              </w:rPr>
              <w:t>- vienam visuomenės sveikatos specialistui kaimo gyvenamosiose vietovėse priskirti 360 mokinių, ugdomų pagal  ikimokyklinio, priešmokyklinio, pradinio, pagrindinio ir vidurinio ugdymo programas.</w:t>
            </w:r>
          </w:p>
          <w:p w:rsidR="00170C40" w:rsidRPr="002D4E4A" w:rsidRDefault="001419B5" w:rsidP="00170C40">
            <w:pPr>
              <w:spacing w:line="256" w:lineRule="auto"/>
              <w:ind w:firstLine="720"/>
              <w:jc w:val="both"/>
              <w:rPr>
                <w:szCs w:val="24"/>
                <w:lang w:eastAsia="lt-LT"/>
              </w:rPr>
            </w:pPr>
            <w:r w:rsidRPr="002D4E4A">
              <w:rPr>
                <w:szCs w:val="24"/>
                <w:lang w:eastAsia="lt-LT"/>
              </w:rPr>
              <w:t xml:space="preserve"> </w:t>
            </w:r>
            <w:r w:rsidR="00902547" w:rsidRPr="002D4E4A">
              <w:rPr>
                <w:szCs w:val="24"/>
                <w:lang w:eastAsia="lt-LT"/>
              </w:rPr>
              <w:t>Atsižvelgiant į</w:t>
            </w:r>
            <w:r w:rsidRPr="002D4E4A">
              <w:rPr>
                <w:szCs w:val="24"/>
                <w:lang w:eastAsia="lt-LT"/>
              </w:rPr>
              <w:t xml:space="preserve"> rekomenduojamą metodiką ir</w:t>
            </w:r>
            <w:r w:rsidR="00902547" w:rsidRPr="002D4E4A">
              <w:rPr>
                <w:szCs w:val="24"/>
                <w:lang w:eastAsia="lt-LT"/>
              </w:rPr>
              <w:t xml:space="preserve"> labai didelius mokinių skaičiaus normatyvus</w:t>
            </w:r>
            <w:r w:rsidR="00E90FCC" w:rsidRPr="002D4E4A">
              <w:rPr>
                <w:szCs w:val="24"/>
                <w:lang w:eastAsia="lt-LT"/>
              </w:rPr>
              <w:t xml:space="preserve"> ikimokyklinio</w:t>
            </w:r>
            <w:r w:rsidR="00902547" w:rsidRPr="002D4E4A">
              <w:rPr>
                <w:szCs w:val="24"/>
                <w:lang w:eastAsia="lt-LT"/>
              </w:rPr>
              <w:t xml:space="preserve"> </w:t>
            </w:r>
            <w:r w:rsidR="00E90FCC" w:rsidRPr="002D4E4A">
              <w:rPr>
                <w:szCs w:val="24"/>
                <w:lang w:eastAsia="lt-LT"/>
              </w:rPr>
              <w:t>ugdymo įstaigose visuomenės sv</w:t>
            </w:r>
            <w:r w:rsidR="003439CD" w:rsidRPr="002D4E4A">
              <w:rPr>
                <w:szCs w:val="24"/>
                <w:lang w:eastAsia="lt-LT"/>
              </w:rPr>
              <w:t>eikatos priežiūros specialistai</w:t>
            </w:r>
            <w:r w:rsidR="00E90FCC" w:rsidRPr="002D4E4A">
              <w:rPr>
                <w:szCs w:val="24"/>
                <w:lang w:eastAsia="lt-LT"/>
              </w:rPr>
              <w:t xml:space="preserve"> dirb</w:t>
            </w:r>
            <w:r w:rsidR="00641196" w:rsidRPr="002D4E4A">
              <w:rPr>
                <w:szCs w:val="24"/>
                <w:lang w:eastAsia="lt-LT"/>
              </w:rPr>
              <w:t>tų</w:t>
            </w:r>
            <w:r w:rsidR="003439CD" w:rsidRPr="002D4E4A">
              <w:rPr>
                <w:szCs w:val="24"/>
                <w:lang w:eastAsia="lt-LT"/>
              </w:rPr>
              <w:t xml:space="preserve"> 0,2-0,25 etato darbo krūviu. Toks darbo krūvis nepakankamas, kad būtų užtikrinamos visuomenės sveikatos priežiūros paslaugos, </w:t>
            </w:r>
            <w:r w:rsidRPr="002D4E4A">
              <w:rPr>
                <w:szCs w:val="24"/>
                <w:lang w:eastAsia="lt-LT"/>
              </w:rPr>
              <w:t xml:space="preserve">todėl </w:t>
            </w:r>
            <w:r w:rsidR="003439CD" w:rsidRPr="002D4E4A">
              <w:rPr>
                <w:szCs w:val="24"/>
                <w:lang w:eastAsia="lt-LT"/>
              </w:rPr>
              <w:t xml:space="preserve">miesto ikimokyklinėms įstaigoms- lopšeliams/darželiams </w:t>
            </w:r>
            <w:r w:rsidRPr="002D4E4A">
              <w:rPr>
                <w:szCs w:val="24"/>
                <w:lang w:eastAsia="lt-LT"/>
              </w:rPr>
              <w:t>taikomas 0,5 etato darbo krūvis visuomenės sveikatos specialistams.</w:t>
            </w:r>
          </w:p>
          <w:p w:rsidR="00902547" w:rsidRPr="002D4E4A" w:rsidRDefault="00EA7B06" w:rsidP="00EF1823">
            <w:pPr>
              <w:spacing w:line="256" w:lineRule="auto"/>
              <w:ind w:firstLine="720"/>
              <w:jc w:val="both"/>
              <w:rPr>
                <w:szCs w:val="24"/>
                <w:lang w:eastAsia="lt-LT"/>
              </w:rPr>
            </w:pPr>
            <w:r w:rsidRPr="002D4E4A">
              <w:rPr>
                <w:szCs w:val="24"/>
                <w:lang w:eastAsia="lt-LT"/>
              </w:rPr>
              <w:t xml:space="preserve">Atsižvelgiant į tai, kad neatsiejama sveikatos </w:t>
            </w:r>
            <w:r w:rsidR="00A65CF4" w:rsidRPr="002D4E4A">
              <w:rPr>
                <w:szCs w:val="24"/>
                <w:lang w:eastAsia="lt-LT"/>
              </w:rPr>
              <w:t>prie</w:t>
            </w:r>
            <w:r w:rsidR="00EF1823">
              <w:rPr>
                <w:szCs w:val="24"/>
                <w:lang w:eastAsia="lt-LT"/>
              </w:rPr>
              <w:t xml:space="preserve">žiūros dalis yra sveika mityba </w:t>
            </w:r>
            <w:r w:rsidR="00A65CF4" w:rsidRPr="002D4E4A">
              <w:rPr>
                <w:szCs w:val="24"/>
                <w:lang w:eastAsia="lt-LT"/>
              </w:rPr>
              <w:t>Šilutės r</w:t>
            </w:r>
            <w:r w:rsidR="004D22F5" w:rsidRPr="002D4E4A">
              <w:rPr>
                <w:szCs w:val="24"/>
                <w:lang w:eastAsia="lt-LT"/>
              </w:rPr>
              <w:t>ajono savivaldybės</w:t>
            </w:r>
            <w:r w:rsidR="003629C8" w:rsidRPr="002D4E4A">
              <w:rPr>
                <w:szCs w:val="24"/>
                <w:lang w:eastAsia="lt-LT"/>
              </w:rPr>
              <w:t xml:space="preserve"> biure</w:t>
            </w:r>
            <w:r w:rsidR="004D22F5" w:rsidRPr="002D4E4A">
              <w:rPr>
                <w:szCs w:val="24"/>
                <w:lang w:eastAsia="lt-LT"/>
              </w:rPr>
              <w:t xml:space="preserve"> nuo 2018 m. sausio 1 d. </w:t>
            </w:r>
            <w:r w:rsidR="00170C40" w:rsidRPr="002D4E4A">
              <w:rPr>
                <w:szCs w:val="24"/>
                <w:lang w:eastAsia="lt-LT"/>
              </w:rPr>
              <w:t xml:space="preserve">dirba </w:t>
            </w:r>
            <w:r w:rsidR="00A65CF4" w:rsidRPr="002D4E4A">
              <w:rPr>
                <w:szCs w:val="24"/>
                <w:lang w:eastAsia="lt-LT"/>
              </w:rPr>
              <w:t>Dietist</w:t>
            </w:r>
            <w:r w:rsidR="00170C40" w:rsidRPr="002D4E4A">
              <w:rPr>
                <w:szCs w:val="24"/>
                <w:lang w:eastAsia="lt-LT"/>
              </w:rPr>
              <w:t>as (savarankiškoji visuomenės</w:t>
            </w:r>
            <w:r w:rsidR="00EF1823">
              <w:rPr>
                <w:szCs w:val="24"/>
                <w:lang w:eastAsia="lt-LT"/>
              </w:rPr>
              <w:t xml:space="preserve"> sveikatos priežiūros funkcija),</w:t>
            </w:r>
            <w:r w:rsidR="00A65CF4" w:rsidRPr="002D4E4A">
              <w:rPr>
                <w:szCs w:val="24"/>
                <w:lang w:eastAsia="lt-LT"/>
              </w:rPr>
              <w:t xml:space="preserve"> </w:t>
            </w:r>
            <w:r w:rsidR="00170C40" w:rsidRPr="002D4E4A">
              <w:rPr>
                <w:szCs w:val="24"/>
                <w:lang w:eastAsia="lt-LT"/>
              </w:rPr>
              <w:t xml:space="preserve">kurio darbo užmokestis </w:t>
            </w:r>
            <w:r w:rsidR="00A65CF4" w:rsidRPr="002D4E4A">
              <w:rPr>
                <w:szCs w:val="24"/>
                <w:lang w:eastAsia="lt-LT"/>
              </w:rPr>
              <w:t>apmokama</w:t>
            </w:r>
            <w:r w:rsidR="00170C40" w:rsidRPr="002D4E4A">
              <w:rPr>
                <w:szCs w:val="24"/>
                <w:lang w:eastAsia="lt-LT"/>
              </w:rPr>
              <w:t>s</w:t>
            </w:r>
            <w:r w:rsidR="00A65CF4" w:rsidRPr="002D4E4A">
              <w:rPr>
                <w:szCs w:val="24"/>
                <w:lang w:eastAsia="lt-LT"/>
              </w:rPr>
              <w:t xml:space="preserve"> iš Šilutės ra</w:t>
            </w:r>
            <w:r w:rsidR="003629C8" w:rsidRPr="002D4E4A">
              <w:rPr>
                <w:szCs w:val="24"/>
                <w:lang w:eastAsia="lt-LT"/>
              </w:rPr>
              <w:t>jono savivaldybės biudžeto lėšų</w:t>
            </w:r>
            <w:r w:rsidR="00A65CF4" w:rsidRPr="002D4E4A">
              <w:rPr>
                <w:szCs w:val="24"/>
                <w:lang w:eastAsia="lt-LT"/>
              </w:rPr>
              <w:t>. Dietisto veiklą reglamentuoja Lietuvos medicinos norma 32:2015 „Dietistas. Teisės, pareigos, kompetencija ir atsakomybė“.</w:t>
            </w:r>
            <w:r w:rsidR="00641196" w:rsidRPr="002D4E4A">
              <w:rPr>
                <w:szCs w:val="24"/>
                <w:lang w:eastAsia="lt-LT"/>
              </w:rPr>
              <w:t xml:space="preserve"> Dietistas rengia perspektyvinius valgiaraščius ugdymo </w:t>
            </w:r>
            <w:r w:rsidR="00641196" w:rsidRPr="002D4E4A">
              <w:rPr>
                <w:szCs w:val="24"/>
                <w:lang w:eastAsia="lt-LT"/>
              </w:rPr>
              <w:lastRenderedPageBreak/>
              <w:t>įstaigoms, kurios maitinimą organizuoja p</w:t>
            </w:r>
            <w:r w:rsidR="00EF1823">
              <w:rPr>
                <w:szCs w:val="24"/>
                <w:lang w:eastAsia="lt-LT"/>
              </w:rPr>
              <w:t>ačios (o ne maitinimo tiekėjai) ir atlieka kitas savo veiklos funkcijas.</w:t>
            </w:r>
          </w:p>
        </w:tc>
      </w:tr>
      <w:tr w:rsidR="00313AFA" w:rsidRPr="002D4E4A" w:rsidTr="00313AFA">
        <w:tc>
          <w:tcPr>
            <w:tcW w:w="9638" w:type="dxa"/>
            <w:hideMark/>
          </w:tcPr>
          <w:p w:rsidR="00F82502" w:rsidRPr="002D4E4A" w:rsidRDefault="00F82502">
            <w:pPr>
              <w:tabs>
                <w:tab w:val="left" w:pos="0"/>
              </w:tabs>
              <w:spacing w:line="276" w:lineRule="auto"/>
              <w:jc w:val="both"/>
              <w:rPr>
                <w:b/>
                <w:bCs/>
                <w:i/>
                <w:iCs/>
                <w:szCs w:val="24"/>
              </w:rPr>
            </w:pPr>
          </w:p>
          <w:p w:rsidR="00313AFA" w:rsidRPr="002D4E4A" w:rsidRDefault="00313AFA">
            <w:pPr>
              <w:tabs>
                <w:tab w:val="left" w:pos="0"/>
              </w:tabs>
              <w:spacing w:line="276" w:lineRule="auto"/>
              <w:jc w:val="both"/>
              <w:rPr>
                <w:b/>
                <w:bCs/>
                <w:i/>
                <w:iCs/>
                <w:szCs w:val="24"/>
              </w:rPr>
            </w:pPr>
            <w:r w:rsidRPr="002D4E4A">
              <w:rPr>
                <w:b/>
                <w:bCs/>
                <w:i/>
                <w:iCs/>
                <w:szCs w:val="24"/>
              </w:rPr>
              <w:t>3. Kokių pozityvių rezultatų laukiama.</w:t>
            </w:r>
          </w:p>
        </w:tc>
      </w:tr>
      <w:tr w:rsidR="00313AFA" w:rsidRPr="002D4E4A" w:rsidTr="00C53412">
        <w:tc>
          <w:tcPr>
            <w:tcW w:w="9638" w:type="dxa"/>
          </w:tcPr>
          <w:p w:rsidR="00527D55" w:rsidRPr="002D4E4A" w:rsidRDefault="00C53412" w:rsidP="00EF1823">
            <w:pPr>
              <w:tabs>
                <w:tab w:val="left" w:pos="0"/>
              </w:tabs>
              <w:spacing w:line="276" w:lineRule="auto"/>
              <w:jc w:val="both"/>
              <w:rPr>
                <w:szCs w:val="24"/>
              </w:rPr>
            </w:pPr>
            <w:r w:rsidRPr="002D4E4A">
              <w:rPr>
                <w:szCs w:val="24"/>
              </w:rPr>
              <w:t xml:space="preserve">           Bus atnaujinta Biuro struktūros schema </w:t>
            </w:r>
            <w:r w:rsidR="00EF1823">
              <w:rPr>
                <w:szCs w:val="24"/>
              </w:rPr>
              <w:t xml:space="preserve">ir padidintas </w:t>
            </w:r>
            <w:r w:rsidRPr="002D4E4A">
              <w:rPr>
                <w:szCs w:val="24"/>
              </w:rPr>
              <w:t xml:space="preserve"> didžiausia</w:t>
            </w:r>
            <w:r w:rsidR="00EF1823">
              <w:rPr>
                <w:szCs w:val="24"/>
              </w:rPr>
              <w:t>s leistinas pareigybių skaičius.</w:t>
            </w:r>
          </w:p>
        </w:tc>
      </w:tr>
      <w:tr w:rsidR="00313AFA" w:rsidRPr="002D4E4A" w:rsidTr="00313AFA">
        <w:tc>
          <w:tcPr>
            <w:tcW w:w="9638" w:type="dxa"/>
            <w:hideMark/>
          </w:tcPr>
          <w:p w:rsidR="00313AFA" w:rsidRPr="002D4E4A" w:rsidRDefault="00313AFA">
            <w:pPr>
              <w:tabs>
                <w:tab w:val="left" w:pos="0"/>
              </w:tabs>
              <w:spacing w:line="276" w:lineRule="auto"/>
              <w:jc w:val="both"/>
              <w:rPr>
                <w:b/>
                <w:bCs/>
                <w:i/>
                <w:iCs/>
                <w:szCs w:val="24"/>
              </w:rPr>
            </w:pPr>
            <w:r w:rsidRPr="002D4E4A">
              <w:rPr>
                <w:b/>
                <w:bCs/>
                <w:i/>
                <w:iCs/>
                <w:szCs w:val="24"/>
              </w:rPr>
              <w:t>4. Galimos neigiamos priimto projekto pasekmės ir kokių priemonių reikėtų imtis, kad tokių pasekmių būtų išvengta.</w:t>
            </w:r>
          </w:p>
        </w:tc>
      </w:tr>
      <w:tr w:rsidR="00313AFA" w:rsidRPr="002D4E4A" w:rsidTr="00313AFA">
        <w:tc>
          <w:tcPr>
            <w:tcW w:w="9638" w:type="dxa"/>
            <w:hideMark/>
          </w:tcPr>
          <w:p w:rsidR="00313AFA" w:rsidRPr="002D4E4A" w:rsidRDefault="007953F4" w:rsidP="001F287B">
            <w:pPr>
              <w:tabs>
                <w:tab w:val="left" w:pos="0"/>
                <w:tab w:val="left" w:pos="1395"/>
              </w:tabs>
              <w:spacing w:line="276" w:lineRule="auto"/>
              <w:ind w:firstLine="851"/>
              <w:jc w:val="both"/>
              <w:rPr>
                <w:szCs w:val="24"/>
              </w:rPr>
            </w:pPr>
            <w:r w:rsidRPr="002D4E4A">
              <w:rPr>
                <w:szCs w:val="24"/>
              </w:rPr>
              <w:t>Nenumatoma.</w:t>
            </w:r>
          </w:p>
        </w:tc>
      </w:tr>
      <w:tr w:rsidR="00313AFA" w:rsidRPr="002D4E4A" w:rsidTr="00313AFA">
        <w:tc>
          <w:tcPr>
            <w:tcW w:w="9638" w:type="dxa"/>
            <w:hideMark/>
          </w:tcPr>
          <w:p w:rsidR="00313AFA" w:rsidRPr="002D4E4A" w:rsidRDefault="00313AFA">
            <w:pPr>
              <w:tabs>
                <w:tab w:val="left" w:pos="1080"/>
              </w:tabs>
              <w:spacing w:line="276" w:lineRule="auto"/>
              <w:jc w:val="both"/>
              <w:rPr>
                <w:b/>
                <w:bCs/>
                <w:i/>
                <w:iCs/>
                <w:szCs w:val="24"/>
              </w:rPr>
            </w:pPr>
            <w:r w:rsidRPr="002D4E4A">
              <w:rPr>
                <w:b/>
                <w:bCs/>
                <w:i/>
                <w:iCs/>
                <w:szCs w:val="24"/>
              </w:rPr>
              <w:t>5. Kokie šios srities aktai tebegalioja (pateikiamas aktų sąrašas) ir kokius galiojančius aktus būtina pakeisti ar panaikinti, priėmus teikiamą projektą.</w:t>
            </w:r>
          </w:p>
          <w:p w:rsidR="00313AFA" w:rsidRPr="002D4E4A" w:rsidRDefault="00641196" w:rsidP="00B203D9">
            <w:pPr>
              <w:jc w:val="both"/>
            </w:pPr>
            <w:r w:rsidRPr="002D4E4A">
              <w:rPr>
                <w:szCs w:val="24"/>
                <w:shd w:val="clear" w:color="auto" w:fill="FFFFFF"/>
              </w:rPr>
              <w:t xml:space="preserve">             </w:t>
            </w:r>
            <w:r w:rsidR="00F8086F" w:rsidRPr="002D4E4A">
              <w:rPr>
                <w:szCs w:val="24"/>
                <w:shd w:val="clear" w:color="auto" w:fill="FFFFFF"/>
              </w:rPr>
              <w:t xml:space="preserve">Po šio sprendimo priėmimo bus </w:t>
            </w:r>
            <w:r w:rsidR="00B203D9" w:rsidRPr="002D4E4A">
              <w:rPr>
                <w:szCs w:val="24"/>
                <w:shd w:val="clear" w:color="auto" w:fill="FFFFFF"/>
              </w:rPr>
              <w:t>p</w:t>
            </w:r>
            <w:r w:rsidR="00F8086F" w:rsidRPr="002D4E4A">
              <w:rPr>
                <w:szCs w:val="24"/>
                <w:shd w:val="clear" w:color="auto" w:fill="FFFFFF"/>
              </w:rPr>
              <w:t>ripažinti netekusiais galios</w:t>
            </w:r>
            <w:r w:rsidR="00B203D9" w:rsidRPr="002D4E4A">
              <w:t xml:space="preserve"> Šilutės rajono savivaldybės tarybos 2014 m. liepos 31 d. sprendim</w:t>
            </w:r>
            <w:r w:rsidRPr="002D4E4A">
              <w:t>as</w:t>
            </w:r>
            <w:r w:rsidR="00B203D9" w:rsidRPr="002D4E4A">
              <w:t xml:space="preserve"> Nr. T1-2173 ir Šilutės rajono savivaldybės tarybos 2017 m. lapkričio 30 d. sprendim</w:t>
            </w:r>
            <w:r w:rsidRPr="002D4E4A">
              <w:t>as</w:t>
            </w:r>
            <w:r w:rsidR="00B203D9" w:rsidRPr="002D4E4A">
              <w:t xml:space="preserve"> Nr. </w:t>
            </w:r>
            <w:r w:rsidR="00B203D9" w:rsidRPr="002D4E4A">
              <w:rPr>
                <w:color w:val="000000"/>
                <w:shd w:val="clear" w:color="auto" w:fill="FFFFFF"/>
              </w:rPr>
              <w:t>Nr. T1-837.</w:t>
            </w:r>
          </w:p>
        </w:tc>
      </w:tr>
      <w:tr w:rsidR="00313AFA" w:rsidRPr="002D4E4A" w:rsidTr="00313AFA">
        <w:tc>
          <w:tcPr>
            <w:tcW w:w="9638" w:type="dxa"/>
            <w:hideMark/>
          </w:tcPr>
          <w:tbl>
            <w:tblPr>
              <w:tblW w:w="0" w:type="auto"/>
              <w:tblLook w:val="04A0" w:firstRow="1" w:lastRow="0" w:firstColumn="1" w:lastColumn="0" w:noHBand="0" w:noVBand="1"/>
            </w:tblPr>
            <w:tblGrid>
              <w:gridCol w:w="9422"/>
            </w:tblGrid>
            <w:tr w:rsidR="00313AFA" w:rsidRPr="002D4E4A">
              <w:tc>
                <w:tcPr>
                  <w:tcW w:w="9818" w:type="dxa"/>
                  <w:hideMark/>
                </w:tcPr>
                <w:p w:rsidR="00313AFA" w:rsidRPr="002D4E4A" w:rsidRDefault="00313AFA">
                  <w:pPr>
                    <w:tabs>
                      <w:tab w:val="left" w:pos="-108"/>
                      <w:tab w:val="left" w:pos="360"/>
                    </w:tabs>
                    <w:spacing w:line="276" w:lineRule="auto"/>
                    <w:jc w:val="both"/>
                    <w:rPr>
                      <w:b/>
                      <w:bCs/>
                      <w:i/>
                      <w:iCs/>
                      <w:szCs w:val="24"/>
                    </w:rPr>
                  </w:pPr>
                  <w:r w:rsidRPr="002D4E4A">
                    <w:rPr>
                      <w:b/>
                      <w:bCs/>
                      <w:i/>
                      <w:iCs/>
                      <w:szCs w:val="24"/>
                    </w:rPr>
                    <w:t>6. Jeigu reikia atlikti sprendimo projekto antikorupcinį vertinimą, sprendžia projekto rengėjas, atsižvelgdamas į Teisės aktų projektų antikorupcinio vertinimo taisykles.</w:t>
                  </w:r>
                </w:p>
              </w:tc>
            </w:tr>
            <w:tr w:rsidR="00313AFA" w:rsidRPr="002D4E4A">
              <w:tc>
                <w:tcPr>
                  <w:tcW w:w="9818" w:type="dxa"/>
                  <w:hideMark/>
                </w:tcPr>
                <w:p w:rsidR="00313AFA" w:rsidRPr="002D4E4A" w:rsidRDefault="00EF1823">
                  <w:pPr>
                    <w:tabs>
                      <w:tab w:val="left" w:pos="-108"/>
                      <w:tab w:val="left" w:pos="360"/>
                      <w:tab w:val="left" w:pos="1710"/>
                    </w:tabs>
                    <w:spacing w:line="276" w:lineRule="auto"/>
                    <w:ind w:firstLine="851"/>
                    <w:jc w:val="both"/>
                    <w:rPr>
                      <w:szCs w:val="24"/>
                    </w:rPr>
                  </w:pPr>
                  <w:r>
                    <w:rPr>
                      <w:szCs w:val="24"/>
                    </w:rPr>
                    <w:t>Nereikia.</w:t>
                  </w:r>
                </w:p>
              </w:tc>
            </w:tr>
          </w:tbl>
          <w:p w:rsidR="00313AFA" w:rsidRPr="002D4E4A" w:rsidRDefault="00313AFA">
            <w:pPr>
              <w:spacing w:line="256" w:lineRule="auto"/>
              <w:rPr>
                <w:rFonts w:asciiTheme="minorHAnsi" w:eastAsiaTheme="minorHAnsi" w:hAnsiTheme="minorHAnsi" w:cstheme="minorBidi"/>
                <w:szCs w:val="24"/>
              </w:rPr>
            </w:pPr>
          </w:p>
        </w:tc>
      </w:tr>
      <w:tr w:rsidR="00313AFA" w:rsidRPr="002D4E4A" w:rsidTr="00313AFA">
        <w:tc>
          <w:tcPr>
            <w:tcW w:w="9638" w:type="dxa"/>
            <w:hideMark/>
          </w:tcPr>
          <w:p w:rsidR="00313AFA" w:rsidRPr="002D4E4A" w:rsidRDefault="00313AFA">
            <w:pPr>
              <w:tabs>
                <w:tab w:val="left" w:pos="0"/>
              </w:tabs>
              <w:spacing w:line="276" w:lineRule="auto"/>
              <w:jc w:val="both"/>
              <w:rPr>
                <w:b/>
                <w:bCs/>
                <w:i/>
                <w:iCs/>
                <w:szCs w:val="24"/>
              </w:rPr>
            </w:pPr>
            <w:r w:rsidRPr="002D4E4A">
              <w:rPr>
                <w:b/>
                <w:bCs/>
                <w:i/>
                <w:iCs/>
                <w:szCs w:val="24"/>
              </w:rPr>
              <w:t>7. Projekto rengimo metu gauti specialistų vertinimai ir išvados, ekonominiai apskaičiavimai (sąmatos) ir konkretūs finansavimo šaltiniai.</w:t>
            </w:r>
          </w:p>
          <w:p w:rsidR="00313AFA" w:rsidRPr="002D4E4A" w:rsidRDefault="003A72FD" w:rsidP="003A72FD">
            <w:pPr>
              <w:tabs>
                <w:tab w:val="left" w:pos="0"/>
                <w:tab w:val="left" w:pos="1676"/>
              </w:tabs>
              <w:spacing w:line="276" w:lineRule="auto"/>
              <w:ind w:firstLine="851"/>
              <w:jc w:val="both"/>
              <w:rPr>
                <w:bCs/>
                <w:iCs/>
                <w:szCs w:val="24"/>
              </w:rPr>
            </w:pPr>
            <w:r>
              <w:rPr>
                <w:szCs w:val="24"/>
              </w:rPr>
              <w:t xml:space="preserve">Visuomenės sveikatos biuro specialistų darbo užmokestis mokamas iš </w:t>
            </w:r>
            <w:r w:rsidRPr="002D4E4A">
              <w:rPr>
                <w:color w:val="000000"/>
                <w:szCs w:val="24"/>
                <w:lang w:eastAsia="lt-LT"/>
              </w:rPr>
              <w:t>Lietuvos Respubl</w:t>
            </w:r>
            <w:r>
              <w:rPr>
                <w:color w:val="000000"/>
                <w:szCs w:val="24"/>
                <w:lang w:eastAsia="lt-LT"/>
              </w:rPr>
              <w:t>ikos sveikatos apsaugos</w:t>
            </w:r>
            <w:r w:rsidR="0043231B">
              <w:rPr>
                <w:color w:val="000000"/>
                <w:szCs w:val="24"/>
                <w:lang w:eastAsia="lt-LT"/>
              </w:rPr>
              <w:t xml:space="preserve"> ministerijos</w:t>
            </w:r>
            <w:r>
              <w:rPr>
                <w:color w:val="000000"/>
                <w:szCs w:val="24"/>
                <w:lang w:eastAsia="lt-LT"/>
              </w:rPr>
              <w:t xml:space="preserve"> </w:t>
            </w:r>
            <w:r w:rsidRPr="002D4E4A">
              <w:rPr>
                <w:color w:val="000000"/>
                <w:szCs w:val="24"/>
                <w:lang w:eastAsia="lt-LT"/>
              </w:rPr>
              <w:t>skiriamos specialios tikslinės dotacijos sveikatos apsaugos ministerijos kuruojamoms valstybinėms (valstybės perduotoms savivaldybėms) visuomenės sveikatos priežiūros funkcijoms vykdyti</w:t>
            </w:r>
            <w:r>
              <w:rPr>
                <w:color w:val="000000"/>
                <w:szCs w:val="24"/>
                <w:lang w:eastAsia="lt-LT"/>
              </w:rPr>
              <w:t xml:space="preserve">, o </w:t>
            </w:r>
            <w:proofErr w:type="spellStart"/>
            <w:r>
              <w:rPr>
                <w:color w:val="000000"/>
                <w:szCs w:val="24"/>
                <w:lang w:eastAsia="lt-LT"/>
              </w:rPr>
              <w:t>dietisto</w:t>
            </w:r>
            <w:proofErr w:type="spellEnd"/>
            <w:r>
              <w:rPr>
                <w:color w:val="000000"/>
                <w:szCs w:val="24"/>
                <w:lang w:eastAsia="lt-LT"/>
              </w:rPr>
              <w:t xml:space="preserve"> darbo užmokesti</w:t>
            </w:r>
            <w:r w:rsidR="0043231B">
              <w:rPr>
                <w:color w:val="000000"/>
                <w:szCs w:val="24"/>
                <w:lang w:eastAsia="lt-LT"/>
              </w:rPr>
              <w:t>s</w:t>
            </w:r>
            <w:r>
              <w:rPr>
                <w:color w:val="000000"/>
                <w:szCs w:val="24"/>
                <w:lang w:eastAsia="lt-LT"/>
              </w:rPr>
              <w:t xml:space="preserve"> mokamas iš Šilutės rajono savivaldybės biudžeto lėšų.</w:t>
            </w:r>
          </w:p>
        </w:tc>
      </w:tr>
      <w:tr w:rsidR="00313AFA" w:rsidRPr="002D4E4A" w:rsidTr="00313AFA">
        <w:tc>
          <w:tcPr>
            <w:tcW w:w="9638" w:type="dxa"/>
            <w:hideMark/>
          </w:tcPr>
          <w:p w:rsidR="00313AFA" w:rsidRPr="002D4E4A" w:rsidRDefault="00313AFA">
            <w:pPr>
              <w:tabs>
                <w:tab w:val="left" w:pos="0"/>
              </w:tabs>
              <w:spacing w:line="276" w:lineRule="auto"/>
              <w:jc w:val="both"/>
              <w:rPr>
                <w:szCs w:val="24"/>
              </w:rPr>
            </w:pPr>
            <w:r w:rsidRPr="002D4E4A">
              <w:rPr>
                <w:b/>
                <w:bCs/>
                <w:i/>
                <w:iCs/>
                <w:szCs w:val="24"/>
              </w:rPr>
              <w:t>8. Projekto autorius ar autorių grupė.</w:t>
            </w:r>
          </w:p>
        </w:tc>
      </w:tr>
      <w:tr w:rsidR="00313AFA" w:rsidRPr="002D4E4A" w:rsidTr="00313AFA">
        <w:tc>
          <w:tcPr>
            <w:tcW w:w="9638" w:type="dxa"/>
            <w:hideMark/>
          </w:tcPr>
          <w:p w:rsidR="00313AFA" w:rsidRPr="002D4E4A" w:rsidRDefault="00313AFA">
            <w:pPr>
              <w:tabs>
                <w:tab w:val="left" w:pos="0"/>
              </w:tabs>
              <w:spacing w:line="276" w:lineRule="auto"/>
              <w:ind w:firstLine="851"/>
              <w:jc w:val="both"/>
              <w:rPr>
                <w:szCs w:val="24"/>
              </w:rPr>
            </w:pPr>
            <w:r w:rsidRPr="002D4E4A">
              <w:rPr>
                <w:szCs w:val="24"/>
              </w:rPr>
              <w:t>Projektą parengė Šilutės rajono savivaldybės Viešųjų paslaugų skyriaus darbuotoja Kristina Surplė</w:t>
            </w:r>
            <w:r w:rsidR="00B203D9" w:rsidRPr="002D4E4A">
              <w:rPr>
                <w:szCs w:val="24"/>
              </w:rPr>
              <w:t>. Pareigybių skaičių ir Biuro struktūros schemą parengė Raimonda Armonavičien</w:t>
            </w:r>
            <w:r w:rsidR="00641196" w:rsidRPr="002D4E4A">
              <w:rPr>
                <w:szCs w:val="24"/>
              </w:rPr>
              <w:t>ė</w:t>
            </w:r>
            <w:r w:rsidR="00B203D9" w:rsidRPr="002D4E4A">
              <w:rPr>
                <w:szCs w:val="24"/>
              </w:rPr>
              <w:t>, visuomenės sveikatos stiprinimo specialistė vykdanti Biuro direktoriaus funkcijas.</w:t>
            </w:r>
          </w:p>
        </w:tc>
      </w:tr>
      <w:tr w:rsidR="00313AFA" w:rsidRPr="002D4E4A" w:rsidTr="00313AFA">
        <w:tc>
          <w:tcPr>
            <w:tcW w:w="9638" w:type="dxa"/>
            <w:hideMark/>
          </w:tcPr>
          <w:p w:rsidR="00313AFA" w:rsidRPr="002D4E4A" w:rsidRDefault="00313AFA">
            <w:pPr>
              <w:tabs>
                <w:tab w:val="left" w:pos="0"/>
              </w:tabs>
              <w:spacing w:line="276" w:lineRule="auto"/>
              <w:jc w:val="both"/>
              <w:rPr>
                <w:b/>
                <w:bCs/>
                <w:i/>
                <w:iCs/>
                <w:szCs w:val="24"/>
              </w:rPr>
            </w:pPr>
            <w:r w:rsidRPr="002D4E4A">
              <w:rPr>
                <w:b/>
                <w:bCs/>
                <w:i/>
                <w:iCs/>
                <w:szCs w:val="24"/>
              </w:rPr>
              <w:t>9. Reikšminiai projekto žodžiai, kurių reikia šiam projektui įtraukti į kompiuterinę paieškos sistemą.</w:t>
            </w:r>
          </w:p>
          <w:p w:rsidR="00313AFA" w:rsidRPr="002D4E4A" w:rsidRDefault="00313AFA" w:rsidP="007953F4">
            <w:pPr>
              <w:tabs>
                <w:tab w:val="left" w:pos="0"/>
              </w:tabs>
              <w:spacing w:line="276" w:lineRule="auto"/>
              <w:ind w:firstLine="851"/>
              <w:jc w:val="both"/>
              <w:rPr>
                <w:szCs w:val="24"/>
              </w:rPr>
            </w:pPr>
            <w:r w:rsidRPr="002D4E4A">
              <w:rPr>
                <w:szCs w:val="24"/>
              </w:rPr>
              <w:t xml:space="preserve">Visuomenės sveikatos </w:t>
            </w:r>
            <w:r w:rsidR="007953F4" w:rsidRPr="002D4E4A">
              <w:rPr>
                <w:szCs w:val="24"/>
              </w:rPr>
              <w:t>biuras</w:t>
            </w:r>
            <w:r w:rsidRPr="002D4E4A">
              <w:rPr>
                <w:szCs w:val="24"/>
              </w:rPr>
              <w:t>, sveikatos priežiūro</w:t>
            </w:r>
            <w:r w:rsidR="007953F4" w:rsidRPr="002D4E4A">
              <w:rPr>
                <w:szCs w:val="24"/>
              </w:rPr>
              <w:t>s specialist</w:t>
            </w:r>
            <w:r w:rsidR="00B467CE" w:rsidRPr="002D4E4A">
              <w:rPr>
                <w:szCs w:val="24"/>
              </w:rPr>
              <w:t>ai, ugdymo įst</w:t>
            </w:r>
            <w:r w:rsidR="00C22552" w:rsidRPr="002D4E4A">
              <w:rPr>
                <w:szCs w:val="24"/>
              </w:rPr>
              <w:t xml:space="preserve">aigos, pareigybės, darbo krūvis, </w:t>
            </w:r>
            <w:r w:rsidR="00B203D9" w:rsidRPr="002D4E4A">
              <w:rPr>
                <w:szCs w:val="24"/>
              </w:rPr>
              <w:t>dietistas</w:t>
            </w:r>
          </w:p>
        </w:tc>
      </w:tr>
      <w:tr w:rsidR="00313AFA" w:rsidRPr="002D4E4A" w:rsidTr="00313AFA">
        <w:tc>
          <w:tcPr>
            <w:tcW w:w="9638" w:type="dxa"/>
            <w:hideMark/>
          </w:tcPr>
          <w:p w:rsidR="00313AFA" w:rsidRPr="002D4E4A" w:rsidRDefault="00313AFA">
            <w:pPr>
              <w:tabs>
                <w:tab w:val="left" w:pos="0"/>
              </w:tabs>
              <w:spacing w:line="276" w:lineRule="auto"/>
              <w:jc w:val="both"/>
              <w:rPr>
                <w:b/>
                <w:bCs/>
                <w:i/>
                <w:iCs/>
                <w:szCs w:val="24"/>
              </w:rPr>
            </w:pPr>
            <w:r w:rsidRPr="002D4E4A">
              <w:rPr>
                <w:b/>
                <w:bCs/>
                <w:i/>
                <w:iCs/>
                <w:szCs w:val="24"/>
              </w:rPr>
              <w:t>10. Kiti, autorių nuomone, reikalingi pagrindimai ir paaiškinimai.</w:t>
            </w:r>
          </w:p>
        </w:tc>
      </w:tr>
    </w:tbl>
    <w:p w:rsidR="009735E1" w:rsidRPr="002D4E4A" w:rsidRDefault="00B203D9" w:rsidP="00B203D9">
      <w:pPr>
        <w:spacing w:after="120"/>
        <w:rPr>
          <w:bCs/>
          <w:iCs/>
          <w:szCs w:val="24"/>
        </w:rPr>
      </w:pPr>
      <w:r w:rsidRPr="002D4E4A">
        <w:rPr>
          <w:bCs/>
          <w:iCs/>
          <w:szCs w:val="24"/>
        </w:rPr>
        <w:t xml:space="preserve">                 </w:t>
      </w:r>
      <w:hyperlink r:id="rId9" w:history="1">
        <w:r w:rsidRPr="00EE4F70">
          <w:rPr>
            <w:rStyle w:val="Hipersaitas"/>
            <w:bCs/>
            <w:iCs/>
            <w:szCs w:val="24"/>
          </w:rPr>
          <w:t>Etatinių pareigybių paskirstymas</w:t>
        </w:r>
        <w:r w:rsidR="00641196" w:rsidRPr="00EE4F70">
          <w:rPr>
            <w:rStyle w:val="Hipersaitas"/>
            <w:bCs/>
            <w:iCs/>
            <w:szCs w:val="24"/>
          </w:rPr>
          <w:t xml:space="preserve"> (pridedama).</w:t>
        </w:r>
      </w:hyperlink>
    </w:p>
    <w:p w:rsidR="00A05F76" w:rsidRPr="002D4E4A" w:rsidRDefault="00A05F76" w:rsidP="00313AFA">
      <w:pPr>
        <w:spacing w:after="120"/>
        <w:rPr>
          <w:bCs/>
          <w:iCs/>
          <w:szCs w:val="24"/>
        </w:rPr>
      </w:pPr>
    </w:p>
    <w:p w:rsidR="009D6D7A" w:rsidRPr="002D4E4A" w:rsidRDefault="009D6D7A" w:rsidP="00313AFA">
      <w:pPr>
        <w:spacing w:after="120"/>
        <w:rPr>
          <w:bCs/>
          <w:iCs/>
          <w:szCs w:val="24"/>
        </w:rPr>
      </w:pPr>
    </w:p>
    <w:p w:rsidR="00313AFA" w:rsidRPr="00FD7B6D" w:rsidRDefault="00313AFA" w:rsidP="00313AFA">
      <w:pPr>
        <w:spacing w:after="120"/>
        <w:rPr>
          <w:szCs w:val="24"/>
        </w:rPr>
      </w:pPr>
      <w:r w:rsidRPr="002D4E4A">
        <w:rPr>
          <w:bCs/>
          <w:szCs w:val="24"/>
        </w:rPr>
        <w:t xml:space="preserve">Viešųjų paslaugų skyriaus </w:t>
      </w:r>
      <w:r w:rsidRPr="002D4E4A">
        <w:rPr>
          <w:szCs w:val="24"/>
        </w:rPr>
        <w:t xml:space="preserve">darbuotoja </w:t>
      </w:r>
      <w:r w:rsidRPr="002D4E4A">
        <w:rPr>
          <w:szCs w:val="24"/>
        </w:rPr>
        <w:tab/>
      </w:r>
      <w:r w:rsidRPr="002D4E4A">
        <w:rPr>
          <w:szCs w:val="24"/>
        </w:rPr>
        <w:tab/>
      </w:r>
      <w:r w:rsidRPr="002D4E4A">
        <w:rPr>
          <w:szCs w:val="24"/>
        </w:rPr>
        <w:tab/>
      </w:r>
      <w:r w:rsidR="009D6D7A" w:rsidRPr="002D4E4A">
        <w:rPr>
          <w:szCs w:val="24"/>
        </w:rPr>
        <w:t xml:space="preserve">      </w:t>
      </w:r>
      <w:r w:rsidRPr="002D4E4A">
        <w:rPr>
          <w:szCs w:val="24"/>
        </w:rPr>
        <w:tab/>
      </w:r>
      <w:r w:rsidR="009D6D7A" w:rsidRPr="002D4E4A">
        <w:rPr>
          <w:szCs w:val="24"/>
        </w:rPr>
        <w:t xml:space="preserve">      </w:t>
      </w:r>
      <w:r w:rsidRPr="002D4E4A">
        <w:rPr>
          <w:szCs w:val="24"/>
        </w:rPr>
        <w:t>Kristina Surplė</w:t>
      </w:r>
    </w:p>
    <w:p w:rsidR="00236DD4" w:rsidRPr="00FD7B6D" w:rsidRDefault="00236DD4">
      <w:pPr>
        <w:rPr>
          <w:szCs w:val="24"/>
        </w:rPr>
      </w:pPr>
    </w:p>
    <w:sectPr w:rsidR="00236DD4" w:rsidRPr="00FD7B6D" w:rsidSect="00A6351E">
      <w:headerReference w:type="default" r:id="rId10"/>
      <w:foot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3F" w:rsidRDefault="00B6543F" w:rsidP="00654537">
      <w:r>
        <w:separator/>
      </w:r>
    </w:p>
  </w:endnote>
  <w:endnote w:type="continuationSeparator" w:id="0">
    <w:p w:rsidR="00B6543F" w:rsidRDefault="00B6543F" w:rsidP="0065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37" w:rsidRPr="00AF30E5" w:rsidRDefault="00623D0C" w:rsidP="00654537">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P:\Tarybos_projektai_2011-2018\2019 metai\Vasario-21\PAS05VJK.docx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3F" w:rsidRDefault="00B6543F" w:rsidP="00654537">
      <w:r>
        <w:separator/>
      </w:r>
    </w:p>
  </w:footnote>
  <w:footnote w:type="continuationSeparator" w:id="0">
    <w:p w:rsidR="00B6543F" w:rsidRDefault="00B6543F" w:rsidP="0065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D6" w:rsidRPr="001419B5" w:rsidRDefault="001419B5" w:rsidP="001419B5">
    <w:pPr>
      <w:pStyle w:val="Antrats"/>
      <w:jc w:val="right"/>
      <w:rPr>
        <w:b/>
      </w:rPr>
    </w:pPr>
    <w:r w:rsidRPr="001419B5">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C03C8"/>
    <w:multiLevelType w:val="hybridMultilevel"/>
    <w:tmpl w:val="3CF85E5E"/>
    <w:lvl w:ilvl="0" w:tplc="21F299F0">
      <w:start w:val="1"/>
      <w:numFmt w:val="decimal"/>
      <w:lvlText w:val="%1."/>
      <w:lvlJc w:val="left"/>
      <w:pPr>
        <w:ind w:left="1200" w:hanging="360"/>
      </w:pPr>
      <w:rPr>
        <w:rFonts w:hint="default"/>
        <w:sz w:val="24"/>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FA"/>
    <w:rsid w:val="000119DE"/>
    <w:rsid w:val="00033479"/>
    <w:rsid w:val="0008217A"/>
    <w:rsid w:val="00086DC1"/>
    <w:rsid w:val="000D683A"/>
    <w:rsid w:val="000F76D3"/>
    <w:rsid w:val="001062BE"/>
    <w:rsid w:val="001411B1"/>
    <w:rsid w:val="001419B5"/>
    <w:rsid w:val="00144782"/>
    <w:rsid w:val="0016418A"/>
    <w:rsid w:val="00170C40"/>
    <w:rsid w:val="00182BA9"/>
    <w:rsid w:val="001F287B"/>
    <w:rsid w:val="0023270C"/>
    <w:rsid w:val="00236DD4"/>
    <w:rsid w:val="00287CA1"/>
    <w:rsid w:val="002B559F"/>
    <w:rsid w:val="002C13EF"/>
    <w:rsid w:val="002D4E4A"/>
    <w:rsid w:val="00300B32"/>
    <w:rsid w:val="00302BC5"/>
    <w:rsid w:val="00313AFA"/>
    <w:rsid w:val="0032665B"/>
    <w:rsid w:val="003439CD"/>
    <w:rsid w:val="003629C8"/>
    <w:rsid w:val="00372092"/>
    <w:rsid w:val="00372381"/>
    <w:rsid w:val="003A72FD"/>
    <w:rsid w:val="003C4A7E"/>
    <w:rsid w:val="003D531A"/>
    <w:rsid w:val="00406548"/>
    <w:rsid w:val="00427108"/>
    <w:rsid w:val="0043231B"/>
    <w:rsid w:val="00474F07"/>
    <w:rsid w:val="00485AE1"/>
    <w:rsid w:val="00490C3B"/>
    <w:rsid w:val="004A0FD2"/>
    <w:rsid w:val="004D22F5"/>
    <w:rsid w:val="00525E61"/>
    <w:rsid w:val="00527D55"/>
    <w:rsid w:val="005478D3"/>
    <w:rsid w:val="00563B03"/>
    <w:rsid w:val="00570FE0"/>
    <w:rsid w:val="005749F2"/>
    <w:rsid w:val="005760FC"/>
    <w:rsid w:val="005807F5"/>
    <w:rsid w:val="00583974"/>
    <w:rsid w:val="005C1F10"/>
    <w:rsid w:val="00623D0C"/>
    <w:rsid w:val="00624E30"/>
    <w:rsid w:val="00641196"/>
    <w:rsid w:val="006539FC"/>
    <w:rsid w:val="00654537"/>
    <w:rsid w:val="00657614"/>
    <w:rsid w:val="0068317A"/>
    <w:rsid w:val="006E2561"/>
    <w:rsid w:val="00777B3E"/>
    <w:rsid w:val="007877D2"/>
    <w:rsid w:val="007953F4"/>
    <w:rsid w:val="0080107A"/>
    <w:rsid w:val="00824F8B"/>
    <w:rsid w:val="008531C3"/>
    <w:rsid w:val="0086362B"/>
    <w:rsid w:val="00864BBB"/>
    <w:rsid w:val="008C7B71"/>
    <w:rsid w:val="00902547"/>
    <w:rsid w:val="00904993"/>
    <w:rsid w:val="00943D27"/>
    <w:rsid w:val="009735E1"/>
    <w:rsid w:val="00981BBC"/>
    <w:rsid w:val="009B1B36"/>
    <w:rsid w:val="009D6D7A"/>
    <w:rsid w:val="00A05F76"/>
    <w:rsid w:val="00A5174E"/>
    <w:rsid w:val="00A5328A"/>
    <w:rsid w:val="00A62629"/>
    <w:rsid w:val="00A6351E"/>
    <w:rsid w:val="00A65CF4"/>
    <w:rsid w:val="00A66C5D"/>
    <w:rsid w:val="00AB3E4E"/>
    <w:rsid w:val="00AC663E"/>
    <w:rsid w:val="00AF30E5"/>
    <w:rsid w:val="00B05DBA"/>
    <w:rsid w:val="00B10249"/>
    <w:rsid w:val="00B203D9"/>
    <w:rsid w:val="00B2737A"/>
    <w:rsid w:val="00B35A89"/>
    <w:rsid w:val="00B467CE"/>
    <w:rsid w:val="00B6543F"/>
    <w:rsid w:val="00B75585"/>
    <w:rsid w:val="00BA35ED"/>
    <w:rsid w:val="00BB6C5E"/>
    <w:rsid w:val="00BC16E2"/>
    <w:rsid w:val="00BE336B"/>
    <w:rsid w:val="00BF2FA2"/>
    <w:rsid w:val="00C22552"/>
    <w:rsid w:val="00C53412"/>
    <w:rsid w:val="00C709C8"/>
    <w:rsid w:val="00CD2164"/>
    <w:rsid w:val="00CF0289"/>
    <w:rsid w:val="00CF50D3"/>
    <w:rsid w:val="00D2198D"/>
    <w:rsid w:val="00D45F26"/>
    <w:rsid w:val="00DA1C97"/>
    <w:rsid w:val="00E102AE"/>
    <w:rsid w:val="00E14E26"/>
    <w:rsid w:val="00E90FCC"/>
    <w:rsid w:val="00EA2660"/>
    <w:rsid w:val="00EA7B06"/>
    <w:rsid w:val="00EB41CF"/>
    <w:rsid w:val="00EB7B7C"/>
    <w:rsid w:val="00EE4F70"/>
    <w:rsid w:val="00EF1823"/>
    <w:rsid w:val="00F11C19"/>
    <w:rsid w:val="00F43D90"/>
    <w:rsid w:val="00F45AE4"/>
    <w:rsid w:val="00F560A4"/>
    <w:rsid w:val="00F8086F"/>
    <w:rsid w:val="00F82502"/>
    <w:rsid w:val="00F82A29"/>
    <w:rsid w:val="00FA0CD6"/>
    <w:rsid w:val="00FD7B6D"/>
    <w:rsid w:val="00FE68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D3AA1C1-1FCC-4E40-9F98-413FED15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3AFA"/>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semiHidden/>
    <w:unhideWhenUsed/>
    <w:qFormat/>
    <w:rsid w:val="00313AFA"/>
    <w:pPr>
      <w:keepNext/>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313AFA"/>
    <w:rPr>
      <w:rFonts w:ascii="Times New Roman" w:eastAsia="Times New Roman" w:hAnsi="Times New Roman" w:cs="Times New Roman"/>
      <w:b/>
      <w:sz w:val="24"/>
      <w:szCs w:val="20"/>
    </w:rPr>
  </w:style>
  <w:style w:type="paragraph" w:styleId="Sraopastraipa">
    <w:name w:val="List Paragraph"/>
    <w:basedOn w:val="prastasis"/>
    <w:uiPriority w:val="34"/>
    <w:qFormat/>
    <w:rsid w:val="00313AFA"/>
    <w:pPr>
      <w:ind w:left="720"/>
      <w:contextualSpacing/>
    </w:pPr>
    <w:rPr>
      <w:szCs w:val="24"/>
      <w:lang w:eastAsia="lt-LT"/>
    </w:rPr>
  </w:style>
  <w:style w:type="paragraph" w:styleId="Debesliotekstas">
    <w:name w:val="Balloon Text"/>
    <w:basedOn w:val="prastasis"/>
    <w:link w:val="DebesliotekstasDiagrama"/>
    <w:uiPriority w:val="99"/>
    <w:semiHidden/>
    <w:unhideWhenUsed/>
    <w:rsid w:val="00474F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4F07"/>
    <w:rPr>
      <w:rFonts w:ascii="Segoe UI" w:eastAsia="Times New Roman" w:hAnsi="Segoe UI" w:cs="Segoe UI"/>
      <w:sz w:val="18"/>
      <w:szCs w:val="18"/>
    </w:rPr>
  </w:style>
  <w:style w:type="character" w:styleId="Hipersaitas">
    <w:name w:val="Hyperlink"/>
    <w:basedOn w:val="Numatytasispastraiposriftas"/>
    <w:uiPriority w:val="99"/>
    <w:unhideWhenUsed/>
    <w:rsid w:val="005807F5"/>
    <w:rPr>
      <w:color w:val="0563C1" w:themeColor="hyperlink"/>
      <w:u w:val="single"/>
    </w:rPr>
  </w:style>
  <w:style w:type="paragraph" w:styleId="Antrats">
    <w:name w:val="header"/>
    <w:basedOn w:val="prastasis"/>
    <w:link w:val="AntratsDiagrama"/>
    <w:uiPriority w:val="99"/>
    <w:unhideWhenUsed/>
    <w:rsid w:val="00654537"/>
    <w:pPr>
      <w:tabs>
        <w:tab w:val="center" w:pos="4819"/>
        <w:tab w:val="right" w:pos="9638"/>
      </w:tabs>
    </w:pPr>
  </w:style>
  <w:style w:type="character" w:customStyle="1" w:styleId="AntratsDiagrama">
    <w:name w:val="Antraštės Diagrama"/>
    <w:basedOn w:val="Numatytasispastraiposriftas"/>
    <w:link w:val="Antrats"/>
    <w:uiPriority w:val="99"/>
    <w:rsid w:val="0065453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54537"/>
    <w:pPr>
      <w:tabs>
        <w:tab w:val="center" w:pos="4819"/>
        <w:tab w:val="right" w:pos="9638"/>
      </w:tabs>
    </w:pPr>
  </w:style>
  <w:style w:type="character" w:customStyle="1" w:styleId="PoratDiagrama">
    <w:name w:val="Poraštė Diagrama"/>
    <w:basedOn w:val="Numatytasispastraiposriftas"/>
    <w:link w:val="Porat"/>
    <w:uiPriority w:val="99"/>
    <w:rsid w:val="00654537"/>
    <w:rPr>
      <w:rFonts w:ascii="Times New Roman" w:eastAsia="Times New Roman" w:hAnsi="Times New Roman" w:cs="Times New Roman"/>
      <w:sz w:val="24"/>
      <w:szCs w:val="20"/>
    </w:rPr>
  </w:style>
  <w:style w:type="character" w:styleId="Perirtashipersaitas">
    <w:name w:val="FollowedHyperlink"/>
    <w:basedOn w:val="Numatytasispastraiposriftas"/>
    <w:uiPriority w:val="99"/>
    <w:semiHidden/>
    <w:unhideWhenUsed/>
    <w:rsid w:val="00B10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1920">
      <w:bodyDiv w:val="1"/>
      <w:marLeft w:val="0"/>
      <w:marRight w:val="0"/>
      <w:marTop w:val="0"/>
      <w:marBottom w:val="0"/>
      <w:divBdr>
        <w:top w:val="none" w:sz="0" w:space="0" w:color="auto"/>
        <w:left w:val="none" w:sz="0" w:space="0" w:color="auto"/>
        <w:bottom w:val="none" w:sz="0" w:space="0" w:color="auto"/>
        <w:right w:val="none" w:sz="0" w:space="0" w:color="auto"/>
      </w:divBdr>
    </w:div>
    <w:div w:id="1602569699">
      <w:bodyDiv w:val="1"/>
      <w:marLeft w:val="0"/>
      <w:marRight w:val="0"/>
      <w:marTop w:val="0"/>
      <w:marBottom w:val="0"/>
      <w:divBdr>
        <w:top w:val="none" w:sz="0" w:space="0" w:color="auto"/>
        <w:left w:val="none" w:sz="0" w:space="0" w:color="auto"/>
        <w:bottom w:val="none" w:sz="0" w:space="0" w:color="auto"/>
        <w:right w:val="none" w:sz="0" w:space="0" w:color="auto"/>
      </w:divBdr>
      <w:divsChild>
        <w:div w:id="1179083603">
          <w:marLeft w:val="0"/>
          <w:marRight w:val="0"/>
          <w:marTop w:val="0"/>
          <w:marBottom w:val="0"/>
          <w:divBdr>
            <w:top w:val="none" w:sz="0" w:space="0" w:color="auto"/>
            <w:left w:val="none" w:sz="0" w:space="0" w:color="auto"/>
            <w:bottom w:val="none" w:sz="0" w:space="0" w:color="auto"/>
            <w:right w:val="none" w:sz="0" w:space="0" w:color="auto"/>
          </w:divBdr>
        </w:div>
        <w:div w:id="181169325">
          <w:marLeft w:val="0"/>
          <w:marRight w:val="0"/>
          <w:marTop w:val="0"/>
          <w:marBottom w:val="0"/>
          <w:divBdr>
            <w:top w:val="none" w:sz="0" w:space="0" w:color="auto"/>
            <w:left w:val="none" w:sz="0" w:space="0" w:color="auto"/>
            <w:bottom w:val="none" w:sz="0" w:space="0" w:color="auto"/>
            <w:right w:val="none" w:sz="0" w:space="0" w:color="auto"/>
          </w:divBdr>
        </w:div>
      </w:divsChild>
    </w:div>
    <w:div w:id="1678651537">
      <w:bodyDiv w:val="1"/>
      <w:marLeft w:val="0"/>
      <w:marRight w:val="0"/>
      <w:marTop w:val="0"/>
      <w:marBottom w:val="0"/>
      <w:divBdr>
        <w:top w:val="none" w:sz="0" w:space="0" w:color="auto"/>
        <w:left w:val="none" w:sz="0" w:space="0" w:color="auto"/>
        <w:bottom w:val="none" w:sz="0" w:space="0" w:color="auto"/>
        <w:right w:val="none" w:sz="0" w:space="0" w:color="auto"/>
      </w:divBdr>
      <w:divsChild>
        <w:div w:id="1421178361">
          <w:marLeft w:val="0"/>
          <w:marRight w:val="0"/>
          <w:marTop w:val="0"/>
          <w:marBottom w:val="0"/>
          <w:divBdr>
            <w:top w:val="none" w:sz="0" w:space="0" w:color="auto"/>
            <w:left w:val="none" w:sz="0" w:space="0" w:color="auto"/>
            <w:bottom w:val="none" w:sz="0" w:space="0" w:color="auto"/>
            <w:right w:val="none" w:sz="0" w:space="0" w:color="auto"/>
          </w:divBdr>
        </w:div>
        <w:div w:id="2089381501">
          <w:marLeft w:val="0"/>
          <w:marRight w:val="0"/>
          <w:marTop w:val="0"/>
          <w:marBottom w:val="0"/>
          <w:divBdr>
            <w:top w:val="none" w:sz="0" w:space="0" w:color="auto"/>
            <w:left w:val="none" w:sz="0" w:space="0" w:color="auto"/>
            <w:bottom w:val="none" w:sz="0" w:space="0" w:color="auto"/>
            <w:right w:val="none" w:sz="0" w:space="0" w:color="auto"/>
          </w:divBdr>
        </w:div>
      </w:divsChild>
    </w:div>
    <w:div w:id="1887981956">
      <w:bodyDiv w:val="1"/>
      <w:marLeft w:val="0"/>
      <w:marRight w:val="0"/>
      <w:marTop w:val="0"/>
      <w:marBottom w:val="0"/>
      <w:divBdr>
        <w:top w:val="none" w:sz="0" w:space="0" w:color="auto"/>
        <w:left w:val="none" w:sz="0" w:space="0" w:color="auto"/>
        <w:bottom w:val="none" w:sz="0" w:space="0" w:color="auto"/>
        <w:right w:val="none" w:sz="0" w:space="0" w:color="auto"/>
      </w:divBdr>
      <w:divsChild>
        <w:div w:id="462427684">
          <w:marLeft w:val="0"/>
          <w:marRight w:val="0"/>
          <w:marTop w:val="0"/>
          <w:marBottom w:val="0"/>
          <w:divBdr>
            <w:top w:val="none" w:sz="0" w:space="0" w:color="auto"/>
            <w:left w:val="none" w:sz="0" w:space="0" w:color="auto"/>
            <w:bottom w:val="none" w:sz="0" w:space="0" w:color="auto"/>
            <w:right w:val="none" w:sz="0" w:space="0" w:color="auto"/>
          </w:divBdr>
          <w:divsChild>
            <w:div w:id="564339431">
              <w:marLeft w:val="0"/>
              <w:marRight w:val="0"/>
              <w:marTop w:val="0"/>
              <w:marBottom w:val="0"/>
              <w:divBdr>
                <w:top w:val="none" w:sz="0" w:space="0" w:color="auto"/>
                <w:left w:val="none" w:sz="0" w:space="0" w:color="auto"/>
                <w:bottom w:val="none" w:sz="0" w:space="0" w:color="auto"/>
                <w:right w:val="none" w:sz="0" w:space="0" w:color="auto"/>
              </w:divBdr>
            </w:div>
            <w:div w:id="1037467237">
              <w:marLeft w:val="0"/>
              <w:marRight w:val="0"/>
              <w:marTop w:val="0"/>
              <w:marBottom w:val="0"/>
              <w:divBdr>
                <w:top w:val="none" w:sz="0" w:space="0" w:color="auto"/>
                <w:left w:val="none" w:sz="0" w:space="0" w:color="auto"/>
                <w:bottom w:val="none" w:sz="0" w:space="0" w:color="auto"/>
                <w:right w:val="none" w:sz="0" w:space="0" w:color="auto"/>
              </w:divBdr>
            </w:div>
            <w:div w:id="1343168776">
              <w:marLeft w:val="0"/>
              <w:marRight w:val="0"/>
              <w:marTop w:val="0"/>
              <w:marBottom w:val="0"/>
              <w:divBdr>
                <w:top w:val="none" w:sz="0" w:space="0" w:color="auto"/>
                <w:left w:val="none" w:sz="0" w:space="0" w:color="auto"/>
                <w:bottom w:val="none" w:sz="0" w:space="0" w:color="auto"/>
                <w:right w:val="none" w:sz="0" w:space="0" w:color="auto"/>
              </w:divBdr>
            </w:div>
            <w:div w:id="20556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S0501K.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PAS0502p.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PAS05priedas02.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5120</Words>
  <Characters>2919</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Monika T</cp:lastModifiedBy>
  <cp:revision>22</cp:revision>
  <cp:lastPrinted>2019-02-08T12:15:00Z</cp:lastPrinted>
  <dcterms:created xsi:type="dcterms:W3CDTF">2019-02-11T05:57:00Z</dcterms:created>
  <dcterms:modified xsi:type="dcterms:W3CDTF">2019-02-20T12:25:00Z</dcterms:modified>
</cp:coreProperties>
</file>