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DC" w:rsidRDefault="00AA1FB0">
      <w:pPr>
        <w:suppressAutoHyphens/>
        <w:jc w:val="center"/>
        <w:rPr>
          <w:b/>
          <w:bCs/>
          <w:lang w:eastAsia="lt-LT"/>
        </w:rPr>
      </w:pPr>
      <w:r>
        <w:rPr>
          <w:b/>
          <w:bCs/>
          <w:noProof/>
          <w:lang w:eastAsia="lt-LT"/>
        </w:rPr>
        <mc:AlternateContent>
          <mc:Choice Requires="wps">
            <w:drawing>
              <wp:anchor distT="0" distB="0" distL="114935" distR="114935" simplePos="0" relativeHeight="2" behindDoc="0" locked="0" layoutInCell="1" allowOverlap="1">
                <wp:simplePos x="0" y="0"/>
                <wp:positionH relativeFrom="column">
                  <wp:posOffset>4869180</wp:posOffset>
                </wp:positionH>
                <wp:positionV relativeFrom="paragraph">
                  <wp:posOffset>-226060</wp:posOffset>
                </wp:positionV>
                <wp:extent cx="1134745" cy="347345"/>
                <wp:effectExtent l="0" t="0" r="0" b="0"/>
                <wp:wrapNone/>
                <wp:docPr id="1" name="Kadras1"/>
                <wp:cNvGraphicFramePr/>
                <a:graphic xmlns:a="http://schemas.openxmlformats.org/drawingml/2006/main">
                  <a:graphicData uri="http://schemas.microsoft.com/office/word/2010/wordprocessingShape">
                    <wps:wsp>
                      <wps:cNvSpPr/>
                      <wps:spPr>
                        <a:xfrm>
                          <a:off x="0" y="0"/>
                          <a:ext cx="1134000" cy="346680"/>
                        </a:xfrm>
                        <a:prstGeom prst="rect">
                          <a:avLst/>
                        </a:prstGeom>
                        <a:solidFill>
                          <a:srgbClr val="FFFFFF"/>
                        </a:solidFill>
                        <a:ln w="3240">
                          <a:solidFill>
                            <a:srgbClr val="DDDDDD"/>
                          </a:solidFill>
                          <a:round/>
                        </a:ln>
                      </wps:spPr>
                      <wps:style>
                        <a:lnRef idx="0">
                          <a:scrgbClr r="0" g="0" b="0"/>
                        </a:lnRef>
                        <a:fillRef idx="0">
                          <a:scrgbClr r="0" g="0" b="0"/>
                        </a:fillRef>
                        <a:effectRef idx="0">
                          <a:scrgbClr r="0" g="0" b="0"/>
                        </a:effectRef>
                        <a:fontRef idx="minor"/>
                      </wps:style>
                      <wps:txbx>
                        <w:txbxContent>
                          <w:p w:rsidR="00EB2BDC" w:rsidRDefault="00AA1FB0">
                            <w:pPr>
                              <w:pStyle w:val="Antrat3"/>
                              <w:numPr>
                                <w:ilvl w:val="2"/>
                                <w:numId w:val="2"/>
                              </w:numPr>
                            </w:pPr>
                            <w:r>
                              <w:rPr>
                                <w:b/>
                                <w:caps w:val="0"/>
                                <w:color w:val="000000"/>
                                <w:sz w:val="24"/>
                                <w:szCs w:val="24"/>
                                <w:lang w:val="lt-LT"/>
                              </w:rPr>
                              <w:t>Projektas</w:t>
                            </w:r>
                          </w:p>
                        </w:txbxContent>
                      </wps:txbx>
                      <wps:bodyPr>
                        <a:noAutofit/>
                      </wps:bodyPr>
                    </wps:wsp>
                  </a:graphicData>
                </a:graphic>
              </wp:anchor>
            </w:drawing>
          </mc:Choice>
          <mc:Fallback>
            <w:pict>
              <v:rect id="shape_0" ID="Kadras1" fillcolor="white" stroked="t" style="position:absolute;margin-left:383.4pt;margin-top:-17.8pt;width:89.25pt;height:27.25pt">
                <w10:wrap type="square"/>
                <v:fill o:detectmouseclick="t" type="solid" color2="black"/>
                <v:stroke color="#dddddd" weight="3240" joinstyle="round" endcap="flat"/>
                <v:textbox>
                  <w:txbxContent>
                    <w:p>
                      <w:pPr>
                        <w:pStyle w:val="Antrat3"/>
                        <w:numPr>
                          <w:ilvl w:val="2"/>
                          <w:numId w:val="2"/>
                        </w:numPr>
                        <w:rPr/>
                      </w:pPr>
                      <w:r>
                        <w:rPr>
                          <w:b/>
                          <w:caps w:val="false"/>
                          <w:smallCaps w:val="false"/>
                          <w:color w:val="000000"/>
                          <w:sz w:val="24"/>
                          <w:szCs w:val="24"/>
                          <w:lang w:val="lt-LT"/>
                        </w:rPr>
                        <w:t>Projektas</w:t>
                      </w:r>
                    </w:p>
                  </w:txbxContent>
                </v:textbox>
              </v:rect>
            </w:pict>
          </mc:Fallback>
        </mc:AlternateContent>
      </w:r>
    </w:p>
    <w:p w:rsidR="00EB2BDC" w:rsidRDefault="00AA1FB0">
      <w:pPr>
        <w:jc w:val="center"/>
      </w:pPr>
      <w:r>
        <w:rPr>
          <w:noProof/>
          <w:lang w:eastAsia="lt-LT"/>
        </w:rPr>
        <mc:AlternateContent>
          <mc:Choice Requires="wps">
            <w:drawing>
              <wp:anchor distT="0" distB="0" distL="0" distR="114300" simplePos="0" relativeHeight="3" behindDoc="0" locked="0" layoutInCell="1" allowOverlap="1">
                <wp:simplePos x="0" y="0"/>
                <wp:positionH relativeFrom="margin">
                  <wp:posOffset>-68580</wp:posOffset>
                </wp:positionH>
                <wp:positionV relativeFrom="page">
                  <wp:posOffset>945515</wp:posOffset>
                </wp:positionV>
                <wp:extent cx="5925820" cy="1363980"/>
                <wp:effectExtent l="0" t="0" r="0" b="0"/>
                <wp:wrapSquare wrapText="bothSides"/>
                <wp:docPr id="3" name="Kadras2"/>
                <wp:cNvGraphicFramePr/>
                <a:graphic xmlns:a="http://schemas.openxmlformats.org/drawingml/2006/main">
                  <a:graphicData uri="http://schemas.microsoft.com/office/word/2010/wordprocessingShape">
                    <wps:wsp>
                      <wps:cNvSpPr/>
                      <wps:spPr>
                        <a:xfrm>
                          <a:off x="0" y="0"/>
                          <a:ext cx="5925240" cy="136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9329" w:type="dxa"/>
                              <w:tblInd w:w="109" w:type="dxa"/>
                              <w:tblLook w:val="04A0" w:firstRow="1" w:lastRow="0" w:firstColumn="1" w:lastColumn="0" w:noHBand="0" w:noVBand="1"/>
                            </w:tblPr>
                            <w:tblGrid>
                              <w:gridCol w:w="2259"/>
                              <w:gridCol w:w="4886"/>
                              <w:gridCol w:w="2184"/>
                            </w:tblGrid>
                            <w:tr w:rsidR="00EB2BDC">
                              <w:trPr>
                                <w:cantSplit/>
                                <w:trHeight w:val="489"/>
                              </w:trPr>
                              <w:tc>
                                <w:tcPr>
                                  <w:tcW w:w="2259" w:type="dxa"/>
                                  <w:vMerge w:val="restart"/>
                                  <w:shd w:val="clear" w:color="auto" w:fill="auto"/>
                                </w:tcPr>
                                <w:p w:rsidR="00EB2BDC" w:rsidRDefault="00EB2BDC">
                                  <w:pPr>
                                    <w:pStyle w:val="Antrats"/>
                                    <w:tabs>
                                      <w:tab w:val="left" w:pos="5460"/>
                                    </w:tabs>
                                    <w:snapToGrid w:val="0"/>
                                    <w:rPr>
                                      <w:szCs w:val="24"/>
                                    </w:rPr>
                                  </w:pPr>
                                </w:p>
                              </w:tc>
                              <w:tc>
                                <w:tcPr>
                                  <w:tcW w:w="4886" w:type="dxa"/>
                                  <w:shd w:val="clear" w:color="auto" w:fill="auto"/>
                                </w:tcPr>
                                <w:p w:rsidR="00EB2BDC" w:rsidRDefault="00EB2BDC">
                                  <w:pPr>
                                    <w:pStyle w:val="Kadroturinys"/>
                                    <w:tabs>
                                      <w:tab w:val="center" w:pos="4680"/>
                                      <w:tab w:val="left" w:pos="5460"/>
                                      <w:tab w:val="right" w:pos="9360"/>
                                    </w:tabs>
                                    <w:snapToGrid w:val="0"/>
                                    <w:jc w:val="center"/>
                                    <w:rPr>
                                      <w:szCs w:val="24"/>
                                    </w:rPr>
                                  </w:pPr>
                                </w:p>
                              </w:tc>
                              <w:tc>
                                <w:tcPr>
                                  <w:tcW w:w="2184" w:type="dxa"/>
                                  <w:vMerge w:val="restart"/>
                                  <w:shd w:val="clear" w:color="auto" w:fill="auto"/>
                                </w:tcPr>
                                <w:p w:rsidR="00EB2BDC" w:rsidRDefault="00EB2BDC">
                                  <w:pPr>
                                    <w:pStyle w:val="Kadroturinys"/>
                                    <w:tabs>
                                      <w:tab w:val="center" w:pos="4680"/>
                                      <w:tab w:val="left" w:pos="5460"/>
                                      <w:tab w:val="right" w:pos="9360"/>
                                    </w:tabs>
                                    <w:snapToGrid w:val="0"/>
                                    <w:rPr>
                                      <w:szCs w:val="24"/>
                                    </w:rPr>
                                  </w:pPr>
                                </w:p>
                              </w:tc>
                            </w:tr>
                            <w:tr w:rsidR="00EB2BDC">
                              <w:trPr>
                                <w:cantSplit/>
                                <w:trHeight w:val="725"/>
                              </w:trPr>
                              <w:tc>
                                <w:tcPr>
                                  <w:tcW w:w="2259" w:type="dxa"/>
                                  <w:vMerge/>
                                  <w:shd w:val="clear" w:color="auto" w:fill="auto"/>
                                </w:tcPr>
                                <w:p w:rsidR="00EB2BDC" w:rsidRDefault="00EB2BDC">
                                  <w:pPr>
                                    <w:pStyle w:val="Kadroturinys"/>
                                    <w:tabs>
                                      <w:tab w:val="center" w:pos="4680"/>
                                      <w:tab w:val="left" w:pos="5460"/>
                                      <w:tab w:val="right" w:pos="9360"/>
                                    </w:tabs>
                                    <w:snapToGrid w:val="0"/>
                                    <w:rPr>
                                      <w:szCs w:val="24"/>
                                    </w:rPr>
                                  </w:pPr>
                                </w:p>
                              </w:tc>
                              <w:tc>
                                <w:tcPr>
                                  <w:tcW w:w="4886" w:type="dxa"/>
                                  <w:shd w:val="clear" w:color="auto" w:fill="auto"/>
                                </w:tcPr>
                                <w:p w:rsidR="00EB2BDC" w:rsidRDefault="00AA1FB0">
                                  <w:pPr>
                                    <w:pStyle w:val="Kadroturinys"/>
                                    <w:tabs>
                                      <w:tab w:val="center" w:pos="4680"/>
                                      <w:tab w:val="left" w:pos="5460"/>
                                      <w:tab w:val="right" w:pos="9360"/>
                                    </w:tabs>
                                    <w:jc w:val="center"/>
                                    <w:rPr>
                                      <w:b/>
                                      <w:caps/>
                                      <w:szCs w:val="24"/>
                                    </w:rPr>
                                  </w:pPr>
                                  <w:r>
                                    <w:rPr>
                                      <w:b/>
                                      <w:caps/>
                                      <w:szCs w:val="24"/>
                                    </w:rPr>
                                    <w:t>Šilutės rajono savivaldybėS</w:t>
                                  </w:r>
                                </w:p>
                                <w:p w:rsidR="00EB2BDC" w:rsidRDefault="00AA1FB0">
                                  <w:pPr>
                                    <w:pStyle w:val="Kadroturinys"/>
                                    <w:tabs>
                                      <w:tab w:val="center" w:pos="4680"/>
                                      <w:tab w:val="left" w:pos="5460"/>
                                      <w:tab w:val="right" w:pos="9360"/>
                                    </w:tabs>
                                    <w:jc w:val="center"/>
                                    <w:rPr>
                                      <w:b/>
                                      <w:caps/>
                                      <w:szCs w:val="24"/>
                                    </w:rPr>
                                  </w:pPr>
                                  <w:r>
                                    <w:rPr>
                                      <w:b/>
                                      <w:caps/>
                                      <w:szCs w:val="24"/>
                                    </w:rPr>
                                    <w:t xml:space="preserve">TARYBA </w:t>
                                  </w:r>
                                </w:p>
                                <w:p w:rsidR="00EB2BDC" w:rsidRDefault="00EB2BDC">
                                  <w:pPr>
                                    <w:pStyle w:val="Kadroturinys"/>
                                    <w:jc w:val="right"/>
                                    <w:rPr>
                                      <w:szCs w:val="24"/>
                                    </w:rPr>
                                  </w:pPr>
                                </w:p>
                                <w:p w:rsidR="00EB2BDC" w:rsidRDefault="00EB2BDC">
                                  <w:pPr>
                                    <w:pStyle w:val="Kadroturinys"/>
                                    <w:jc w:val="right"/>
                                    <w:rPr>
                                      <w:szCs w:val="24"/>
                                    </w:rPr>
                                  </w:pPr>
                                </w:p>
                                <w:p w:rsidR="00EB2BDC" w:rsidRDefault="00EB2BDC">
                                  <w:pPr>
                                    <w:pStyle w:val="Kadroturinys"/>
                                    <w:jc w:val="right"/>
                                    <w:rPr>
                                      <w:szCs w:val="24"/>
                                    </w:rPr>
                                  </w:pPr>
                                </w:p>
                                <w:p w:rsidR="00EB2BDC" w:rsidRDefault="00EB2BDC">
                                  <w:pPr>
                                    <w:pStyle w:val="Kadroturinys"/>
                                    <w:jc w:val="right"/>
                                    <w:rPr>
                                      <w:szCs w:val="24"/>
                                    </w:rPr>
                                  </w:pPr>
                                </w:p>
                              </w:tc>
                              <w:tc>
                                <w:tcPr>
                                  <w:tcW w:w="2184" w:type="dxa"/>
                                  <w:vMerge/>
                                  <w:shd w:val="clear" w:color="auto" w:fill="auto"/>
                                </w:tcPr>
                                <w:p w:rsidR="00EB2BDC" w:rsidRDefault="00EB2BDC">
                                  <w:pPr>
                                    <w:pStyle w:val="Kadroturinys"/>
                                    <w:tabs>
                                      <w:tab w:val="center" w:pos="4680"/>
                                      <w:tab w:val="left" w:pos="5460"/>
                                      <w:tab w:val="right" w:pos="9360"/>
                                    </w:tabs>
                                    <w:snapToGrid w:val="0"/>
                                    <w:rPr>
                                      <w:szCs w:val="24"/>
                                    </w:rPr>
                                  </w:pPr>
                                </w:p>
                              </w:tc>
                            </w:tr>
                          </w:tbl>
                          <w:p w:rsidR="00EB2BDC" w:rsidRDefault="00AA1FB0">
                            <w:pPr>
                              <w:pStyle w:val="Kadroturinys"/>
                            </w:pPr>
                            <w:r>
                              <w:rPr>
                                <w:color w:val="000000"/>
                              </w:rPr>
                              <w:t xml:space="preserve"> </w:t>
                            </w:r>
                          </w:p>
                        </w:txbxContent>
                      </wps:txbx>
                      <wps:bodyPr lIns="3240" tIns="3240" rIns="3240" bIns="3240">
                        <a:noAutofit/>
                      </wps:bodyPr>
                    </wps:wsp>
                  </a:graphicData>
                </a:graphic>
              </wp:anchor>
            </w:drawing>
          </mc:Choice>
          <mc:Fallback>
            <w:pict>
              <v:rect id="Kadras2" o:spid="_x0000_s1027" style="position:absolute;left:0;text-align:left;margin-left:-5.4pt;margin-top:74.45pt;width:466.6pt;height:107.4pt;z-index:3;visibility:visible;mso-wrap-style:square;mso-wrap-distance-left:0;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" stroked="f">
                <v:textbox inset=".09mm,.09mm,.09mm,.09mm">
                  <w:txbxContent>
                    <w:tbl>
                      <w:tblPr>
                        <w:tblW w:w="9329" w:type="dxa"/>
                        <w:tblInd w:w="109" w:type="dxa"/>
                        <w:tblLook w:val="04A0" w:firstRow="1" w:lastRow="0" w:firstColumn="1" w:lastColumn="0" w:noHBand="0" w:noVBand="1"/>
                      </w:tblPr>
                      <w:tblGrid>
                        <w:gridCol w:w="2259"/>
                        <w:gridCol w:w="4886"/>
                        <w:gridCol w:w="2184"/>
                      </w:tblGrid>
                      <w:tr w:rsidR="00EB2BDC">
                        <w:trPr>
                          <w:cantSplit/>
                          <w:trHeight w:val="489"/>
                        </w:trPr>
                        <w:tc>
                          <w:tcPr>
                            <w:tcW w:w="2259" w:type="dxa"/>
                            <w:vMerge w:val="restart"/>
                            <w:shd w:val="clear" w:color="auto" w:fill="auto"/>
                          </w:tcPr>
                          <w:p w:rsidR="00EB2BDC" w:rsidRDefault="00EB2BDC">
                            <w:pPr>
                              <w:pStyle w:val="Antrats"/>
                              <w:tabs>
                                <w:tab w:val="left" w:pos="5460"/>
                              </w:tabs>
                              <w:snapToGrid w:val="0"/>
                              <w:rPr>
                                <w:szCs w:val="24"/>
                              </w:rPr>
                            </w:pPr>
                          </w:p>
                        </w:tc>
                        <w:tc>
                          <w:tcPr>
                            <w:tcW w:w="4886" w:type="dxa"/>
                            <w:shd w:val="clear" w:color="auto" w:fill="auto"/>
                          </w:tcPr>
                          <w:p w:rsidR="00EB2BDC" w:rsidRDefault="00EB2BDC">
                            <w:pPr>
                              <w:pStyle w:val="Kadroturinys"/>
                              <w:tabs>
                                <w:tab w:val="center" w:pos="4680"/>
                                <w:tab w:val="left" w:pos="5460"/>
                                <w:tab w:val="right" w:pos="9360"/>
                              </w:tabs>
                              <w:snapToGrid w:val="0"/>
                              <w:jc w:val="center"/>
                              <w:rPr>
                                <w:szCs w:val="24"/>
                              </w:rPr>
                            </w:pPr>
                          </w:p>
                        </w:tc>
                        <w:tc>
                          <w:tcPr>
                            <w:tcW w:w="2184" w:type="dxa"/>
                            <w:vMerge w:val="restart"/>
                            <w:shd w:val="clear" w:color="auto" w:fill="auto"/>
                          </w:tcPr>
                          <w:p w:rsidR="00EB2BDC" w:rsidRDefault="00EB2BDC">
                            <w:pPr>
                              <w:pStyle w:val="Kadroturinys"/>
                              <w:tabs>
                                <w:tab w:val="center" w:pos="4680"/>
                                <w:tab w:val="left" w:pos="5460"/>
                                <w:tab w:val="right" w:pos="9360"/>
                              </w:tabs>
                              <w:snapToGrid w:val="0"/>
                              <w:rPr>
                                <w:szCs w:val="24"/>
                              </w:rPr>
                            </w:pPr>
                          </w:p>
                        </w:tc>
                      </w:tr>
                      <w:tr w:rsidR="00EB2BDC">
                        <w:trPr>
                          <w:cantSplit/>
                          <w:trHeight w:val="725"/>
                        </w:trPr>
                        <w:tc>
                          <w:tcPr>
                            <w:tcW w:w="2259" w:type="dxa"/>
                            <w:vMerge/>
                            <w:shd w:val="clear" w:color="auto" w:fill="auto"/>
                          </w:tcPr>
                          <w:p w:rsidR="00EB2BDC" w:rsidRDefault="00EB2BDC">
                            <w:pPr>
                              <w:pStyle w:val="Kadroturinys"/>
                              <w:tabs>
                                <w:tab w:val="center" w:pos="4680"/>
                                <w:tab w:val="left" w:pos="5460"/>
                                <w:tab w:val="right" w:pos="9360"/>
                              </w:tabs>
                              <w:snapToGrid w:val="0"/>
                              <w:rPr>
                                <w:szCs w:val="24"/>
                              </w:rPr>
                            </w:pPr>
                          </w:p>
                        </w:tc>
                        <w:tc>
                          <w:tcPr>
                            <w:tcW w:w="4886" w:type="dxa"/>
                            <w:shd w:val="clear" w:color="auto" w:fill="auto"/>
                          </w:tcPr>
                          <w:p w:rsidR="00EB2BDC" w:rsidRDefault="00AA1FB0">
                            <w:pPr>
                              <w:pStyle w:val="Kadroturinys"/>
                              <w:tabs>
                                <w:tab w:val="center" w:pos="4680"/>
                                <w:tab w:val="left" w:pos="5460"/>
                                <w:tab w:val="right" w:pos="9360"/>
                              </w:tabs>
                              <w:jc w:val="center"/>
                              <w:rPr>
                                <w:b/>
                                <w:caps/>
                                <w:szCs w:val="24"/>
                              </w:rPr>
                            </w:pPr>
                            <w:r>
                              <w:rPr>
                                <w:b/>
                                <w:caps/>
                                <w:szCs w:val="24"/>
                              </w:rPr>
                              <w:t>Šilutės rajono savivaldybėS</w:t>
                            </w:r>
                          </w:p>
                          <w:p w:rsidR="00EB2BDC" w:rsidRDefault="00AA1FB0">
                            <w:pPr>
                              <w:pStyle w:val="Kadroturinys"/>
                              <w:tabs>
                                <w:tab w:val="center" w:pos="4680"/>
                                <w:tab w:val="left" w:pos="5460"/>
                                <w:tab w:val="right" w:pos="9360"/>
                              </w:tabs>
                              <w:jc w:val="center"/>
                              <w:rPr>
                                <w:b/>
                                <w:caps/>
                                <w:szCs w:val="24"/>
                              </w:rPr>
                            </w:pPr>
                            <w:r>
                              <w:rPr>
                                <w:b/>
                                <w:caps/>
                                <w:szCs w:val="24"/>
                              </w:rPr>
                              <w:t xml:space="preserve">TARYBA </w:t>
                            </w:r>
                          </w:p>
                          <w:p w:rsidR="00EB2BDC" w:rsidRDefault="00EB2BDC">
                            <w:pPr>
                              <w:pStyle w:val="Kadroturinys"/>
                              <w:jc w:val="right"/>
                              <w:rPr>
                                <w:szCs w:val="24"/>
                              </w:rPr>
                            </w:pPr>
                          </w:p>
                          <w:p w:rsidR="00EB2BDC" w:rsidRDefault="00EB2BDC">
                            <w:pPr>
                              <w:pStyle w:val="Kadroturinys"/>
                              <w:jc w:val="right"/>
                              <w:rPr>
                                <w:szCs w:val="24"/>
                              </w:rPr>
                            </w:pPr>
                          </w:p>
                          <w:p w:rsidR="00EB2BDC" w:rsidRDefault="00EB2BDC">
                            <w:pPr>
                              <w:pStyle w:val="Kadroturinys"/>
                              <w:jc w:val="right"/>
                              <w:rPr>
                                <w:szCs w:val="24"/>
                              </w:rPr>
                            </w:pPr>
                          </w:p>
                          <w:p w:rsidR="00EB2BDC" w:rsidRDefault="00EB2BDC">
                            <w:pPr>
                              <w:pStyle w:val="Kadroturinys"/>
                              <w:jc w:val="right"/>
                              <w:rPr>
                                <w:szCs w:val="24"/>
                              </w:rPr>
                            </w:pPr>
                          </w:p>
                        </w:tc>
                        <w:tc>
                          <w:tcPr>
                            <w:tcW w:w="2184" w:type="dxa"/>
                            <w:vMerge/>
                            <w:shd w:val="clear" w:color="auto" w:fill="auto"/>
                          </w:tcPr>
                          <w:p w:rsidR="00EB2BDC" w:rsidRDefault="00EB2BDC">
                            <w:pPr>
                              <w:pStyle w:val="Kadroturinys"/>
                              <w:tabs>
                                <w:tab w:val="center" w:pos="4680"/>
                                <w:tab w:val="left" w:pos="5460"/>
                                <w:tab w:val="right" w:pos="9360"/>
                              </w:tabs>
                              <w:snapToGrid w:val="0"/>
                              <w:rPr>
                                <w:szCs w:val="24"/>
                              </w:rPr>
                            </w:pPr>
                          </w:p>
                        </w:tc>
                      </w:tr>
                    </w:tbl>
                    <w:p w:rsidR="00EB2BDC" w:rsidRDefault="00AA1FB0">
                      <w:pPr>
                        <w:pStyle w:val="Kadroturinys"/>
                      </w:pPr>
                      <w:r>
                        <w:rPr>
                          <w:color w:val="000000"/>
                        </w:rPr>
                        <w:t xml:space="preserve"> </w:t>
                      </w:r>
                    </w:p>
                  </w:txbxContent>
                </v:textbox>
                <w10:wrap type="square" anchorx="margin" anchory="page"/>
              </v:rect>
            </w:pict>
          </mc:Fallback>
        </mc:AlternateContent>
      </w:r>
      <w:r>
        <w:rPr>
          <w:b/>
          <w:bCs/>
          <w:szCs w:val="24"/>
          <w:lang w:eastAsia="lt-LT"/>
        </w:rPr>
        <w:t>SPRENDIMAS</w:t>
      </w:r>
    </w:p>
    <w:p w:rsidR="00EB2BDC" w:rsidRDefault="00AA1FB0">
      <w:pPr>
        <w:jc w:val="center"/>
      </w:pPr>
      <w:r>
        <w:rPr>
          <w:b/>
          <w:bCs/>
          <w:szCs w:val="24"/>
          <w:lang w:eastAsia="lt-LT"/>
        </w:rPr>
        <w:t>DĖL GLOBOS CENTRO VEIKLOS IR VAIKO BUDINČIO GLOBOTOJO VYKDOMOS VEIKLOS ŠILUTĖS RAJONO SAVIVALDYBĖJE ORGANIZAVIMO IR KOKYBĖS PRIEŽIŪROS TVARKOS APRAŠO</w:t>
      </w:r>
    </w:p>
    <w:p w:rsidR="00EB2BDC" w:rsidRDefault="00EB2BDC">
      <w:pPr>
        <w:jc w:val="center"/>
        <w:rPr>
          <w:szCs w:val="24"/>
          <w:lang w:eastAsia="lt-LT"/>
        </w:rPr>
      </w:pPr>
    </w:p>
    <w:p w:rsidR="00EB2BDC" w:rsidRDefault="00AA1FB0">
      <w:pPr>
        <w:jc w:val="center"/>
      </w:pPr>
      <w:r>
        <w:rPr>
          <w:szCs w:val="24"/>
          <w:lang w:eastAsia="lt-LT"/>
        </w:rPr>
        <w:t>2018 m. gruodžio     d. Nr. T1-</w:t>
      </w:r>
    </w:p>
    <w:p w:rsidR="00EB2BDC" w:rsidRDefault="00AA1FB0">
      <w:pPr>
        <w:jc w:val="center"/>
      </w:pPr>
      <w:r>
        <w:rPr>
          <w:szCs w:val="24"/>
          <w:lang w:eastAsia="lt-LT"/>
        </w:rPr>
        <w:t>Šilalė</w:t>
      </w:r>
    </w:p>
    <w:p w:rsidR="00EB2BDC" w:rsidRDefault="00EB2BDC">
      <w:pPr>
        <w:jc w:val="center"/>
        <w:rPr>
          <w:szCs w:val="24"/>
          <w:lang w:eastAsia="lt-LT"/>
        </w:rPr>
      </w:pPr>
    </w:p>
    <w:p w:rsidR="00EB2BDC" w:rsidRDefault="00AA1FB0">
      <w:pPr>
        <w:tabs>
          <w:tab w:val="left" w:pos="1134"/>
        </w:tabs>
        <w:ind w:firstLine="851"/>
        <w:jc w:val="both"/>
      </w:pPr>
      <w:r>
        <w:rPr>
          <w:szCs w:val="24"/>
          <w:lang w:eastAsia="lt-LT"/>
        </w:rPr>
        <w:t>Vadovaudamasi Lietuvos Respublikos vietos savivaldos įstatymo 6 straipsnio 12 punktu, 16 straipsnio 2 dalies 38 punktu ir 18 straipsnio 1 dalimi, Lietuvos Respublikos socialinių paslaugų įstatymo 9 straipsnio 1 dalimi ir 19</w:t>
      </w:r>
      <w:r>
        <w:rPr>
          <w:szCs w:val="24"/>
          <w:vertAlign w:val="superscript"/>
          <w:lang w:eastAsia="lt-LT"/>
        </w:rPr>
        <w:t>1</w:t>
      </w:r>
      <w:r>
        <w:rPr>
          <w:szCs w:val="24"/>
          <w:lang w:eastAsia="lt-LT"/>
        </w:rPr>
        <w:t xml:space="preserve"> straipsniu, Vaiko globos organizavimo nuostatais, patvirtintais Lietuvos Respublikos Vyriausybės 2002 m. kovo 27 d. nutarimu Nr. 405 „Dėl Vaiko globos organizavimo nuostatų patvirtinimo“, ir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 Šilutės rajono savivaldybės taryba </w:t>
      </w:r>
      <w:r>
        <w:rPr>
          <w:spacing w:val="60"/>
          <w:szCs w:val="24"/>
          <w:lang w:eastAsia="lt-LT"/>
        </w:rPr>
        <w:t>nusprendžia:</w:t>
      </w:r>
    </w:p>
    <w:p w:rsidR="00EB2BDC" w:rsidRDefault="00C267B3" w:rsidP="00C267B3">
      <w:pPr>
        <w:tabs>
          <w:tab w:val="left" w:pos="1134"/>
        </w:tabs>
        <w:jc w:val="both"/>
      </w:pPr>
      <w:r>
        <w:rPr>
          <w:szCs w:val="24"/>
          <w:lang w:eastAsia="lt-LT"/>
        </w:rPr>
        <w:tab/>
      </w:r>
      <w:r w:rsidR="00AA1FB0">
        <w:rPr>
          <w:szCs w:val="24"/>
          <w:lang w:eastAsia="lt-LT"/>
        </w:rPr>
        <w:t>1. Patvirtinti Globos centro veiklos ir vaiko budinčio globotojo vykdomos veiklos organizavimo Šilutės rajono savivaldybėje organizavimo ir kokybės priežiūros tvarkos aprašą (pridedama).</w:t>
      </w:r>
    </w:p>
    <w:p w:rsidR="00EB2BDC" w:rsidRDefault="00C267B3" w:rsidP="00C267B3">
      <w:pPr>
        <w:tabs>
          <w:tab w:val="left" w:pos="1134"/>
        </w:tabs>
        <w:jc w:val="both"/>
      </w:pPr>
      <w:r>
        <w:rPr>
          <w:szCs w:val="24"/>
          <w:lang w:eastAsia="lt-LT"/>
        </w:rPr>
        <w:tab/>
      </w:r>
      <w:r w:rsidR="00AA1FB0">
        <w:rPr>
          <w:szCs w:val="24"/>
          <w:lang w:eastAsia="lt-LT"/>
        </w:rPr>
        <w:t>2. Pripažinti netekusiu galios Šilutės rajono savivaldybės tarybos 2017 m. vasario 23 d. sprendimą Nr. T1-582 „Dėl tėvų globos (rūpybos) netekusių vaikų laikinosios globos (rūpybos) šeimoje organizavimo, išmokų ir pagalbos pinigų skyrimo vaiko laikiniesiems globėjams (rūpintojams) Šilutės rajono savivaldybėje tvarkos aprašo patvirtinimo“</w:t>
      </w:r>
    </w:p>
    <w:p w:rsidR="00EB2BDC" w:rsidRDefault="00C267B3" w:rsidP="00C267B3">
      <w:pPr>
        <w:tabs>
          <w:tab w:val="left" w:pos="1134"/>
        </w:tabs>
        <w:jc w:val="both"/>
      </w:pPr>
      <w:r>
        <w:rPr>
          <w:szCs w:val="24"/>
          <w:lang w:eastAsia="lt-LT"/>
        </w:rPr>
        <w:tab/>
        <w:t>3</w:t>
      </w:r>
      <w:r w:rsidR="00AA1FB0">
        <w:rPr>
          <w:szCs w:val="24"/>
          <w:lang w:eastAsia="lt-LT"/>
        </w:rPr>
        <w:t xml:space="preserve">. Paskelbti informaciją apie šį sprendimą vietinėje spaudoje, o visą sprendimą – Šilutės rajono savivaldybės interneto svetainėje </w:t>
      </w:r>
      <w:proofErr w:type="spellStart"/>
      <w:r w:rsidR="00AA1FB0">
        <w:rPr>
          <w:rFonts w:eastAsia="Calibri"/>
          <w:szCs w:val="24"/>
        </w:rPr>
        <w:t>www.silute.lt</w:t>
      </w:r>
      <w:proofErr w:type="spellEnd"/>
      <w:r w:rsidR="00AA1FB0">
        <w:rPr>
          <w:rFonts w:eastAsia="Calibri"/>
          <w:szCs w:val="24"/>
        </w:rPr>
        <w:t xml:space="preserve"> ir Teisės aktų registre.</w:t>
      </w:r>
    </w:p>
    <w:p w:rsidR="00EB2BDC" w:rsidRDefault="00EB2BDC">
      <w:pPr>
        <w:tabs>
          <w:tab w:val="left" w:pos="1134"/>
        </w:tabs>
        <w:ind w:firstLine="907"/>
        <w:jc w:val="both"/>
        <w:rPr>
          <w:color w:val="000000"/>
          <w:szCs w:val="24"/>
          <w:lang w:eastAsia="lt-LT"/>
        </w:rPr>
      </w:pPr>
    </w:p>
    <w:p w:rsidR="00EB2BDC" w:rsidRDefault="00EB2BDC">
      <w:pPr>
        <w:jc w:val="both"/>
        <w:rPr>
          <w:b/>
          <w:szCs w:val="24"/>
          <w:lang w:eastAsia="lt-LT"/>
        </w:rPr>
      </w:pPr>
    </w:p>
    <w:p w:rsidR="00EB2BDC" w:rsidRDefault="00AA1FB0">
      <w:pPr>
        <w:widowControl w:val="0"/>
        <w:suppressAutoHyphens/>
        <w:jc w:val="both"/>
        <w:rPr>
          <w:rFonts w:ascii="Thorndale;Times New Roman" w:hAnsi="Thorndale;Times New Roman" w:cs="Thorndale;Times New Roman"/>
          <w:color w:val="000000"/>
          <w:spacing w:val="-6"/>
          <w:szCs w:val="24"/>
        </w:rPr>
      </w:pPr>
      <w:r>
        <w:rPr>
          <w:rFonts w:ascii="Thorndale;Times New Roman" w:hAnsi="Thorndale;Times New Roman" w:cs="Thorndale;Times New Roman"/>
          <w:color w:val="000000"/>
          <w:spacing w:val="-6"/>
          <w:szCs w:val="24"/>
        </w:rPr>
        <w:t>Savivaldybės meras</w:t>
      </w:r>
      <w:r>
        <w:rPr>
          <w:rFonts w:ascii="Thorndale;Times New Roman" w:hAnsi="Thorndale;Times New Roman" w:cs="Thorndale;Times New Roman"/>
          <w:color w:val="000000"/>
          <w:spacing w:val="-6"/>
          <w:szCs w:val="24"/>
        </w:rPr>
        <w:tab/>
        <w:t xml:space="preserve">                                                                                                        </w:t>
      </w:r>
    </w:p>
    <w:p w:rsidR="00EB2BDC" w:rsidRDefault="00EB2BDC">
      <w:pPr>
        <w:jc w:val="both"/>
        <w:rPr>
          <w:color w:val="000000"/>
          <w:szCs w:val="24"/>
        </w:rPr>
      </w:pPr>
    </w:p>
    <w:p w:rsidR="00EB2BDC" w:rsidRDefault="00AA1FB0">
      <w:pPr>
        <w:jc w:val="both"/>
      </w:pPr>
      <w:r>
        <w:rPr>
          <w:color w:val="000000"/>
          <w:szCs w:val="24"/>
        </w:rPr>
        <w:t>Virgilijus Pozingis</w:t>
      </w:r>
    </w:p>
    <w:p w:rsidR="00EB2BDC" w:rsidRDefault="00AA1FB0">
      <w:pPr>
        <w:jc w:val="both"/>
      </w:pPr>
      <w:r>
        <w:rPr>
          <w:color w:val="000000"/>
          <w:szCs w:val="24"/>
        </w:rPr>
        <w:t>2018-12-</w:t>
      </w:r>
    </w:p>
    <w:p w:rsidR="00EB2BDC" w:rsidRDefault="00EB2BDC">
      <w:pPr>
        <w:jc w:val="both"/>
        <w:rPr>
          <w:color w:val="000000"/>
          <w:szCs w:val="24"/>
        </w:rPr>
      </w:pPr>
    </w:p>
    <w:p w:rsidR="00EB2BDC" w:rsidRDefault="00AA1FB0">
      <w:pPr>
        <w:jc w:val="both"/>
      </w:pPr>
      <w:proofErr w:type="spellStart"/>
      <w:r>
        <w:rPr>
          <w:color w:val="000000"/>
          <w:szCs w:val="24"/>
        </w:rPr>
        <w:t>Alvidas</w:t>
      </w:r>
      <w:proofErr w:type="spellEnd"/>
      <w:r>
        <w:rPr>
          <w:color w:val="000000"/>
          <w:szCs w:val="24"/>
        </w:rPr>
        <w:t xml:space="preserve"> </w:t>
      </w:r>
      <w:proofErr w:type="spellStart"/>
      <w:r>
        <w:rPr>
          <w:color w:val="000000"/>
          <w:szCs w:val="24"/>
        </w:rPr>
        <w:t>Šimelionis</w:t>
      </w:r>
      <w:proofErr w:type="spellEnd"/>
      <w:r>
        <w:rPr>
          <w:color w:val="000000"/>
          <w:szCs w:val="24"/>
        </w:rPr>
        <w:t xml:space="preserve">                        Arvydas Bielskis              Vita Stulgienė</w:t>
      </w:r>
    </w:p>
    <w:p w:rsidR="00EB2BDC" w:rsidRDefault="00AA1FB0">
      <w:pPr>
        <w:jc w:val="both"/>
      </w:pPr>
      <w:r>
        <w:rPr>
          <w:color w:val="000000"/>
          <w:szCs w:val="24"/>
        </w:rPr>
        <w:t>2018-12-05                                        2018-12-05(G)                                2018-12-05</w:t>
      </w:r>
    </w:p>
    <w:p w:rsidR="00EB2BDC" w:rsidRDefault="00EB2BDC">
      <w:pPr>
        <w:jc w:val="both"/>
        <w:rPr>
          <w:color w:val="000000"/>
          <w:szCs w:val="24"/>
        </w:rPr>
      </w:pPr>
    </w:p>
    <w:p w:rsidR="00EB2BDC" w:rsidRDefault="00AA1FB0">
      <w:pPr>
        <w:jc w:val="both"/>
        <w:rPr>
          <w:color w:val="000000"/>
          <w:szCs w:val="24"/>
        </w:rPr>
      </w:pPr>
      <w:r>
        <w:rPr>
          <w:color w:val="000000"/>
          <w:szCs w:val="24"/>
        </w:rPr>
        <w:t xml:space="preserve">Rengė </w:t>
      </w:r>
    </w:p>
    <w:p w:rsidR="00EB2BDC" w:rsidRDefault="00AA1FB0">
      <w:pPr>
        <w:jc w:val="both"/>
      </w:pPr>
      <w:r>
        <w:rPr>
          <w:color w:val="000000"/>
          <w:szCs w:val="24"/>
        </w:rPr>
        <w:t xml:space="preserve">Inga </w:t>
      </w:r>
      <w:proofErr w:type="spellStart"/>
      <w:r>
        <w:rPr>
          <w:color w:val="000000"/>
          <w:szCs w:val="24"/>
        </w:rPr>
        <w:t>Užgalienė</w:t>
      </w:r>
      <w:proofErr w:type="spellEnd"/>
    </w:p>
    <w:p w:rsidR="00EB2BDC" w:rsidRDefault="00AA1FB0">
      <w:pPr>
        <w:jc w:val="both"/>
      </w:pPr>
      <w:r>
        <w:rPr>
          <w:color w:val="000000"/>
          <w:szCs w:val="24"/>
        </w:rPr>
        <w:t>2018-12-05</w:t>
      </w:r>
    </w:p>
    <w:p w:rsidR="00EB2BDC" w:rsidRDefault="00EB2BDC">
      <w:pPr>
        <w:jc w:val="both"/>
        <w:rPr>
          <w:color w:val="000000"/>
          <w:szCs w:val="24"/>
        </w:rPr>
      </w:pPr>
    </w:p>
    <w:p w:rsidR="00EB2BDC" w:rsidRDefault="00AA1FB0">
      <w:pPr>
        <w:jc w:val="both"/>
      </w:pPr>
      <w:r>
        <w:rPr>
          <w:b/>
          <w:szCs w:val="24"/>
          <w:lang w:eastAsia="lt-LT"/>
        </w:rPr>
        <w:t xml:space="preserve">                                                                                       </w:t>
      </w:r>
    </w:p>
    <w:p w:rsidR="00EB2BDC" w:rsidRDefault="00EB2BDC">
      <w:pPr>
        <w:jc w:val="both"/>
        <w:rPr>
          <w:b/>
          <w:szCs w:val="24"/>
          <w:lang w:eastAsia="lt-LT"/>
        </w:rPr>
      </w:pPr>
    </w:p>
    <w:p w:rsidR="00EB2BDC" w:rsidRDefault="00AA1FB0">
      <w:pPr>
        <w:jc w:val="right"/>
      </w:pPr>
      <w:r>
        <w:fldChar w:fldCharType="begin"/>
      </w:r>
      <w:r>
        <w:instrText>FILENAME \p</w:instrText>
      </w:r>
      <w:r>
        <w:fldChar w:fldCharType="separate"/>
      </w:r>
      <w:r>
        <w:t>P:\Tarybos_projektai_2011-2018\2018_metai\2018-12-20\SOC03sKJGV.docx</w:t>
      </w:r>
      <w:r>
        <w:fldChar w:fldCharType="end"/>
      </w:r>
    </w:p>
    <w:p w:rsidR="00EB2BDC" w:rsidRDefault="00AA1FB0">
      <w:pPr>
        <w:jc w:val="both"/>
      </w:pPr>
      <w:r>
        <w:rPr>
          <w:b/>
          <w:szCs w:val="24"/>
          <w:lang w:eastAsia="lt-LT"/>
        </w:rPr>
        <w:t xml:space="preserve">                                                                                       </w:t>
      </w:r>
      <w:r>
        <w:rPr>
          <w:szCs w:val="24"/>
        </w:rPr>
        <w:t>PATVIRTINTA</w:t>
      </w:r>
    </w:p>
    <w:p w:rsidR="00EB2BDC" w:rsidRDefault="00AA1FB0">
      <w:pPr>
        <w:ind w:left="3888" w:firstLine="1296"/>
        <w:jc w:val="both"/>
      </w:pPr>
      <w:r>
        <w:rPr>
          <w:szCs w:val="24"/>
        </w:rPr>
        <w:lastRenderedPageBreak/>
        <w:t>Šilutės rajono savivaldybės tarybos</w:t>
      </w:r>
    </w:p>
    <w:p w:rsidR="00EB2BDC" w:rsidRDefault="00AA1FB0">
      <w:pPr>
        <w:ind w:firstLine="5130"/>
        <w:jc w:val="both"/>
      </w:pPr>
      <w:r>
        <w:rPr>
          <w:szCs w:val="24"/>
        </w:rPr>
        <w:t xml:space="preserve"> 2018 m. gruodžio    d. sprendimu Nr. T-</w:t>
      </w:r>
    </w:p>
    <w:p w:rsidR="00EB2BDC" w:rsidRDefault="00EB2BDC">
      <w:pPr>
        <w:keepNext/>
        <w:jc w:val="center"/>
        <w:outlineLvl w:val="1"/>
        <w:rPr>
          <w:b/>
          <w:szCs w:val="24"/>
        </w:rPr>
      </w:pPr>
    </w:p>
    <w:p w:rsidR="00EB2BDC" w:rsidRDefault="00EB2BDC">
      <w:pPr>
        <w:keepNext/>
        <w:jc w:val="center"/>
        <w:outlineLvl w:val="1"/>
        <w:rPr>
          <w:b/>
          <w:szCs w:val="24"/>
        </w:rPr>
      </w:pPr>
    </w:p>
    <w:p w:rsidR="00EB2BDC" w:rsidRDefault="00AA1FB0">
      <w:pPr>
        <w:jc w:val="center"/>
      </w:pPr>
      <w:r>
        <w:rPr>
          <w:b/>
          <w:szCs w:val="24"/>
        </w:rPr>
        <w:t>GLOBOS CENTRO VEIKLOS IR VAIKO BUDINČIO GLOBOTOJO VYKDOMOS VEIKLOS ŠILUTĖS RAJONO SAVIVALDYBĖJE ORGANIZAVIMO IR KOKYBĖS PRIEŽIŪROS TVARKOS APRAŠAS</w:t>
      </w:r>
    </w:p>
    <w:p w:rsidR="00EB2BDC" w:rsidRDefault="00EB2BDC">
      <w:pPr>
        <w:jc w:val="center"/>
        <w:rPr>
          <w:b/>
          <w:szCs w:val="24"/>
        </w:rPr>
      </w:pPr>
    </w:p>
    <w:p w:rsidR="00EB2BDC" w:rsidRDefault="00AA1FB0">
      <w:pPr>
        <w:jc w:val="center"/>
        <w:rPr>
          <w:b/>
          <w:szCs w:val="24"/>
        </w:rPr>
      </w:pPr>
      <w:r>
        <w:rPr>
          <w:b/>
          <w:szCs w:val="24"/>
        </w:rPr>
        <w:t>I SKYRIUS</w:t>
      </w:r>
    </w:p>
    <w:p w:rsidR="00EB2BDC" w:rsidRDefault="00AA1FB0">
      <w:pPr>
        <w:jc w:val="center"/>
        <w:rPr>
          <w:b/>
          <w:szCs w:val="24"/>
        </w:rPr>
      </w:pPr>
      <w:r>
        <w:rPr>
          <w:b/>
          <w:szCs w:val="24"/>
        </w:rPr>
        <w:t>BENDROSIOS NUOSTATOS</w:t>
      </w:r>
    </w:p>
    <w:p w:rsidR="00EB2BDC" w:rsidRDefault="00EB2BDC">
      <w:pPr>
        <w:jc w:val="center"/>
        <w:rPr>
          <w:b/>
          <w:szCs w:val="24"/>
        </w:rPr>
      </w:pPr>
    </w:p>
    <w:p w:rsidR="00EB2BDC" w:rsidRDefault="00AA1FB0">
      <w:pPr>
        <w:tabs>
          <w:tab w:val="left" w:pos="1080"/>
          <w:tab w:val="left" w:pos="1260"/>
        </w:tabs>
        <w:ind w:firstLine="720"/>
        <w:jc w:val="both"/>
      </w:pPr>
      <w:r>
        <w:rPr>
          <w:szCs w:val="24"/>
        </w:rPr>
        <w:t>1.</w:t>
      </w:r>
      <w:r>
        <w:rPr>
          <w:szCs w:val="24"/>
        </w:rPr>
        <w:tab/>
        <w:t xml:space="preserve">Globos centro veiklos ir vaiko budinčio globotojo vykdomos veiklos Šilutės rajono savivaldybėje organizavimo ir kokybės priežiūros tvarkos aprašas (toliau - Aprašas) nustato globos centro veiklos tikslą ir funkcijas, </w:t>
      </w:r>
      <w:r>
        <w:rPr>
          <w:szCs w:val="24"/>
          <w:lang w:eastAsia="lt-LT"/>
        </w:rPr>
        <w:t>reglamentuoja budinčio globotojo, socialinio globėjo, šeimynos steigėjo, dalyvio atrankos tvarką, likusio be tėvų globos vaiko priežiūros budinčio globotojo, socialinio globėjo šeimoje organizavimą, globos centro funkcijas, budinčio globotojo, socialinio globėjo pareigas ir teises, mokėjimo už vaiko priežiūrą budinčio globotojo, socialinio globėjo šeimoje dydį ir tvarką.</w:t>
      </w:r>
    </w:p>
    <w:p w:rsidR="00EB2BDC" w:rsidRDefault="00AA1FB0">
      <w:pPr>
        <w:tabs>
          <w:tab w:val="left" w:pos="1080"/>
          <w:tab w:val="left" w:pos="1260"/>
        </w:tabs>
        <w:ind w:firstLine="720"/>
        <w:jc w:val="both"/>
      </w:pPr>
      <w:r>
        <w:rPr>
          <w:szCs w:val="24"/>
          <w:lang w:eastAsia="lt-LT"/>
        </w:rPr>
        <w:t>2. Vaiko priežiūra budinčio globotojo, socialinio globotojo šeimoje organizuojama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rsidR="00EB2BDC" w:rsidRDefault="00AA1FB0">
      <w:pPr>
        <w:tabs>
          <w:tab w:val="left" w:pos="1080"/>
          <w:tab w:val="left" w:pos="1260"/>
        </w:tabs>
        <w:ind w:firstLine="720"/>
        <w:jc w:val="both"/>
      </w:pPr>
      <w:r>
        <w:rPr>
          <w:szCs w:val="24"/>
          <w:lang w:eastAsia="lt-LT"/>
        </w:rPr>
        <w:t>3. Aprašo tikslas – skatinti vaikų socialinę globą šeimoje, siekiant sukurti institucinei globai alternatyvias bendruomenines paslaugas.</w:t>
      </w:r>
    </w:p>
    <w:p w:rsidR="00EB2BDC" w:rsidRDefault="00AA1FB0">
      <w:pPr>
        <w:tabs>
          <w:tab w:val="left" w:pos="1080"/>
        </w:tabs>
        <w:ind w:firstLine="720"/>
        <w:jc w:val="both"/>
      </w:pPr>
      <w:r>
        <w:rPr>
          <w:szCs w:val="24"/>
        </w:rPr>
        <w:t>4.</w:t>
      </w:r>
      <w:r>
        <w:rPr>
          <w:szCs w:val="24"/>
        </w:rPr>
        <w:tab/>
        <w:t>Apraše vartojamos sąvokos:</w:t>
      </w:r>
    </w:p>
    <w:p w:rsidR="00EB2BDC" w:rsidRDefault="00AA1FB0">
      <w:pPr>
        <w:ind w:firstLine="720"/>
        <w:jc w:val="both"/>
      </w:pPr>
      <w:r>
        <w:rPr>
          <w:szCs w:val="24"/>
        </w:rPr>
        <w:t xml:space="preserve">4.1. </w:t>
      </w:r>
      <w:r>
        <w:rPr>
          <w:b/>
          <w:szCs w:val="24"/>
        </w:rPr>
        <w:t>globos centras</w:t>
      </w:r>
      <w:r>
        <w:rPr>
          <w:szCs w:val="24"/>
        </w:rPr>
        <w:t xml:space="preserve"> – </w:t>
      </w:r>
      <w:r>
        <w:t>socialinių paslaugų įstaiga, kuri, įgyvendindama vaiko globėjo (rūpintojo) teises ir pareigas, pagal tarpusavio bendradarbiavimo ir paslaugų teikimo sutartį perduoda likusį be tėvų globos vaiką, socialinės rizikos vaiką prižiūrėti budinčiam globotojui, teikia ir organizuoja socialines paslaugas bei kitą pagalbą pagal poreikį vaikui ir budinčiam globotojui, taip pat kitokią pagalbą vaiko tėvams, siekiant grąžinti vaiką į šeimą</w:t>
      </w:r>
      <w:r>
        <w:rPr>
          <w:szCs w:val="24"/>
        </w:rPr>
        <w:t>;</w:t>
      </w:r>
    </w:p>
    <w:p w:rsidR="00EB2BDC" w:rsidRDefault="00AA1FB0">
      <w:pPr>
        <w:ind w:firstLine="720"/>
        <w:jc w:val="both"/>
      </w:pPr>
      <w:r>
        <w:rPr>
          <w:szCs w:val="24"/>
          <w:lang w:eastAsia="lt-LT"/>
        </w:rPr>
        <w:t>4.1.1. Globos centro funkcijas vykdo biudžetinė įstaiga Šilutės socialinių paslaugų centras (toliau – Globos centras).</w:t>
      </w:r>
    </w:p>
    <w:p w:rsidR="00EB2BDC" w:rsidRDefault="00AA1FB0">
      <w:pPr>
        <w:ind w:firstLine="720"/>
        <w:jc w:val="both"/>
      </w:pPr>
      <w:r>
        <w:rPr>
          <w:szCs w:val="24"/>
        </w:rPr>
        <w:t xml:space="preserve">4.2. </w:t>
      </w:r>
      <w:r>
        <w:rPr>
          <w:b/>
          <w:szCs w:val="24"/>
        </w:rPr>
        <w:t>budintis globotojas</w:t>
      </w:r>
      <w:r>
        <w:rPr>
          <w:szCs w:val="24"/>
        </w:rPr>
        <w:t xml:space="preserve"> – </w:t>
      </w:r>
      <w:r>
        <w:rPr>
          <w:szCs w:val="24"/>
          <w:lang w:eastAsia="lt-LT"/>
        </w:rPr>
        <w:t xml:space="preserve">fizinis asmuo, atitinkantis Lietuvos Respublikos civiliniame kodekse (toliau – LR CK) globėjui (rūpintojui) keliamus reikalavimus, išklausęs globėjų ir įtėvių mokymus, pagal su Globos centru sudarytą tarpusavio bendradarbiavimo ir paslaugų teikimo sutartį prižiūrintis likusius be tėvų globos vaikus, su kuriais nėra susietas giminystės ryšiais, arba šioje sutartyje nustatytais atvejais teikiantis kitokią pagalbą vaiko tėvams, siekiant grąžinti vaiką į šeimą. Budintis globotojas vykdo veiklą pagal individualios veiklos pažymėjimą, </w:t>
      </w:r>
      <w:r>
        <w:rPr>
          <w:color w:val="000000"/>
          <w:szCs w:val="24"/>
          <w:lang w:eastAsia="lt-LT"/>
        </w:rPr>
        <w:t>prižiūrėdamas vaikus pagal globos centro ir budinčio globotojo sudarytą tarpusavio bendradarbiavimo ir paslaugų teikimo sutartį</w:t>
      </w:r>
      <w:r>
        <w:rPr>
          <w:szCs w:val="24"/>
          <w:lang w:eastAsia="lt-LT"/>
        </w:rPr>
        <w:t>;</w:t>
      </w:r>
    </w:p>
    <w:p w:rsidR="00EB2BDC" w:rsidRDefault="00AA1FB0">
      <w:pPr>
        <w:ind w:firstLine="720"/>
        <w:jc w:val="both"/>
      </w:pPr>
      <w:r>
        <w:rPr>
          <w:color w:val="000000"/>
          <w:szCs w:val="24"/>
        </w:rPr>
        <w:t xml:space="preserve">4.3. </w:t>
      </w:r>
      <w:r>
        <w:rPr>
          <w:b/>
          <w:color w:val="000000"/>
          <w:szCs w:val="24"/>
        </w:rPr>
        <w:t>socialinis globėjas</w:t>
      </w:r>
      <w:r>
        <w:rPr>
          <w:color w:val="000000"/>
          <w:szCs w:val="24"/>
        </w:rPr>
        <w:t xml:space="preserve"> – fizinis asmuo, </w:t>
      </w:r>
      <w:r>
        <w:rPr>
          <w:rFonts w:eastAsia="Calibri"/>
          <w:color w:val="000000"/>
          <w:szCs w:val="24"/>
        </w:rPr>
        <w:t>globojantis (rūpinantis) su juo giminystės ryšiais nesusijusį</w:t>
      </w:r>
      <w:r>
        <w:rPr>
          <w:color w:val="000000"/>
          <w:szCs w:val="24"/>
        </w:rPr>
        <w:t xml:space="preserve"> vaiką savo gyvenamojoje vietoje, natūralioje šeimos aplinkoje įgyvendinantis LR civiliniame kodekse numatytas vaiko globėjo teises ir pareigas, yra vaiko atstovas pagal įstatymą. </w:t>
      </w:r>
      <w:bookmarkStart w:id="0" w:name="__DdeLink__4938_3941215669"/>
      <w:r>
        <w:rPr>
          <w:color w:val="000000"/>
          <w:szCs w:val="24"/>
        </w:rPr>
        <w:t>Socialinis globėjas vykdo veiklą pagal individualios veiklos pažymėjimą, prižiūrėdamas vaikus pagal globos centro ir socialinio globėjo sudarytą tarpusavio bendradarbiavimo ir paslaugų teikimo sutartį</w:t>
      </w:r>
      <w:bookmarkEnd w:id="0"/>
      <w:r>
        <w:rPr>
          <w:color w:val="000000"/>
          <w:szCs w:val="24"/>
        </w:rPr>
        <w:t>;</w:t>
      </w:r>
    </w:p>
    <w:p w:rsidR="00EB2BDC" w:rsidRDefault="00AA1FB0">
      <w:pPr>
        <w:ind w:firstLine="720"/>
        <w:jc w:val="both"/>
      </w:pPr>
      <w:r>
        <w:rPr>
          <w:szCs w:val="24"/>
          <w:lang w:eastAsia="lt-LT"/>
        </w:rPr>
        <w:t>4.4.</w:t>
      </w:r>
      <w:r>
        <w:rPr>
          <w:b/>
          <w:bCs/>
          <w:szCs w:val="24"/>
          <w:lang w:eastAsia="lt-LT"/>
        </w:rPr>
        <w:t xml:space="preserve"> pagalbos pinigai</w:t>
      </w:r>
      <w:r>
        <w:rPr>
          <w:szCs w:val="24"/>
          <w:lang w:eastAsia="lt-LT"/>
        </w:rPr>
        <w:t xml:space="preserve"> – 2 bazinių socialinių išmokų dydžio mėnesinė piniginė išmoka, mokama iš Šilutės rajono savivaldybės (toliau – Savivaldybės) biudžeto lėšų už kiekvienam vaikui teikiamas socialinės priežiūros paslaugas budinčio globotojo šeimoje.</w:t>
      </w:r>
      <w:r>
        <w:rPr>
          <w:color w:val="000000"/>
          <w:szCs w:val="24"/>
          <w:lang w:eastAsia="lt-LT"/>
        </w:rPr>
        <w:t xml:space="preserve"> </w:t>
      </w:r>
    </w:p>
    <w:p w:rsidR="00EB2BDC" w:rsidRDefault="00AA1FB0">
      <w:pPr>
        <w:ind w:firstLine="720"/>
        <w:jc w:val="both"/>
      </w:pPr>
      <w:r>
        <w:rPr>
          <w:szCs w:val="24"/>
        </w:rPr>
        <w:t>4.6. kitos Apraše vartojamos sąvokos atitinka LR civiliniame kodekse, LR</w:t>
      </w:r>
      <w:r>
        <w:rPr>
          <w:szCs w:val="24"/>
          <w:lang w:eastAsia="lt-LT"/>
        </w:rPr>
        <w:t xml:space="preserve"> socialinių paslaugų įstatyme, Vaiko globos organizavimo nuostatuose, LR socialinės apsaugos ir darbo ministro įsakymu patvirtintame Globos centro veiklos ir vaiko budinčio globotojo vykdomos priežiūros organizavimo ir kokybės priežiūros tvarkos apraše apibrėžtas sąvokas.</w:t>
      </w:r>
    </w:p>
    <w:p w:rsidR="00EB2BDC" w:rsidRDefault="00AA1FB0">
      <w:pPr>
        <w:ind w:firstLine="720"/>
        <w:jc w:val="both"/>
      </w:pPr>
      <w:r>
        <w:rPr>
          <w:color w:val="000000"/>
          <w:szCs w:val="24"/>
        </w:rPr>
        <w:lastRenderedPageBreak/>
        <w:t>5. Budinčiu globotoju ar socialiniu globėju asmuo skiriamas tik tada, kai laikinuoju globėju (rūpintoju) šeimoje pagal LR civilinio kodekso nuostatas negali būti skiriamas vaiko giminaitis.</w:t>
      </w:r>
    </w:p>
    <w:p w:rsidR="00EB2BDC" w:rsidRDefault="00EB2BDC">
      <w:pPr>
        <w:ind w:firstLine="720"/>
        <w:jc w:val="both"/>
        <w:rPr>
          <w:color w:val="000000"/>
          <w:szCs w:val="24"/>
        </w:rPr>
      </w:pPr>
    </w:p>
    <w:p w:rsidR="00EB2BDC" w:rsidRDefault="00AA1FB0">
      <w:pPr>
        <w:jc w:val="center"/>
        <w:rPr>
          <w:b/>
          <w:szCs w:val="24"/>
        </w:rPr>
      </w:pPr>
      <w:r>
        <w:rPr>
          <w:b/>
          <w:szCs w:val="24"/>
        </w:rPr>
        <w:t>II SKYRIUS</w:t>
      </w:r>
    </w:p>
    <w:p w:rsidR="00EB2BDC" w:rsidRDefault="00AA1FB0">
      <w:pPr>
        <w:jc w:val="center"/>
        <w:rPr>
          <w:b/>
          <w:szCs w:val="24"/>
        </w:rPr>
      </w:pPr>
      <w:r>
        <w:rPr>
          <w:b/>
          <w:szCs w:val="24"/>
        </w:rPr>
        <w:t>GLOBOS CENTRO VEIKLOS TIKSLAS IR FUNKCIJOS</w:t>
      </w:r>
    </w:p>
    <w:p w:rsidR="00EB2BDC" w:rsidRDefault="00EB2BDC">
      <w:pPr>
        <w:ind w:firstLine="720"/>
        <w:jc w:val="center"/>
        <w:rPr>
          <w:b/>
          <w:szCs w:val="24"/>
        </w:rPr>
      </w:pPr>
    </w:p>
    <w:p w:rsidR="00EB2BDC" w:rsidRDefault="00AA1FB0">
      <w:pPr>
        <w:ind w:firstLine="720"/>
        <w:jc w:val="both"/>
      </w:pPr>
      <w:r>
        <w:rPr>
          <w:szCs w:val="24"/>
        </w:rPr>
        <w:t xml:space="preserve">6. Pagrindinis Globos centro veiklos tikslas – užtikrinti, kad visiems Šilutės rajono  savivaldybėje (toliau – Savivaldybė) gyvenantiems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 </w:t>
      </w:r>
    </w:p>
    <w:p w:rsidR="00EB2BDC" w:rsidRDefault="00AA1FB0">
      <w:pPr>
        <w:ind w:firstLine="720"/>
        <w:jc w:val="both"/>
      </w:pPr>
      <w:r>
        <w:rPr>
          <w:color w:val="000000"/>
          <w:szCs w:val="24"/>
        </w:rPr>
        <w:t>7.</w:t>
      </w:r>
      <w:r>
        <w:rPr>
          <w:color w:val="000000"/>
          <w:szCs w:val="24"/>
          <w:lang w:eastAsia="lt-LT"/>
        </w:rPr>
        <w:t xml:space="preserve"> Globos centras vykdo visas funkcijas, kurios išdėstytos Globos centro veiklos ir vaiko budinčio globotojo vykdomos priežiūros organizavimo ir kokybės priežiūros tvarkos apraše, patvirtintame Lietuvos Respublikos socialinės apsaugos ir darbo ministro įsakymu.</w:t>
      </w:r>
    </w:p>
    <w:p w:rsidR="00EB2BDC" w:rsidRDefault="00EB2BDC">
      <w:pPr>
        <w:ind w:firstLine="720"/>
        <w:jc w:val="center"/>
        <w:rPr>
          <w:b/>
          <w:szCs w:val="24"/>
        </w:rPr>
      </w:pPr>
    </w:p>
    <w:p w:rsidR="00EB2BDC" w:rsidRDefault="00AA1FB0">
      <w:pPr>
        <w:jc w:val="center"/>
      </w:pPr>
      <w:r>
        <w:rPr>
          <w:b/>
          <w:bCs/>
          <w:szCs w:val="24"/>
          <w:lang w:eastAsia="lt-LT"/>
        </w:rPr>
        <w:t>III SKYRIUS</w:t>
      </w:r>
    </w:p>
    <w:p w:rsidR="00EB2BDC" w:rsidRDefault="00AA1FB0">
      <w:pPr>
        <w:jc w:val="center"/>
      </w:pPr>
      <w:r>
        <w:rPr>
          <w:b/>
          <w:bCs/>
          <w:szCs w:val="24"/>
          <w:lang w:eastAsia="lt-LT"/>
        </w:rPr>
        <w:t>BUDINČIO GLOBOTOJO, SOCIALINIO GLOBĖJO PASIRENGIMAS IR ATRANKA</w:t>
      </w:r>
    </w:p>
    <w:p w:rsidR="00EB2BDC" w:rsidRDefault="00EB2BDC">
      <w:pPr>
        <w:jc w:val="center"/>
        <w:rPr>
          <w:szCs w:val="24"/>
          <w:lang w:eastAsia="lt-LT"/>
        </w:rPr>
      </w:pPr>
    </w:p>
    <w:p w:rsidR="00EB2BDC" w:rsidRDefault="00AA1FB0">
      <w:pPr>
        <w:ind w:firstLine="720"/>
        <w:jc w:val="both"/>
      </w:pPr>
      <w:r>
        <w:rPr>
          <w:szCs w:val="24"/>
          <w:lang w:eastAsia="lt-LT"/>
        </w:rPr>
        <w:t xml:space="preserve">8. Globos centras vykdo būsimųjų globėjų (rūpintojų), šeimynų steigėjų, dalyvių ir budinčių globotojų paiešką, o asmenims, kurie svarsto apie galimybė globoti likusius be tėvų globos vaikus ar juos prižiūrėti, teikia nemokamas konsultacijas vaiko globos (rūpybos) ar priežiūros klausimais. </w:t>
      </w:r>
    </w:p>
    <w:p w:rsidR="00EB2BDC" w:rsidRDefault="00AA1FB0">
      <w:pPr>
        <w:ind w:firstLine="720"/>
        <w:jc w:val="both"/>
      </w:pPr>
      <w:r>
        <w:rPr>
          <w:szCs w:val="24"/>
          <w:lang w:eastAsia="lt-LT"/>
        </w:rPr>
        <w:t>9. Fizinis asmuo, norintis tapti socialiniu globėju (rūpintoju), Globos centrui turi pateikti šiuos dokumentus:</w:t>
      </w:r>
    </w:p>
    <w:p w:rsidR="00EB2BDC" w:rsidRDefault="00AA1FB0">
      <w:pPr>
        <w:widowControl w:val="0"/>
        <w:ind w:firstLine="720"/>
        <w:jc w:val="both"/>
      </w:pPr>
      <w:r>
        <w:rPr>
          <w:szCs w:val="24"/>
          <w:lang w:eastAsia="lt-LT"/>
        </w:rPr>
        <w:t xml:space="preserve">9.1. rašytinį prašymą, kuriame nurodo savo vardą, pavardę, gimimo datą, gyvenamąją vietą, darbovietę, šeiminę ir materialinę padėtį, išlaikomų asmenų skaičių, šeimos sudėtį, globos (rūpybos) motyvus, pageidaujamų globoti (rūpintis) vaikų skaičių, jų amžių, lytį, globos (rūpybos) rūšį; </w:t>
      </w:r>
    </w:p>
    <w:p w:rsidR="00EB2BDC" w:rsidRDefault="00AA1FB0">
      <w:pPr>
        <w:widowControl w:val="0"/>
        <w:ind w:firstLine="720"/>
        <w:jc w:val="both"/>
      </w:pPr>
      <w:r>
        <w:rPr>
          <w:szCs w:val="24"/>
          <w:lang w:eastAsia="lt-LT"/>
        </w:rPr>
        <w:t>9.2. sveikatos apsaugos ministro nustatytos formos sveikatos pažymėjimą, kuris patvirtintų, kad fizinis asmuo, norintis tapti vaiko globėju (rūpintoju), neserga ligomis, kurių sąrašą tvirtina LR Vyriausybės įgaliota institucija;</w:t>
      </w:r>
    </w:p>
    <w:p w:rsidR="00EB2BDC" w:rsidRDefault="00AA1FB0">
      <w:pPr>
        <w:widowControl w:val="0"/>
        <w:ind w:firstLine="720"/>
        <w:jc w:val="both"/>
      </w:pPr>
      <w:r>
        <w:rPr>
          <w:szCs w:val="24"/>
          <w:lang w:eastAsia="lt-LT"/>
        </w:rPr>
        <w:t xml:space="preserve">9.3. kartu gyvenančių vyresnių kaip 16 metų asmenų rašytinius sutikimus, kad fizinis asmuo taptų vaiko globėju (rūpintoju). </w:t>
      </w:r>
    </w:p>
    <w:p w:rsidR="00EB2BDC" w:rsidRDefault="00AA1FB0">
      <w:pPr>
        <w:ind w:firstLine="720"/>
        <w:jc w:val="both"/>
      </w:pPr>
      <w:r>
        <w:rPr>
          <w:szCs w:val="24"/>
          <w:lang w:eastAsia="lt-LT"/>
        </w:rPr>
        <w:t xml:space="preserve">10. Fizinis asmuo, norintis tapti </w:t>
      </w:r>
      <w:bookmarkStart w:id="1" w:name="__DdeLink__2299_3401379934"/>
      <w:r>
        <w:rPr>
          <w:szCs w:val="24"/>
          <w:lang w:eastAsia="lt-LT"/>
        </w:rPr>
        <w:t>šeimynos steigėju, dalyviu</w:t>
      </w:r>
      <w:bookmarkEnd w:id="1"/>
      <w:r>
        <w:rPr>
          <w:szCs w:val="24"/>
          <w:lang w:eastAsia="lt-LT"/>
        </w:rPr>
        <w:t>, Globos centrui turi pateikti šiuos dokumentus:</w:t>
      </w:r>
    </w:p>
    <w:p w:rsidR="00EB2BDC" w:rsidRDefault="00AA1FB0">
      <w:pPr>
        <w:widowControl w:val="0"/>
        <w:ind w:firstLine="720"/>
        <w:jc w:val="both"/>
      </w:pPr>
      <w:r>
        <w:rPr>
          <w:szCs w:val="24"/>
          <w:lang w:eastAsia="lt-LT"/>
        </w:rPr>
        <w:t xml:space="preserve">10.1. rašytinį prašymą, kuriame nurodo savo vardą, pavardę, gimimo datą, gyvenamąją vietą, darbovietę, šeiminę ir materialinę padėtį, išlaikomų asmenų skaičių, šeimos sudėtį, šeimynos steigimo motyvus, pageidaujamų šeimynos globojamų (rūpinamų) vaikų skaičių, jų amžių, lytį, globos (rūpybos) rūšį; </w:t>
      </w:r>
    </w:p>
    <w:p w:rsidR="00EB2BDC" w:rsidRDefault="00AA1FB0">
      <w:pPr>
        <w:widowControl w:val="0"/>
        <w:ind w:firstLine="720"/>
        <w:jc w:val="both"/>
      </w:pPr>
      <w:r>
        <w:rPr>
          <w:szCs w:val="24"/>
          <w:lang w:eastAsia="lt-LT"/>
        </w:rPr>
        <w:t>10.2. sveikatos apsaugos ministro nustatytos formos sveikatos pažymėjimą, kuris patvirtintų, kad fizinis asmuo, norintis steigti šeimyną ar būti jos dalyviu, neserga ligomis, kurių sąrašą tvirtina LR Vyriausybės įgaliota institucija;</w:t>
      </w:r>
    </w:p>
    <w:p w:rsidR="00EB2BDC" w:rsidRDefault="00AA1FB0">
      <w:pPr>
        <w:widowControl w:val="0"/>
        <w:ind w:firstLine="720"/>
        <w:jc w:val="both"/>
      </w:pPr>
      <w:r>
        <w:rPr>
          <w:szCs w:val="24"/>
          <w:lang w:eastAsia="lt-LT"/>
        </w:rPr>
        <w:t>10.3. Išvadą, įrodančią, kad</w:t>
      </w:r>
      <w:r>
        <w:rPr>
          <w:color w:val="000000"/>
          <w:szCs w:val="24"/>
          <w:lang w:eastAsia="lt-LT"/>
        </w:rPr>
        <w:t xml:space="preserve"> fizinis asmuo, norintis tapti šeimynos steigėju, dalyviu, yra išklausęs Vaiko globos organizavimo nuostatuose 22 punkte nurodytus mokymus;</w:t>
      </w:r>
    </w:p>
    <w:p w:rsidR="00EB2BDC" w:rsidRDefault="00AA1FB0">
      <w:pPr>
        <w:ind w:firstLine="720"/>
        <w:jc w:val="both"/>
      </w:pPr>
      <w:r>
        <w:rPr>
          <w:color w:val="000000"/>
          <w:szCs w:val="24"/>
          <w:lang w:eastAsia="lt-LT"/>
        </w:rPr>
        <w:t>10.4.  dokumentus, įrodančius, kad fizinis asmuo, norintis tapti šeimynos steigėju, atitinka bent vieną iš Šeimynų įstatymo 4 straipsnio 1 dalies 3 punkte nurodytų sąlygų;</w:t>
      </w:r>
    </w:p>
    <w:p w:rsidR="00EB2BDC" w:rsidRDefault="00AA1FB0">
      <w:pPr>
        <w:ind w:firstLine="720"/>
        <w:jc w:val="both"/>
      </w:pPr>
      <w:r>
        <w:rPr>
          <w:color w:val="000000"/>
          <w:szCs w:val="24"/>
          <w:lang w:eastAsia="lt-LT"/>
        </w:rPr>
        <w:t>10.5. Šeimynų įstatymo 5 straipsnio 1 dalies 4 punkte nurodytus dokumentus.</w:t>
      </w:r>
    </w:p>
    <w:p w:rsidR="00EB2BDC" w:rsidRDefault="00AA1FB0">
      <w:pPr>
        <w:widowControl w:val="0"/>
        <w:ind w:firstLine="720"/>
        <w:jc w:val="both"/>
      </w:pPr>
      <w:r>
        <w:rPr>
          <w:szCs w:val="24"/>
          <w:lang w:eastAsia="lt-LT"/>
        </w:rPr>
        <w:t>11. Fizinis asmuo, norintis tapti budinčiu globotoju, Globos centrui turi pateikti:</w:t>
      </w:r>
    </w:p>
    <w:p w:rsidR="00EB2BDC" w:rsidRDefault="00AA1FB0">
      <w:pPr>
        <w:widowControl w:val="0"/>
        <w:ind w:firstLine="720"/>
        <w:jc w:val="both"/>
      </w:pPr>
      <w:r>
        <w:rPr>
          <w:szCs w:val="24"/>
          <w:lang w:eastAsia="lt-LT"/>
        </w:rPr>
        <w:t>11.1. rašytinį prašymą, kuriame nurodo savo vardą, pavardę, gimimo datą, gyvenamąją vietą, darbovietę, šeiminę ir materialinę padėtį, išlaikomų asmenų skaičių, šeimos sudėtį;</w:t>
      </w:r>
    </w:p>
    <w:p w:rsidR="00EB2BDC" w:rsidRDefault="00AA1FB0">
      <w:pPr>
        <w:widowControl w:val="0"/>
        <w:tabs>
          <w:tab w:val="left" w:pos="709"/>
        </w:tabs>
        <w:ind w:firstLine="720"/>
        <w:jc w:val="both"/>
      </w:pPr>
      <w:r>
        <w:rPr>
          <w:szCs w:val="24"/>
          <w:lang w:eastAsia="lt-LT"/>
        </w:rPr>
        <w:t xml:space="preserve">11.2. sveikatos apsaugos ministro nustatytos formos sveikatos pažymėjimą, kuris patvirtintų, kad fizinis asmuo, norintis tapti budinčiu globotoju, neserga ligomis, kurių sąrašą tvirtina Lietuvos </w:t>
      </w:r>
      <w:r>
        <w:rPr>
          <w:szCs w:val="24"/>
          <w:lang w:eastAsia="lt-LT"/>
        </w:rPr>
        <w:lastRenderedPageBreak/>
        <w:t>Respublikos Vyriausybės įgaliota institucija;</w:t>
      </w:r>
    </w:p>
    <w:p w:rsidR="00EB2BDC" w:rsidRDefault="00AA1FB0">
      <w:pPr>
        <w:widowControl w:val="0"/>
        <w:ind w:firstLine="720"/>
        <w:jc w:val="both"/>
      </w:pPr>
      <w:r>
        <w:rPr>
          <w:szCs w:val="24"/>
          <w:lang w:eastAsia="lt-LT"/>
        </w:rPr>
        <w:t>11.3. kartu gyvenančių vyresnių kaip 16 metų asmenų rašytinius sutikimus, kad fizinis asmuo taptų budinčiu globotoju.</w:t>
      </w:r>
    </w:p>
    <w:p w:rsidR="00EB2BDC" w:rsidRDefault="00AA1FB0">
      <w:pPr>
        <w:widowControl w:val="0"/>
        <w:ind w:firstLine="720"/>
        <w:jc w:val="both"/>
      </w:pPr>
      <w:r>
        <w:rPr>
          <w:color w:val="000000"/>
          <w:szCs w:val="24"/>
          <w:lang w:eastAsia="lt-LT"/>
        </w:rPr>
        <w:t>12. Globos centras ne vėliau kaip per 5 darbo dienas nuo visų Aprašo 9.1–9.3, 10.1–10.5 ar 11.1–11.3 papunkčiuose nurodytų dokumentų gavimo dienos persiunčia jų kopijas Valstybės vaiko teisių apsaugos ir įvaikinimo tarnybos prie Socialinės apsaugos ir darbo mini</w:t>
      </w:r>
      <w:r>
        <w:rPr>
          <w:szCs w:val="24"/>
          <w:lang w:eastAsia="lt-LT"/>
        </w:rPr>
        <w:t xml:space="preserve">sterijos Klaipėdos apskrities vaiko teisių apsaugos skyriui (toliau – </w:t>
      </w:r>
      <w:bookmarkStart w:id="2" w:name="_Hlk524015422"/>
      <w:r>
        <w:rPr>
          <w:szCs w:val="24"/>
          <w:lang w:eastAsia="lt-LT"/>
        </w:rPr>
        <w:t xml:space="preserve">Vaiko teisių apsaugos </w:t>
      </w:r>
      <w:bookmarkEnd w:id="2"/>
      <w:r>
        <w:rPr>
          <w:szCs w:val="24"/>
          <w:lang w:eastAsia="lt-LT"/>
        </w:rPr>
        <w:t xml:space="preserve">skyrius), kad jis atliktų pradinį fizinio asmens, norinčio tapti vaiko globėju (rūpintoju) ar šeimynos steigėju, dalyviu ar budinčiu globotoju įvertinimą. </w:t>
      </w:r>
    </w:p>
    <w:p w:rsidR="00EB2BDC" w:rsidRDefault="00AA1FB0">
      <w:pPr>
        <w:jc w:val="both"/>
      </w:pPr>
      <w:r>
        <w:rPr>
          <w:szCs w:val="24"/>
          <w:lang w:eastAsia="lt-LT"/>
        </w:rPr>
        <w:t xml:space="preserve">        13. Globos centras gavęs Vaiko teisių apsaugos skyriaus </w:t>
      </w:r>
      <w:r>
        <w:rPr>
          <w:szCs w:val="24"/>
        </w:rPr>
        <w:t xml:space="preserve">teigiamą sprendimą dėl fizinio asmens, norinčio tapti vaiko globėju (rūpintoju), šeimynos steigėju, dalyviu ar budinčiu globotoju, pradinio įvertinimo, </w:t>
      </w:r>
      <w:r>
        <w:rPr>
          <w:szCs w:val="24"/>
          <w:lang w:eastAsia="lt-LT"/>
        </w:rPr>
        <w:t>per 3 kalendorines dienas praneša fiziniam asmeniui, norinčiam tapti vaiko globėju (rūpintoju), šeimynos steigėju, dalyviu ar budinčiu globotoju, mokymų datą ir laiką;</w:t>
      </w:r>
    </w:p>
    <w:p w:rsidR="00EB2BDC" w:rsidRDefault="00AA1FB0">
      <w:pPr>
        <w:jc w:val="both"/>
      </w:pPr>
      <w:r>
        <w:rPr>
          <w:szCs w:val="24"/>
          <w:lang w:eastAsia="lt-LT"/>
        </w:rPr>
        <w:t xml:space="preserve">            14. Pasibaigus mokymams, Globos centro atestuoti socialiniai darbuotojai per kuo trumpesnį laikotarpį, ne ilgesnį kaip per 10 darbo dienų nuo mokymų pasibaigimo, parengia išvadą dėl fizinio asmens (įskaitant vaiko artimuosius giminaičius, nedalyvavusius mokymuose, tačiau norinčius tapti vaiko globėjais (rūpintojais) ir ją pateikia Vaiko teisių apsaugos skyriui, jos kopiją – fiziniam asmeniui (įskaitant vaiko artimuosius giminaičius, nedalyvavusius mokymuose, tačiau norinčius tapti vaiko globėjais (rūpintojais), norinčiam tapti vaiko globėju (rūpintoju) ar budinčiu globotoju.</w:t>
      </w:r>
    </w:p>
    <w:p w:rsidR="00EB2BDC" w:rsidRDefault="00AA1FB0">
      <w:pPr>
        <w:widowControl w:val="0"/>
        <w:tabs>
          <w:tab w:val="left" w:pos="735"/>
        </w:tabs>
        <w:jc w:val="both"/>
      </w:pPr>
      <w:r>
        <w:rPr>
          <w:szCs w:val="24"/>
          <w:lang w:eastAsia="lt-LT"/>
        </w:rPr>
        <w:t xml:space="preserve">          15.</w:t>
      </w:r>
      <w:r>
        <w:rPr>
          <w:rFonts w:ascii="Arial" w:hAnsi="Arial" w:cs="Arial"/>
          <w:sz w:val="20"/>
          <w:szCs w:val="24"/>
          <w:lang w:eastAsia="lt-LT"/>
        </w:rPr>
        <w:t xml:space="preserve"> </w:t>
      </w:r>
      <w:r>
        <w:rPr>
          <w:szCs w:val="24"/>
          <w:lang w:eastAsia="lt-LT"/>
        </w:rPr>
        <w:t>Fizinis asmuo, norintis tapti vaiko globėju (rūpintoju), šeimynos steigėju, dalyviu ar fizinis asmuo, norintis tapti budinčiu globotoju, gavęs Vaiko teisių apsaugos skyriaus neigiamą sprendimą dėl pradinio įvertinimo, išnykus priežastims, dėl kurių buvo priimtas neigiamas sprendimas dėl pradinio įvertinimo, išskyrus Civilinio kodekso 3.269 straipsnio 4–7, 9 punktuose nurodytas priežastis, gali iš naujo kreiptis į globos centrą dėl pradinio įvertinimo.</w:t>
      </w:r>
    </w:p>
    <w:p w:rsidR="00EB2BDC" w:rsidRDefault="00AA1FB0">
      <w:pPr>
        <w:tabs>
          <w:tab w:val="left" w:pos="851"/>
        </w:tabs>
        <w:jc w:val="both"/>
      </w:pPr>
      <w:r>
        <w:rPr>
          <w:rFonts w:ascii="Arial" w:hAnsi="Arial" w:cs="Arial"/>
          <w:sz w:val="20"/>
          <w:szCs w:val="24"/>
          <w:lang w:eastAsia="lt-LT"/>
        </w:rPr>
        <w:t xml:space="preserve">         </w:t>
      </w:r>
      <w:r>
        <w:rPr>
          <w:szCs w:val="24"/>
          <w:lang w:eastAsia="lt-LT"/>
        </w:rPr>
        <w:t>16. Globos centras bendradarbiauja su kitų savivaldybių administracijomis, siekdamas pasiūlyti fiziniams asmenims, pasirengusiems globoti vaikus (jais rūpintis), tačiau savo gyvenamosios vietos savivaldybėje dar nepaskirtiems vaikų globėjais (rūpintojais), globoti kitoje savivaldybėje likusius be tėvų globos vaikus ar vaikų globos institucijoje globojamus (rūpinamus) vaikus.</w:t>
      </w:r>
    </w:p>
    <w:p w:rsidR="00EB2BDC" w:rsidRDefault="00EB2BDC">
      <w:pPr>
        <w:ind w:firstLine="720"/>
        <w:jc w:val="center"/>
        <w:rPr>
          <w:b/>
          <w:szCs w:val="24"/>
        </w:rPr>
      </w:pPr>
    </w:p>
    <w:p w:rsidR="00EB2BDC" w:rsidRDefault="00AA1FB0">
      <w:pPr>
        <w:jc w:val="center"/>
      </w:pPr>
      <w:r>
        <w:rPr>
          <w:b/>
          <w:bCs/>
          <w:szCs w:val="24"/>
          <w:lang w:eastAsia="lt-LT"/>
        </w:rPr>
        <w:t xml:space="preserve">III SKYRIUS </w:t>
      </w:r>
    </w:p>
    <w:p w:rsidR="00EB2BDC" w:rsidRDefault="00AA1FB0">
      <w:pPr>
        <w:jc w:val="center"/>
      </w:pPr>
      <w:r>
        <w:rPr>
          <w:b/>
          <w:bCs/>
          <w:szCs w:val="24"/>
          <w:lang w:eastAsia="lt-LT"/>
        </w:rPr>
        <w:t>VAIKO PRIEŽIŪROS ORGANIZAVIMAS BUDINČIO GLOBOTOJO, SOCIALINIO GLOBĖJO ŠEIMOJE</w:t>
      </w:r>
    </w:p>
    <w:p w:rsidR="00EB2BDC" w:rsidRDefault="00EB2BDC">
      <w:pPr>
        <w:jc w:val="center"/>
        <w:rPr>
          <w:szCs w:val="24"/>
          <w:lang w:eastAsia="lt-LT"/>
        </w:rPr>
      </w:pPr>
    </w:p>
    <w:p w:rsidR="00EB2BDC" w:rsidRDefault="00AA1FB0">
      <w:pPr>
        <w:ind w:firstLine="851"/>
        <w:jc w:val="both"/>
      </w:pPr>
      <w:r>
        <w:rPr>
          <w:color w:val="000000"/>
          <w:szCs w:val="24"/>
          <w:lang w:eastAsia="lt-LT"/>
        </w:rPr>
        <w:t>17. Budintis globotojas ar socialinis globėjas prižiūri vaiką pagal Globos centro ir budinčio globotojo ar socialinio globėjo tarpusavio bendradarbiavimo ir paslaugų teikimo sudarytą sutartį (toliau – Sutartis).</w:t>
      </w:r>
    </w:p>
    <w:p w:rsidR="00EB2BDC" w:rsidRDefault="00AA1FB0">
      <w:pPr>
        <w:ind w:firstLine="851"/>
        <w:jc w:val="both"/>
      </w:pPr>
      <w:r>
        <w:rPr>
          <w:szCs w:val="24"/>
          <w:lang w:eastAsia="lt-LT"/>
        </w:rPr>
        <w:t>18. Budinčiais globotojais, socialiniais globėjais gali tapti asmenys, atitinkantys Civiliniame kodekse globėjui (rūpintojui) keliamus reikalavimus, taip pat Socialinių paslaugų įstatyme numatytus reikalavimus.</w:t>
      </w:r>
    </w:p>
    <w:p w:rsidR="00EB2BDC" w:rsidRDefault="00AA1FB0">
      <w:pPr>
        <w:ind w:firstLine="851"/>
        <w:jc w:val="both"/>
      </w:pPr>
      <w:r>
        <w:rPr>
          <w:szCs w:val="24"/>
          <w:lang w:eastAsia="lt-LT"/>
        </w:rPr>
        <w:t>19. Vaiko teisių apsaugos skyriui pateikus išvadą apie budinčio globotojo, socialinio globėjo tinkamumą prižiūrėti vaikus, per 5 darbo dienas tarp Globos centro ir budinčio globotojo ar socialinio globėjo</w:t>
      </w:r>
      <w:r>
        <w:rPr>
          <w:color w:val="FF0000"/>
          <w:szCs w:val="24"/>
          <w:lang w:eastAsia="lt-LT"/>
        </w:rPr>
        <w:t xml:space="preserve"> </w:t>
      </w:r>
      <w:r>
        <w:rPr>
          <w:szCs w:val="24"/>
          <w:lang w:eastAsia="lt-LT"/>
        </w:rPr>
        <w:t>pasirašoma Sutartis (sutarties forma tvirtinama Globos centro direktoriaus įsakymu), kurioje turi būti sulygta dėl šių sąlygų:</w:t>
      </w:r>
    </w:p>
    <w:p w:rsidR="00EB2BDC" w:rsidRDefault="00AA1FB0">
      <w:pPr>
        <w:ind w:firstLine="851"/>
        <w:jc w:val="both"/>
      </w:pPr>
      <w:r>
        <w:rPr>
          <w:szCs w:val="24"/>
          <w:lang w:eastAsia="lt-LT"/>
        </w:rPr>
        <w:t>19.1. Sutarties šalys;</w:t>
      </w:r>
    </w:p>
    <w:p w:rsidR="00EB2BDC" w:rsidRDefault="00AA1FB0">
      <w:pPr>
        <w:ind w:firstLine="851"/>
        <w:jc w:val="both"/>
      </w:pPr>
      <w:r>
        <w:rPr>
          <w:szCs w:val="24"/>
          <w:lang w:eastAsia="lt-LT"/>
        </w:rPr>
        <w:t>19.2. Sutarties objekto ir tikslų;</w:t>
      </w:r>
    </w:p>
    <w:p w:rsidR="00EB2BDC" w:rsidRDefault="00AA1FB0">
      <w:pPr>
        <w:ind w:firstLine="851"/>
        <w:jc w:val="both"/>
      </w:pPr>
      <w:r>
        <w:rPr>
          <w:szCs w:val="24"/>
          <w:lang w:eastAsia="lt-LT"/>
        </w:rPr>
        <w:t>19.3. vaiko priežiūros vietos;</w:t>
      </w:r>
    </w:p>
    <w:p w:rsidR="00EB2BDC" w:rsidRDefault="00AA1FB0">
      <w:pPr>
        <w:ind w:firstLine="851"/>
        <w:jc w:val="both"/>
      </w:pPr>
      <w:r>
        <w:rPr>
          <w:szCs w:val="24"/>
          <w:lang w:eastAsia="lt-LT"/>
        </w:rPr>
        <w:t>19.4. prižiūrimų vaikų skaičiaus;</w:t>
      </w:r>
    </w:p>
    <w:p w:rsidR="00EB2BDC" w:rsidRDefault="00AA1FB0">
      <w:pPr>
        <w:ind w:firstLine="851"/>
        <w:jc w:val="both"/>
      </w:pPr>
      <w:r>
        <w:rPr>
          <w:szCs w:val="24"/>
          <w:lang w:eastAsia="lt-LT"/>
        </w:rPr>
        <w:t>19.5. lėšų, skirtų vaiko išlaikymui ir priežiūrai;</w:t>
      </w:r>
    </w:p>
    <w:p w:rsidR="00EB2BDC" w:rsidRDefault="00AA1FB0">
      <w:pPr>
        <w:ind w:firstLine="851"/>
        <w:jc w:val="both"/>
      </w:pPr>
      <w:r>
        <w:rPr>
          <w:szCs w:val="24"/>
          <w:lang w:eastAsia="lt-LT"/>
        </w:rPr>
        <w:t>19.6. atlygio už vaikų priežiūrą dydis ir mokėjimų tvarka;</w:t>
      </w:r>
    </w:p>
    <w:p w:rsidR="00EB2BDC" w:rsidRDefault="00AA1FB0">
      <w:pPr>
        <w:ind w:firstLine="851"/>
        <w:jc w:val="both"/>
      </w:pPr>
      <w:r>
        <w:rPr>
          <w:szCs w:val="24"/>
          <w:lang w:eastAsia="lt-LT"/>
        </w:rPr>
        <w:t>19.7. Sutarties šalių atsakomybė dėl netinkamo sąlygų vykdymo;</w:t>
      </w:r>
    </w:p>
    <w:p w:rsidR="00EB2BDC" w:rsidRDefault="00AA1FB0">
      <w:pPr>
        <w:ind w:firstLine="851"/>
        <w:jc w:val="both"/>
      </w:pPr>
      <w:r>
        <w:rPr>
          <w:szCs w:val="24"/>
          <w:lang w:eastAsia="lt-LT"/>
        </w:rPr>
        <w:lastRenderedPageBreak/>
        <w:t>19.8. trumpalaikės socialinės globos (laikino atokvėpio) budinčiam globotojui, socialiniam globėjui suteikimo tvarkos;</w:t>
      </w:r>
    </w:p>
    <w:p w:rsidR="00EB2BDC" w:rsidRDefault="00AA1FB0">
      <w:pPr>
        <w:ind w:firstLine="851"/>
        <w:jc w:val="both"/>
      </w:pPr>
      <w:r>
        <w:rPr>
          <w:szCs w:val="24"/>
          <w:lang w:eastAsia="lt-LT"/>
        </w:rPr>
        <w:t>19.9. kitų budinčio globotojo, socialinio globėjo ir Globos centro teisių ir tarpusavio įsipareigojimų;</w:t>
      </w:r>
    </w:p>
    <w:p w:rsidR="00EB2BDC" w:rsidRDefault="00AA1FB0">
      <w:pPr>
        <w:ind w:firstLine="851"/>
        <w:jc w:val="both"/>
      </w:pPr>
      <w:r>
        <w:rPr>
          <w:szCs w:val="24"/>
          <w:lang w:eastAsia="lt-LT"/>
        </w:rPr>
        <w:t>19.10. pagalbos teikimo budinčiam globotojui, socialiniam globėjui ir vaikui tvarkos;</w:t>
      </w:r>
    </w:p>
    <w:p w:rsidR="00EB2BDC" w:rsidRDefault="00AA1FB0">
      <w:pPr>
        <w:ind w:firstLine="851"/>
        <w:jc w:val="both"/>
      </w:pPr>
      <w:r>
        <w:rPr>
          <w:szCs w:val="24"/>
          <w:lang w:eastAsia="lt-LT"/>
        </w:rPr>
        <w:t xml:space="preserve">19.11. Sutarties nutraukimo sąlygų ir tvarkos ir kt. </w:t>
      </w:r>
    </w:p>
    <w:p w:rsidR="00EB2BDC" w:rsidRDefault="00AA1FB0">
      <w:pPr>
        <w:ind w:firstLine="851"/>
        <w:jc w:val="both"/>
      </w:pPr>
      <w:r>
        <w:rPr>
          <w:color w:val="000000"/>
          <w:szCs w:val="24"/>
          <w:lang w:eastAsia="lt-LT"/>
        </w:rPr>
        <w:t>20. Budintis globotojas turi būti pasirengęs veiklą vykdyti pagal individualios veiklos pažymėjimą. Globos centro ir budinčio globotojo Sutartyje konkrečiai įvardijama, kad budintis globotojas teikdamas paslaugas vaiko (vaikų) pasirinkti negali.</w:t>
      </w:r>
    </w:p>
    <w:p w:rsidR="00EB2BDC" w:rsidRDefault="00AA1FB0">
      <w:pPr>
        <w:ind w:firstLine="851"/>
        <w:jc w:val="both"/>
      </w:pPr>
      <w:r>
        <w:rPr>
          <w:szCs w:val="24"/>
          <w:lang w:eastAsia="lt-LT"/>
        </w:rPr>
        <w:t xml:space="preserve">21. Apgyvendinimas budinčio globotojo šeimoje gali būti organizuojamas: </w:t>
      </w:r>
    </w:p>
    <w:p w:rsidR="00EB2BDC" w:rsidRDefault="00AA1FB0">
      <w:pPr>
        <w:ind w:firstLine="720"/>
        <w:jc w:val="both"/>
      </w:pPr>
      <w:r>
        <w:rPr>
          <w:szCs w:val="24"/>
        </w:rPr>
        <w:t xml:space="preserve"> 21.1. kriziniais atvejais (iki 3 mėnesių), kai vaiką reikia skubiai, bet kuriuo paros metu apgyvendinti saugioje aplinkoje;</w:t>
      </w:r>
    </w:p>
    <w:p w:rsidR="00EB2BDC" w:rsidRDefault="00AA1FB0">
      <w:pPr>
        <w:ind w:firstLine="720"/>
        <w:jc w:val="both"/>
      </w:pPr>
      <w:r>
        <w:rPr>
          <w:szCs w:val="24"/>
        </w:rPr>
        <w:t xml:space="preserve"> 21.2. </w:t>
      </w:r>
      <w:r>
        <w:rPr>
          <w:color w:val="000000"/>
          <w:szCs w:val="24"/>
          <w:lang w:eastAsia="lt-LT"/>
        </w:rPr>
        <w:t>tol, kol baigsis vaiko laikinoji globa (rūpyba) (iki 12 mėnesių) ir vaikas bus grąžintas biologiniams tėvams ar jam bus nustatyta nuolatinė globa (rūpyba), ar jis bus įvaikintas.</w:t>
      </w:r>
    </w:p>
    <w:p w:rsidR="00EB2BDC" w:rsidRDefault="00AA1FB0">
      <w:pPr>
        <w:ind w:firstLine="720"/>
        <w:jc w:val="both"/>
      </w:pPr>
      <w:r>
        <w:rPr>
          <w:szCs w:val="24"/>
        </w:rPr>
        <w:t xml:space="preserve"> 21.3. siekiant suteikti laikiną atokvėpį kitiems budintiems globotojams, socialiniams globėjams (iki 28 kalendorinių dienų per metus, išimtiniais atvejais, pvz., susirgus kitam budinčiam globotojui, socialiniam globėjui, mirus artimajam – iki 3 mėnesių);</w:t>
      </w:r>
    </w:p>
    <w:p w:rsidR="00EB2BDC" w:rsidRDefault="00AA1FB0">
      <w:pPr>
        <w:ind w:firstLine="851"/>
        <w:jc w:val="both"/>
      </w:pPr>
      <w:r>
        <w:rPr>
          <w:szCs w:val="24"/>
          <w:lang w:eastAsia="lt-LT"/>
        </w:rPr>
        <w:t xml:space="preserve">22. </w:t>
      </w:r>
      <w:r>
        <w:rPr>
          <w:color w:val="000000"/>
          <w:szCs w:val="24"/>
          <w:lang w:eastAsia="lt-LT"/>
        </w:rPr>
        <w:t>Socialinis globėjas turi būti pasirengęs vykdyti veiklą pagal individualios veiklos pažymėjimą. Globos centro ir socialinio globėjo Sutartyje konkrečiai įvardijama kiek vaikų, kokio amžiaus vaiką (vaikus) ir kokių poreikių vaiką (vaikus) socialinis globėjas vienu metu įsipareigoja prižiūrėti.</w:t>
      </w:r>
    </w:p>
    <w:p w:rsidR="00EB2BDC" w:rsidRDefault="00AA1FB0">
      <w:pPr>
        <w:ind w:firstLine="851"/>
        <w:jc w:val="both"/>
        <w:rPr>
          <w:color w:val="000000"/>
        </w:rPr>
      </w:pPr>
      <w:r>
        <w:rPr>
          <w:color w:val="000000"/>
          <w:szCs w:val="24"/>
          <w:lang w:eastAsia="lt-LT"/>
        </w:rPr>
        <w:t xml:space="preserve">23. Apgyvendinimas socialinio globėjo šeimoje gali būti organizuojamas: </w:t>
      </w:r>
    </w:p>
    <w:p w:rsidR="00EB2BDC" w:rsidRDefault="00AA1FB0">
      <w:pPr>
        <w:ind w:firstLine="851"/>
        <w:jc w:val="both"/>
        <w:rPr>
          <w:color w:val="000000"/>
        </w:rPr>
      </w:pPr>
      <w:r>
        <w:rPr>
          <w:color w:val="000000"/>
          <w:szCs w:val="24"/>
          <w:lang w:eastAsia="lt-LT"/>
        </w:rPr>
        <w:t>23.1.  kai vaikui nustatoma laikinoji globa (rūpyba) (iki 12 mėnesių) ir vaikas bus grąžintas biologiniams tėvams, ar bus nustatyta nuolatinė globa (rūpyba) ar jis bus įvaikintas;</w:t>
      </w:r>
    </w:p>
    <w:p w:rsidR="00EB2BDC" w:rsidRDefault="00AA1FB0">
      <w:pPr>
        <w:ind w:firstLine="851"/>
        <w:jc w:val="both"/>
      </w:pPr>
      <w:r>
        <w:rPr>
          <w:color w:val="000000"/>
          <w:szCs w:val="24"/>
          <w:lang w:eastAsia="lt-LT"/>
        </w:rPr>
        <w:t>23.2. siekiant suteikti laikiną atokvėpį kitiems budintiems globotojams, socialiniams globėjams (iki 28 kalendorinių dienų per metus, išimtiniais atvejais, pvz., susirgus kitam budinčiam globotojui, socialiniam globėjui, mirus artimajam – iki 3 mėnesių);</w:t>
      </w:r>
    </w:p>
    <w:p w:rsidR="00EB2BDC" w:rsidRDefault="00AA1FB0">
      <w:pPr>
        <w:ind w:firstLine="851"/>
        <w:jc w:val="both"/>
      </w:pPr>
      <w:r>
        <w:rPr>
          <w:szCs w:val="24"/>
          <w:lang w:eastAsia="lt-LT"/>
        </w:rPr>
        <w:t xml:space="preserve">24. Budinčio globotojo, socialinio globėjo šeimoje vienu metu gali būti apgyvendinami ne daugiau kaip </w:t>
      </w:r>
      <w:r>
        <w:rPr>
          <w:rFonts w:eastAsia="Calibri"/>
          <w:szCs w:val="24"/>
        </w:rPr>
        <w:t xml:space="preserve">3 laikinai be tėvų globos (rūpybos) likę vaikai. </w:t>
      </w:r>
      <w:r>
        <w:rPr>
          <w:szCs w:val="28"/>
        </w:rPr>
        <w:t xml:space="preserve">Bendras vaikų skaičius budinčio globotojo, socialinio globėjo šeimoje su savais vaikais – ne daugiau kaip 5 vaikai. Prižiūrimų vaikų </w:t>
      </w:r>
      <w:r>
        <w:rPr>
          <w:szCs w:val="24"/>
        </w:rPr>
        <w:t xml:space="preserve">skaičius gali būti didesnis išimtiniais atvejais, kai neišskiriami broliai bei seserys ir tai suderinta raštu tarp Globos centro ir budinčio globotojo ar socialinio globėjo. </w:t>
      </w:r>
    </w:p>
    <w:p w:rsidR="00EB2BDC" w:rsidRDefault="00AA1FB0">
      <w:pPr>
        <w:ind w:firstLine="851"/>
        <w:jc w:val="both"/>
      </w:pPr>
      <w:r>
        <w:rPr>
          <w:szCs w:val="24"/>
          <w:lang w:eastAsia="lt-LT"/>
        </w:rPr>
        <w:t>25. Budinčio globotojo ir socialinio globėjo šeimoje negali būti apgyvendinami vaikai, tuo metu sergantys ūmiomis infekcinėmis ar kitomis pavojingomis užkrečiamomis ligomis.</w:t>
      </w:r>
    </w:p>
    <w:p w:rsidR="00EB2BDC" w:rsidRDefault="00AA1FB0">
      <w:pPr>
        <w:ind w:firstLine="851"/>
        <w:jc w:val="both"/>
      </w:pPr>
      <w:r>
        <w:rPr>
          <w:szCs w:val="24"/>
          <w:lang w:eastAsia="lt-LT"/>
        </w:rPr>
        <w:t xml:space="preserve">26. Laikinoji globa (rūpyba) vaikui, apgyvendintam budinčio globotojo, socialinio globėjo šeimoje, nustatoma teisės aktų nustatyta tvarka. </w:t>
      </w:r>
    </w:p>
    <w:p w:rsidR="00EB2BDC" w:rsidRDefault="00AA1FB0">
      <w:pPr>
        <w:ind w:firstLine="851"/>
        <w:jc w:val="both"/>
      </w:pPr>
      <w:r>
        <w:rPr>
          <w:szCs w:val="24"/>
          <w:lang w:eastAsia="lt-LT"/>
        </w:rPr>
        <w:t>27. Vaiko teisių apsaugos skyrius, paėmusi vaiką iš šeimos ar kitos jo buvimo vietos, bendradarbiaudama su Globos centru organizuoja vaiko apgyvendinimą budinčio globotojo ar socialinio globėjo</w:t>
      </w:r>
      <w:r>
        <w:rPr>
          <w:color w:val="FF0000"/>
          <w:szCs w:val="24"/>
          <w:lang w:eastAsia="lt-LT"/>
        </w:rPr>
        <w:t xml:space="preserve"> </w:t>
      </w:r>
      <w:r>
        <w:rPr>
          <w:szCs w:val="24"/>
          <w:lang w:eastAsia="lt-LT"/>
        </w:rPr>
        <w:t>šeimoje. Nesant galimybės iš karto vaiką apgyvendinti budinčio globotojo ar socialinio globėjo šeimoje, vaikas laikinai gali būti apgyvendintas socialinės globos įstaigoje.</w:t>
      </w:r>
    </w:p>
    <w:p w:rsidR="00EB2BDC" w:rsidRDefault="00AA1FB0">
      <w:pPr>
        <w:ind w:firstLine="851"/>
        <w:jc w:val="both"/>
      </w:pPr>
      <w:r>
        <w:rPr>
          <w:szCs w:val="24"/>
          <w:lang w:eastAsia="lt-LT"/>
        </w:rPr>
        <w:t xml:space="preserve">28. Vaiko priežiūros pas budinčius globotojus, socialinius globėjus paslaugos teikimo pradžia yra laikoma nuo vaiko apgyvendinimo budinčio globotojo ar socialinio globėjo šeimoje momento. Vaiko apgyvendinimas ir vaiko priežiūros nutraukimas budinčio globotojo ar socialinio globėjo šeimoje įforminamas aktu, kuriame fiksuojamos vaiko priežiūros pradžios ir pabaigos datos (akto forma tvirtinama Globos centro direktoriaus įsakymu). </w:t>
      </w:r>
    </w:p>
    <w:p w:rsidR="00EB2BDC" w:rsidRDefault="00AA1FB0">
      <w:pPr>
        <w:ind w:firstLine="851"/>
        <w:jc w:val="both"/>
        <w:rPr>
          <w:color w:val="000000"/>
        </w:rPr>
      </w:pPr>
      <w:r>
        <w:rPr>
          <w:color w:val="000000"/>
          <w:szCs w:val="24"/>
          <w:lang w:eastAsia="lt-LT"/>
        </w:rPr>
        <w:t>29. Vaikas, kurio tėvų</w:t>
      </w:r>
      <w:bookmarkStart w:id="3" w:name="_GoBack1"/>
      <w:bookmarkEnd w:id="3"/>
      <w:r>
        <w:rPr>
          <w:color w:val="000000"/>
          <w:szCs w:val="24"/>
          <w:lang w:eastAsia="lt-LT"/>
        </w:rPr>
        <w:t xml:space="preserve"> deklaruota gyvenamoji vieta yra ne Šilutės rajono savivaldybė ar, jų nesant, vaiko deklaruota gyvenamoji vieta yra ne Šilutės rajono savivaldybė, budinčio globotojo šeimoje apgyvendinamas laikinai, ne ilgiau kaip iki 3 parų.</w:t>
      </w:r>
    </w:p>
    <w:p w:rsidR="00EB2BDC" w:rsidRDefault="00AA1FB0">
      <w:pPr>
        <w:ind w:firstLine="851"/>
        <w:jc w:val="both"/>
      </w:pPr>
      <w:r>
        <w:rPr>
          <w:color w:val="000000"/>
          <w:szCs w:val="24"/>
          <w:lang w:eastAsia="lt-LT"/>
        </w:rPr>
        <w:t xml:space="preserve">30. Globos centras, tapęs vaiko laikinuoju globėju, suformuoja reikalingų dokumentų bylą ir teikia Savivaldybės socialinės paramos skyriui dėl sprendimo priėmimo skirti vaikui trumpalaikę socialinę globą Globos centre, </w:t>
      </w:r>
      <w:bookmarkStart w:id="4" w:name="__DdeLink__921_1526414553"/>
      <w:r>
        <w:rPr>
          <w:color w:val="000000"/>
          <w:szCs w:val="24"/>
          <w:lang w:eastAsia="lt-LT"/>
        </w:rPr>
        <w:t>vadovaudamasis Socialinių paslaugų poreikio nustatymo ir skyrimo tvarkos aprašo patvirtinimo, patvirtintu Šilutės rajono savivaldybės tarybos sprendimu</w:t>
      </w:r>
      <w:bookmarkEnd w:id="4"/>
      <w:r>
        <w:rPr>
          <w:color w:val="000000"/>
          <w:szCs w:val="24"/>
          <w:lang w:eastAsia="lt-LT"/>
        </w:rPr>
        <w:t>.</w:t>
      </w:r>
    </w:p>
    <w:p w:rsidR="00EB2BDC" w:rsidRDefault="00AA1FB0">
      <w:pPr>
        <w:ind w:firstLine="851"/>
        <w:jc w:val="both"/>
      </w:pPr>
      <w:r>
        <w:rPr>
          <w:szCs w:val="24"/>
          <w:lang w:eastAsia="lt-LT"/>
        </w:rPr>
        <w:lastRenderedPageBreak/>
        <w:t>31. Globos centras, įvertinęs vaiko poreikius, ne vėliau kaip per 30 kalendorinių dienų nuo vaiko priežiūros pas budintį globotoją ar socialinį g</w:t>
      </w:r>
      <w:r w:rsidR="00C729C9">
        <w:rPr>
          <w:szCs w:val="24"/>
          <w:lang w:eastAsia="lt-LT"/>
        </w:rPr>
        <w:t>lobėją paslaugos teikimo pradžios</w:t>
      </w:r>
      <w:r>
        <w:rPr>
          <w:szCs w:val="24"/>
          <w:lang w:eastAsia="lt-LT"/>
        </w:rPr>
        <w:t>, kartu su vaiko budinčiu globotoju ar socialiniu globėju, sudaro individualios pagalbos vaikui planą.</w:t>
      </w:r>
    </w:p>
    <w:p w:rsidR="00EB2BDC" w:rsidRDefault="00AA1FB0">
      <w:pPr>
        <w:ind w:firstLine="851"/>
        <w:jc w:val="both"/>
      </w:pPr>
      <w:r>
        <w:rPr>
          <w:szCs w:val="24"/>
          <w:lang w:eastAsia="lt-LT"/>
        </w:rPr>
        <w:t xml:space="preserve">32. Budinčio globotojo, socialinio globėjo ligos (stacionaraus gydymosi) laikotarpiu, budinčio globotojo, socialinio globėjo atokvėpio paslaugos metu arba kai budintis globotojas ar socialinis globėjas negali laikinai dėl objektyvių priežasčių vykdyti Sutartyje numatytų įsipareigojimų, Globos centras organizuoja prižiūrimo vaiko apgyvendinamą kito budinčio </w:t>
      </w:r>
      <w:r>
        <w:rPr>
          <w:color w:val="000000"/>
          <w:szCs w:val="24"/>
          <w:lang w:eastAsia="lt-LT"/>
        </w:rPr>
        <w:t>globotojo ar socialinio globėjo šeimoje arba trumpalaikę socialinę globą šeimynoje ar socialinę globą įstaigoje</w:t>
      </w:r>
      <w:r>
        <w:rPr>
          <w:i/>
          <w:iCs/>
          <w:color w:val="FF0000"/>
          <w:szCs w:val="24"/>
          <w:lang w:eastAsia="lt-LT"/>
        </w:rPr>
        <w:t xml:space="preserve"> </w:t>
      </w:r>
      <w:r>
        <w:rPr>
          <w:color w:val="000000"/>
          <w:szCs w:val="24"/>
          <w:lang w:eastAsia="lt-LT"/>
        </w:rPr>
        <w:t>vadovaudamasis Socialinių paslaugų poreikio nustatymo ir skyrimo tvarkos aprašo patvirtinimo, patvirtintu Šilutės rajono savivaldybės tarybos sprendimu</w:t>
      </w:r>
      <w:r>
        <w:rPr>
          <w:i/>
          <w:iCs/>
          <w:color w:val="000000"/>
          <w:szCs w:val="24"/>
          <w:lang w:eastAsia="lt-LT"/>
        </w:rPr>
        <w:t>.</w:t>
      </w:r>
      <w:r>
        <w:rPr>
          <w:i/>
          <w:iCs/>
          <w:color w:val="FF0000"/>
          <w:szCs w:val="24"/>
          <w:lang w:eastAsia="lt-LT"/>
        </w:rPr>
        <w:t xml:space="preserve"> </w:t>
      </w:r>
      <w:r>
        <w:rPr>
          <w:color w:val="000000"/>
          <w:szCs w:val="24"/>
          <w:lang w:eastAsia="lt-LT"/>
        </w:rPr>
        <w:t>Laikino atokvėpio paslaugos suteikimo budintiems globotojams ir socialiniams globėjams tvarka nustatoma Sutartyje.</w:t>
      </w:r>
    </w:p>
    <w:p w:rsidR="00EB2BDC" w:rsidRDefault="00AA1FB0">
      <w:pPr>
        <w:ind w:firstLine="851"/>
        <w:jc w:val="both"/>
      </w:pPr>
      <w:r>
        <w:rPr>
          <w:szCs w:val="24"/>
          <w:lang w:eastAsia="lt-LT"/>
        </w:rPr>
        <w:t>33. Globos centras ne rečiau nei kartą per kalendorinius metus (ne anksčiau nei praėjus 11 mėnesių po Sutarties pasirašymo) organizuoja budinčiam globotojui, socialiniam globėjui 28 kalendorinių dienų laikino atokvėpio paslaugą. Laikino atokvėpio paslaugos laiką ir trukmę (atokvėpio paslaugos dalis) budintis globotojas ar socialinis globėjas pasirenka savo nuožiūra. Apie pasirinktą atokvėpio paslaugos laiką ir trukmę budintis globotojas, socialinis globėjas privalo informuoti raštu Globos centrą ne vėliau kaip prieš 60 kalendorinių dienų iki atokvėpio paslaugos pradžios (išskyrus nenumatytus atvejus, pvz.: budinčio globotojo, socialinio globėjo liga, artimojo mirtis), jei tuo metu šeimoje nėra laikinai prižiūrimo vaiko arba jei vaiko laikinosios globos ir (ar) vaiko priežiūros pabaiga sutampa su laikino atokvėpio paslaugos pradžia.</w:t>
      </w:r>
    </w:p>
    <w:p w:rsidR="00EB2BDC" w:rsidRDefault="00AA1FB0">
      <w:pPr>
        <w:ind w:firstLine="851"/>
        <w:jc w:val="both"/>
      </w:pPr>
      <w:r>
        <w:rPr>
          <w:szCs w:val="24"/>
          <w:lang w:eastAsia="lt-LT"/>
        </w:rPr>
        <w:t>34. Vaiko priežiūra budinčio globotojo, socialinio globėjo</w:t>
      </w:r>
      <w:r>
        <w:rPr>
          <w:color w:val="FF0000"/>
          <w:szCs w:val="24"/>
          <w:lang w:eastAsia="lt-LT"/>
        </w:rPr>
        <w:t xml:space="preserve"> </w:t>
      </w:r>
      <w:r>
        <w:rPr>
          <w:szCs w:val="24"/>
          <w:lang w:eastAsia="lt-LT"/>
        </w:rPr>
        <w:t>šeimoje nutraukiama Globos centro direktoriaus įsakymu, kai pasibaigia vaiko laikinoji globa (rūpyba) Globos centre arba atsiranda priežastys nurodyt</w:t>
      </w:r>
      <w:r>
        <w:rPr>
          <w:color w:val="000000"/>
          <w:szCs w:val="24"/>
          <w:lang w:eastAsia="lt-LT"/>
        </w:rPr>
        <w:t xml:space="preserve">os Aprašo </w:t>
      </w:r>
      <w:r w:rsidR="00C729C9">
        <w:rPr>
          <w:color w:val="000000"/>
          <w:szCs w:val="24"/>
          <w:lang w:eastAsia="lt-LT"/>
        </w:rPr>
        <w:t>37.6 ir 38.5</w:t>
      </w:r>
      <w:r>
        <w:rPr>
          <w:color w:val="000000"/>
          <w:szCs w:val="24"/>
          <w:lang w:eastAsia="lt-LT"/>
        </w:rPr>
        <w:t xml:space="preserve"> papunkčiuose</w:t>
      </w:r>
      <w:r>
        <w:rPr>
          <w:b/>
          <w:bCs/>
          <w:color w:val="000000"/>
          <w:szCs w:val="24"/>
          <w:lang w:eastAsia="lt-LT"/>
        </w:rPr>
        <w:t xml:space="preserve"> </w:t>
      </w:r>
      <w:r w:rsidR="00C729C9">
        <w:rPr>
          <w:color w:val="000000"/>
          <w:szCs w:val="24"/>
          <w:lang w:eastAsia="lt-LT"/>
        </w:rPr>
        <w:t>ir 59- 61</w:t>
      </w:r>
      <w:r>
        <w:rPr>
          <w:color w:val="000000"/>
          <w:szCs w:val="24"/>
          <w:lang w:eastAsia="lt-LT"/>
        </w:rPr>
        <w:t xml:space="preserve"> punktuose.</w:t>
      </w:r>
    </w:p>
    <w:p w:rsidR="00EB2BDC" w:rsidRDefault="00AA1FB0">
      <w:pPr>
        <w:ind w:firstLine="720"/>
        <w:jc w:val="both"/>
        <w:rPr>
          <w:szCs w:val="24"/>
        </w:rPr>
      </w:pPr>
      <w:r>
        <w:rPr>
          <w:szCs w:val="24"/>
        </w:rPr>
        <w:t xml:space="preserve"> 35. Vaiko, kuriam LR civilinio kodekso ir LR civilinio proceso kodekso nustatyta tvarka laikinoji globa (rūpyba) nustatyta globos centre, priežiūros ir gyvenamoji vieta negali būti globos centro buveinės vieta.</w:t>
      </w:r>
    </w:p>
    <w:p w:rsidR="00EB2BDC" w:rsidRDefault="00AA1FB0">
      <w:pPr>
        <w:pStyle w:val="tajtip"/>
        <w:tabs>
          <w:tab w:val="left" w:pos="709"/>
          <w:tab w:val="left" w:pos="1134"/>
        </w:tabs>
        <w:jc w:val="center"/>
      </w:pPr>
      <w:r>
        <w:rPr>
          <w:b/>
        </w:rPr>
        <w:t>IV SKYRIUS</w:t>
      </w:r>
    </w:p>
    <w:p w:rsidR="00EB2BDC" w:rsidRDefault="00AA1FB0">
      <w:pPr>
        <w:jc w:val="center"/>
      </w:pPr>
      <w:r>
        <w:rPr>
          <w:b/>
          <w:szCs w:val="24"/>
        </w:rPr>
        <w:t>BUDINČIO GLOBOTOJO, SOCIALINIO GLOBĖJO</w:t>
      </w:r>
      <w:r>
        <w:rPr>
          <w:b/>
          <w:bCs/>
          <w:szCs w:val="24"/>
        </w:rPr>
        <w:t xml:space="preserve"> PAREIGOS IR TEISĖS</w:t>
      </w:r>
    </w:p>
    <w:p w:rsidR="00EB2BDC" w:rsidRDefault="00EB2BDC">
      <w:pPr>
        <w:ind w:firstLine="62"/>
        <w:jc w:val="both"/>
        <w:rPr>
          <w:szCs w:val="24"/>
        </w:rPr>
      </w:pPr>
    </w:p>
    <w:p w:rsidR="00EB2BDC" w:rsidRDefault="00AA1FB0">
      <w:pPr>
        <w:ind w:firstLine="709"/>
        <w:jc w:val="both"/>
      </w:pPr>
      <w:r>
        <w:rPr>
          <w:szCs w:val="24"/>
        </w:rPr>
        <w:t>36. Budinčio globotojo, socialinio globėjo</w:t>
      </w:r>
      <w:r>
        <w:rPr>
          <w:b/>
          <w:szCs w:val="24"/>
        </w:rPr>
        <w:t xml:space="preserve"> </w:t>
      </w:r>
      <w:r>
        <w:rPr>
          <w:szCs w:val="24"/>
        </w:rPr>
        <w:t>pareigos:</w:t>
      </w:r>
    </w:p>
    <w:p w:rsidR="00EB2BDC" w:rsidRDefault="00AA1FB0">
      <w:pPr>
        <w:ind w:firstLine="709"/>
        <w:jc w:val="both"/>
      </w:pPr>
      <w:r>
        <w:rPr>
          <w:szCs w:val="24"/>
        </w:rPr>
        <w:t xml:space="preserve">36.1. priimti vaiką savo gyvenamajame būste ir </w:t>
      </w:r>
      <w:r>
        <w:rPr>
          <w:bCs/>
          <w:szCs w:val="24"/>
        </w:rPr>
        <w:t>užtikrinti emocinį bei fizinį vaiko saugumą, vaiko poreikius atitinkantį ugdymą, auklėjimą ir kasdieninę priežiūrą;</w:t>
      </w:r>
    </w:p>
    <w:p w:rsidR="00EB2BDC" w:rsidRDefault="00AA1FB0">
      <w:pPr>
        <w:ind w:firstLine="709"/>
        <w:jc w:val="both"/>
      </w:pPr>
      <w:r>
        <w:rPr>
          <w:szCs w:val="24"/>
        </w:rPr>
        <w:t>36.2. aprūpinti vaiką būtinais daiktais (patalyne, rankšluosčiais, drabužiais, avalyne, higienos priemonėmis, kanceliarinėmis prekėmis, žaislais ir t. t.), atsižvelgiant į jo amžių, lytį ar neplanuotai atsiradusias aplinkybes. Su vaiku tartis dėl jam reikalingų daiktų, drabužių ir kt. priemonių pirkimo, vaikui sudaryti sąlygas dalyvauti įsigyjant šiuos daiktus, taip pat maisto produktus šeimai;</w:t>
      </w:r>
    </w:p>
    <w:p w:rsidR="00EB2BDC" w:rsidRDefault="00AA1FB0">
      <w:pPr>
        <w:ind w:firstLine="709"/>
        <w:jc w:val="both"/>
      </w:pPr>
      <w:r>
        <w:rPr>
          <w:szCs w:val="24"/>
        </w:rPr>
        <w:t>36.3. atsižvelgiant į vaiko poreikius, aprūpinti jį būtinomis techninės pagalbos priemonėmis; ligos atveju, atsižvelgiant į gydytojų rekomendacijas, pirkti vaistus, taip pat vitaminus ir maisto papildus;</w:t>
      </w:r>
    </w:p>
    <w:p w:rsidR="00EB2BDC" w:rsidRDefault="00AA1FB0">
      <w:pPr>
        <w:ind w:firstLine="709"/>
        <w:jc w:val="both"/>
      </w:pPr>
      <w:r>
        <w:rPr>
          <w:szCs w:val="24"/>
        </w:rPr>
        <w:t xml:space="preserve">36.4. rūpintis vaiko sveikatos priežiūra; </w:t>
      </w:r>
    </w:p>
    <w:p w:rsidR="00EB2BDC" w:rsidRDefault="00AA1FB0">
      <w:pPr>
        <w:ind w:firstLine="709"/>
        <w:jc w:val="both"/>
      </w:pPr>
      <w:r>
        <w:rPr>
          <w:szCs w:val="24"/>
        </w:rPr>
        <w:t>36.5. užtikrinti, kad vaikas visą paslaugos teikimo laikotarpį gautų tinkamą maitinimą, įvertinus jo individualius poreikius, būtinumą gauti dietinį maitinimą ir atsižvelgiant į vaiko pageidavimus;</w:t>
      </w:r>
    </w:p>
    <w:p w:rsidR="00EB2BDC" w:rsidRDefault="00AA1FB0">
      <w:pPr>
        <w:ind w:firstLine="709"/>
        <w:jc w:val="both"/>
      </w:pPr>
      <w:r>
        <w:rPr>
          <w:szCs w:val="24"/>
        </w:rPr>
        <w:t>36.6. bendradarbiauti su ugdymo įstaiga, siekiant ugdymo tikslų, dalyvauti ugdymo įstaigų susirinkimuose ir neformaliojo ugdymo veikloje, padėti vaikui ruošti pamokas ir užtikrinti, kad vaikas turėtų visas reikiamas mokymosi priemones, saugiai nuvyktų į šią įstaigą</w:t>
      </w:r>
      <w:r>
        <w:rPr>
          <w:szCs w:val="24"/>
          <w:u w:val="single"/>
        </w:rPr>
        <w:t>;</w:t>
      </w:r>
    </w:p>
    <w:p w:rsidR="00EB2BDC" w:rsidRDefault="00AA1FB0">
      <w:pPr>
        <w:ind w:firstLine="709"/>
        <w:jc w:val="both"/>
      </w:pPr>
      <w:r>
        <w:rPr>
          <w:szCs w:val="24"/>
        </w:rPr>
        <w:t>36.7. sudaryti galimybę vaikui žaisti, sportuoti, bendrauti su kitais vaikais bei tenkinti kitus saviraiškos poreikius, lankyti būrelius, sporto, muzikos ir kitas vaikų neformaliojo ugdymo įstaigas;</w:t>
      </w:r>
    </w:p>
    <w:p w:rsidR="00EB2BDC" w:rsidRDefault="00AA1FB0">
      <w:pPr>
        <w:ind w:firstLine="709"/>
        <w:jc w:val="both"/>
      </w:pPr>
      <w:r>
        <w:rPr>
          <w:szCs w:val="24"/>
        </w:rPr>
        <w:lastRenderedPageBreak/>
        <w:t>36.8. sudaryti vaikui sąlygas skaityti knygas, saugiai naudotis informacinėmis technologijomis ir kitomis jo ugdymui reikalingomis priemonėmis, atitinkančiomis jo brandą, įgūdžius ir interesus;</w:t>
      </w:r>
    </w:p>
    <w:p w:rsidR="00EB2BDC" w:rsidRDefault="00AA1FB0">
      <w:pPr>
        <w:ind w:firstLine="709"/>
        <w:jc w:val="both"/>
      </w:pPr>
      <w:r>
        <w:rPr>
          <w:szCs w:val="24"/>
        </w:rPr>
        <w:t>36.9. padėti vaikui suvokti šeimos reikšmę, plėtoti ir stiprinti stabilius vaiko ir biologinės šeimos ryšius, vaiko ryšius su artimais giminaičiais; užtikrinti galimybę vaikui bendrauti su savo biologiniais giminaičiais pagal numatytą ir su Globos centru suderintą tvarką;</w:t>
      </w:r>
    </w:p>
    <w:p w:rsidR="00EB2BDC" w:rsidRDefault="00AA1FB0">
      <w:pPr>
        <w:ind w:firstLine="709"/>
        <w:jc w:val="both"/>
      </w:pPr>
      <w:r>
        <w:rPr>
          <w:szCs w:val="24"/>
        </w:rPr>
        <w:t>36.10. bendradarbiauti su Globos centru ir su socialines paslaugas šeimoms teikiančiomis įstaigomis/organizacijomis, siekti grąžinti vaiką į šeimą;</w:t>
      </w:r>
    </w:p>
    <w:p w:rsidR="00EB2BDC" w:rsidRDefault="00AA1FB0">
      <w:pPr>
        <w:ind w:firstLine="709"/>
        <w:jc w:val="both"/>
      </w:pPr>
      <w:r>
        <w:rPr>
          <w:szCs w:val="24"/>
        </w:rPr>
        <w:t>36.11</w:t>
      </w:r>
      <w:r>
        <w:rPr>
          <w:color w:val="000000"/>
          <w:szCs w:val="24"/>
        </w:rPr>
        <w:t>. dalyvauti rengiant individualų pagalbos vaikui planą, užtikrinti jo įgyvendinimą;</w:t>
      </w:r>
    </w:p>
    <w:p w:rsidR="00EB2BDC" w:rsidRDefault="00AA1FB0">
      <w:pPr>
        <w:ind w:firstLine="709"/>
        <w:jc w:val="both"/>
      </w:pPr>
      <w:r>
        <w:rPr>
          <w:bCs/>
          <w:szCs w:val="24"/>
        </w:rPr>
        <w:t xml:space="preserve">36.12. </w:t>
      </w:r>
      <w:r>
        <w:rPr>
          <w:szCs w:val="24"/>
        </w:rPr>
        <w:t>nedelsiant informuoti Globos centro paskirtus darbuotojus apie vaikui kylančius emocinius ir fiziologinius sunkumus, siekiant užtikrinti vaikui reikiamų specialistų pagalbą;</w:t>
      </w:r>
    </w:p>
    <w:p w:rsidR="00EB2BDC" w:rsidRDefault="00AA1FB0">
      <w:pPr>
        <w:ind w:firstLine="709"/>
        <w:jc w:val="both"/>
      </w:pPr>
      <w:r>
        <w:rPr>
          <w:color w:val="000000"/>
          <w:szCs w:val="24"/>
        </w:rPr>
        <w:t xml:space="preserve">36.13. sudaryti sąlygas Vaiko teisių apsaugos skyriaus specialistams ir </w:t>
      </w:r>
      <w:r>
        <w:rPr>
          <w:szCs w:val="24"/>
        </w:rPr>
        <w:t xml:space="preserve">darbuotojams, turintiems teisę teikti globėjų (rūpintojų) ir įtėvių mokymo ir konsultavimo paslaugą, </w:t>
      </w:r>
      <w:r>
        <w:rPr>
          <w:color w:val="000000"/>
          <w:szCs w:val="24"/>
        </w:rPr>
        <w:t>lankytis šeimoje ir bendrauti su globojamais vaikais;</w:t>
      </w:r>
    </w:p>
    <w:p w:rsidR="00EB2BDC" w:rsidRDefault="00AA1FB0">
      <w:pPr>
        <w:ind w:firstLine="709"/>
        <w:jc w:val="both"/>
      </w:pPr>
      <w:r>
        <w:rPr>
          <w:bCs/>
          <w:szCs w:val="24"/>
        </w:rPr>
        <w:t xml:space="preserve">36.14. </w:t>
      </w:r>
      <w:r>
        <w:rPr>
          <w:szCs w:val="24"/>
        </w:rPr>
        <w:t>atsakingai ir pagal paskirtį naudoti Globos centro vaikui išlaikyti skiriamas pinigines lėšas;</w:t>
      </w:r>
    </w:p>
    <w:p w:rsidR="00EB2BDC" w:rsidRDefault="00AA1FB0">
      <w:pPr>
        <w:ind w:firstLine="709"/>
        <w:jc w:val="both"/>
      </w:pPr>
      <w:r>
        <w:rPr>
          <w:szCs w:val="24"/>
        </w:rPr>
        <w:t>36.15. vaikams nuo 7 metų kiekvieną mėnesį užtikrinti kišenpinigių smulkioms išlaidoms skyrimą;</w:t>
      </w:r>
    </w:p>
    <w:p w:rsidR="00EB2BDC" w:rsidRDefault="00AA1FB0">
      <w:pPr>
        <w:ind w:firstLine="709"/>
        <w:jc w:val="both"/>
      </w:pPr>
      <w:r>
        <w:rPr>
          <w:bCs/>
          <w:szCs w:val="24"/>
        </w:rPr>
        <w:t xml:space="preserve">36.16. </w:t>
      </w:r>
      <w:r>
        <w:rPr>
          <w:szCs w:val="24"/>
        </w:rPr>
        <w:t>nedelsiant informuoti Globos centrą apie atvejus, kai jis negali laikinai dėl objektyvių priežasčių vykdyti Sutartyje numatytų įsipareigojimų.</w:t>
      </w:r>
    </w:p>
    <w:p w:rsidR="00EB2BDC" w:rsidRDefault="00AA1FB0">
      <w:pPr>
        <w:ind w:firstLine="709"/>
        <w:jc w:val="both"/>
      </w:pPr>
      <w:r>
        <w:rPr>
          <w:bCs/>
          <w:szCs w:val="24"/>
        </w:rPr>
        <w:t>37. Budi</w:t>
      </w:r>
      <w:r>
        <w:rPr>
          <w:szCs w:val="24"/>
        </w:rPr>
        <w:t>nčio globotojo teisės:</w:t>
      </w:r>
    </w:p>
    <w:p w:rsidR="00EB2BDC" w:rsidRDefault="00AA1FB0">
      <w:pPr>
        <w:ind w:firstLine="709"/>
        <w:jc w:val="both"/>
      </w:pPr>
      <w:r>
        <w:rPr>
          <w:bCs/>
          <w:szCs w:val="24"/>
        </w:rPr>
        <w:t xml:space="preserve">37.1. </w:t>
      </w:r>
      <w:r>
        <w:rPr>
          <w:szCs w:val="24"/>
        </w:rPr>
        <w:t>gauti Sutarties nustatyta tvarka kas mėnesį mokamą atlygį už teikiamas paslaugas prižiūrint vaiką (vaikus) ir vaiko (vaikų) laukimo laikotarpiu;</w:t>
      </w:r>
    </w:p>
    <w:p w:rsidR="00EB2BDC" w:rsidRDefault="00AA1FB0">
      <w:pPr>
        <w:ind w:firstLine="709"/>
        <w:jc w:val="both"/>
        <w:rPr>
          <w:color w:val="000000"/>
        </w:rPr>
      </w:pPr>
      <w:r>
        <w:rPr>
          <w:color w:val="000000"/>
          <w:szCs w:val="24"/>
        </w:rPr>
        <w:t xml:space="preserve">37.2. gauti kas mėnesį mokamą vaikui išlaikyti skirtą vaiko globos (rūpybos) išmoka, globos (rūpybos) išmokos tikslinio priedo ir vaiko išmokas pagal Lietuvos Respublikos išmokų vaikams įstatymą, </w:t>
      </w:r>
      <w:r>
        <w:rPr>
          <w:color w:val="000000"/>
          <w:szCs w:val="24"/>
          <w:lang w:eastAsia="lt-LT"/>
        </w:rPr>
        <w:t>vaikui skirtą  slaugos ir priežiūros (pagalbos) išlaidų tikslinę kompensaciją, mokamą pagal LR tikslinių kompensacijų įstatymą, ir kitas išmokas, jei teisė gauti šias išmokas vaikui ir globėjui (rūpintojui) numatyta įstatymuose</w:t>
      </w:r>
      <w:r>
        <w:rPr>
          <w:color w:val="000000"/>
          <w:szCs w:val="24"/>
        </w:rPr>
        <w:t>;</w:t>
      </w:r>
    </w:p>
    <w:p w:rsidR="00EB2BDC" w:rsidRDefault="00AA1FB0">
      <w:pPr>
        <w:ind w:firstLine="709"/>
        <w:jc w:val="both"/>
        <w:rPr>
          <w:color w:val="000000"/>
        </w:rPr>
      </w:pPr>
      <w:r>
        <w:rPr>
          <w:color w:val="000000"/>
          <w:szCs w:val="24"/>
        </w:rPr>
        <w:t>37.3. gauti kas mėnesį mokamus pagalbos pinigus vaiko poreikių tenkinimui;</w:t>
      </w:r>
    </w:p>
    <w:p w:rsidR="00EB2BDC" w:rsidRDefault="00AA1FB0">
      <w:pPr>
        <w:ind w:firstLine="709"/>
        <w:jc w:val="both"/>
      </w:pPr>
      <w:r>
        <w:rPr>
          <w:color w:val="000000"/>
          <w:szCs w:val="24"/>
        </w:rPr>
        <w:t>37.4 ne rečiau nei kartą per kalendorinius metus naudotis 28 kalendorinių dien</w:t>
      </w:r>
      <w:r>
        <w:rPr>
          <w:szCs w:val="24"/>
        </w:rPr>
        <w:t>ų laikino atokvėpio paslauga;</w:t>
      </w:r>
    </w:p>
    <w:p w:rsidR="00EB2BDC" w:rsidRDefault="00AA1FB0">
      <w:pPr>
        <w:ind w:firstLine="709"/>
        <w:jc w:val="both"/>
      </w:pPr>
      <w:r>
        <w:rPr>
          <w:szCs w:val="24"/>
        </w:rPr>
        <w:t xml:space="preserve">37.5. gauti psichologinę pagalbą, individualias, grupines konsultacijas, </w:t>
      </w:r>
      <w:proofErr w:type="spellStart"/>
      <w:r>
        <w:rPr>
          <w:szCs w:val="24"/>
        </w:rPr>
        <w:t>supervizijas</w:t>
      </w:r>
      <w:proofErr w:type="spellEnd"/>
      <w:r>
        <w:rPr>
          <w:szCs w:val="24"/>
        </w:rPr>
        <w:t>;</w:t>
      </w:r>
    </w:p>
    <w:p w:rsidR="00EB2BDC" w:rsidRDefault="00AA1FB0">
      <w:pPr>
        <w:ind w:firstLine="709"/>
        <w:jc w:val="both"/>
      </w:pPr>
      <w:r>
        <w:rPr>
          <w:szCs w:val="24"/>
        </w:rPr>
        <w:t>37.6. teikti Globos centrui prašymą paimti vaiką iš jo šeimos, kai budinčiam globotoju ar jo šeimai kyla reali grėsmė dėl vaiko ar vaiko biologinės šeimos narių ar giminaičių elgesio, kai:</w:t>
      </w:r>
    </w:p>
    <w:p w:rsidR="00EB2BDC" w:rsidRDefault="00AA1FB0">
      <w:pPr>
        <w:ind w:firstLine="709"/>
        <w:jc w:val="both"/>
      </w:pPr>
      <w:r>
        <w:rPr>
          <w:szCs w:val="24"/>
        </w:rPr>
        <w:t>37.6.1. yra naudojamas fizinis ar psichologinis smurtas;</w:t>
      </w:r>
    </w:p>
    <w:p w:rsidR="00EB2BDC" w:rsidRDefault="00AA1FB0">
      <w:pPr>
        <w:ind w:firstLine="709"/>
        <w:jc w:val="both"/>
      </w:pPr>
      <w:r>
        <w:rPr>
          <w:szCs w:val="24"/>
        </w:rPr>
        <w:t>37.6.2. elgiamasi neadekvačiai;</w:t>
      </w:r>
    </w:p>
    <w:p w:rsidR="00EB2BDC" w:rsidRDefault="00AA1FB0">
      <w:pPr>
        <w:ind w:firstLine="709"/>
        <w:jc w:val="both"/>
      </w:pPr>
      <w:r>
        <w:rPr>
          <w:szCs w:val="24"/>
        </w:rPr>
        <w:t>37.6.3. budintis globotojas dėl pateisinamų priežasčių nebegali prižiūrėti vaiko (vaikų);</w:t>
      </w:r>
    </w:p>
    <w:p w:rsidR="00EB2BDC" w:rsidRDefault="00AA1FB0">
      <w:pPr>
        <w:ind w:firstLine="709"/>
        <w:jc w:val="both"/>
      </w:pPr>
      <w:r>
        <w:rPr>
          <w:szCs w:val="24"/>
        </w:rPr>
        <w:t>37.6.4. kitais nenumatytais atvejais.</w:t>
      </w:r>
    </w:p>
    <w:p w:rsidR="00EB2BDC" w:rsidRDefault="00AA1FB0">
      <w:pPr>
        <w:ind w:firstLine="709"/>
        <w:jc w:val="both"/>
      </w:pPr>
      <w:r>
        <w:rPr>
          <w:szCs w:val="24"/>
        </w:rPr>
        <w:t>38. Socialinio globėjo teisės:</w:t>
      </w:r>
    </w:p>
    <w:p w:rsidR="00EB2BDC" w:rsidRDefault="00AA1FB0">
      <w:pPr>
        <w:ind w:firstLine="709"/>
        <w:jc w:val="both"/>
      </w:pPr>
      <w:r>
        <w:rPr>
          <w:szCs w:val="24"/>
        </w:rPr>
        <w:t xml:space="preserve">38.1. gauti Sutarties nustatyta tvarka </w:t>
      </w:r>
      <w:r>
        <w:rPr>
          <w:color w:val="000000"/>
          <w:szCs w:val="24"/>
        </w:rPr>
        <w:t xml:space="preserve">kas mėnesį mokamą išmoką už teikiamas </w:t>
      </w:r>
      <w:r>
        <w:rPr>
          <w:szCs w:val="24"/>
        </w:rPr>
        <w:t>paslaugas prižiūrint vaiką (vaikus);</w:t>
      </w:r>
    </w:p>
    <w:p w:rsidR="00EB2BDC" w:rsidRDefault="00AA1FB0">
      <w:pPr>
        <w:ind w:firstLine="709"/>
        <w:jc w:val="both"/>
        <w:rPr>
          <w:color w:val="000000"/>
        </w:rPr>
      </w:pPr>
      <w:r>
        <w:rPr>
          <w:color w:val="000000"/>
          <w:szCs w:val="24"/>
        </w:rPr>
        <w:t xml:space="preserve">38.2.  gauti kas mėnesį mokamą vaikui išlaikyti skirtą vaiko globos (rūpybos) išmoka, globos (rūpybos) išmokos tikslinio priedo ir vaiko išmokas pagal Lietuvos Respublikos išmokų vaikams įstatymą, </w:t>
      </w:r>
      <w:r>
        <w:rPr>
          <w:color w:val="000000"/>
          <w:szCs w:val="24"/>
          <w:lang w:eastAsia="lt-LT"/>
        </w:rPr>
        <w:t>vaikui skirtą  slaugos ir priežiūros (pagalbos) išlaidų tikslinę kompensaciją, mokamą pagal LR tikslinių kompensacijų įstatymą, ir kitas išmokas, jei teisė gauti šias išmokas vaikui ir globėjui (rūpintojui) numatyta įstatymuose</w:t>
      </w:r>
    </w:p>
    <w:p w:rsidR="00EB2BDC" w:rsidRDefault="00AA1FB0">
      <w:pPr>
        <w:ind w:firstLine="709"/>
        <w:jc w:val="both"/>
      </w:pPr>
      <w:r>
        <w:rPr>
          <w:color w:val="000000"/>
          <w:szCs w:val="24"/>
        </w:rPr>
        <w:t>38.3 ne rečiau nei kartą per kalendorinius metus naudotis 28 kalendorinių dienų laikino atokvėpio paslauga;</w:t>
      </w:r>
    </w:p>
    <w:p w:rsidR="00EB2BDC" w:rsidRDefault="00AA1FB0">
      <w:pPr>
        <w:ind w:firstLine="709"/>
        <w:jc w:val="both"/>
      </w:pPr>
      <w:r>
        <w:rPr>
          <w:szCs w:val="24"/>
        </w:rPr>
        <w:t xml:space="preserve">38.4. gauti psichologinę pagalbą, individualias, grupines konsultacijas, </w:t>
      </w:r>
      <w:proofErr w:type="spellStart"/>
      <w:r>
        <w:rPr>
          <w:szCs w:val="24"/>
        </w:rPr>
        <w:t>supervizijas</w:t>
      </w:r>
      <w:proofErr w:type="spellEnd"/>
      <w:r>
        <w:rPr>
          <w:szCs w:val="24"/>
        </w:rPr>
        <w:t>;</w:t>
      </w:r>
    </w:p>
    <w:p w:rsidR="00EB2BDC" w:rsidRDefault="00AA1FB0">
      <w:pPr>
        <w:ind w:firstLine="709"/>
        <w:jc w:val="both"/>
      </w:pPr>
      <w:r>
        <w:rPr>
          <w:szCs w:val="24"/>
        </w:rPr>
        <w:t>38.5. teikti Globos centrui prašymą paimti vaiką iš jo šeimos, kai socialiniam globėjui ar jo šeimai kyla reali grėsmė dėl vaiko ar vaiko biologinės šeimos narių ar giminaičių elgesio, kai:</w:t>
      </w:r>
    </w:p>
    <w:p w:rsidR="00EB2BDC" w:rsidRDefault="00AA1FB0">
      <w:pPr>
        <w:ind w:firstLine="709"/>
        <w:jc w:val="both"/>
      </w:pPr>
      <w:r>
        <w:rPr>
          <w:szCs w:val="24"/>
        </w:rPr>
        <w:t>38.5.1. yra naudojamas fizinis ar psichologinis smurtas;</w:t>
      </w:r>
    </w:p>
    <w:p w:rsidR="00EB2BDC" w:rsidRDefault="00AA1FB0">
      <w:pPr>
        <w:ind w:firstLine="709"/>
        <w:jc w:val="both"/>
      </w:pPr>
      <w:r>
        <w:rPr>
          <w:szCs w:val="24"/>
        </w:rPr>
        <w:t>38.5.2. elgiamasi neadekvačiai;</w:t>
      </w:r>
    </w:p>
    <w:p w:rsidR="00EB2BDC" w:rsidRDefault="00AA1FB0">
      <w:pPr>
        <w:ind w:firstLine="709"/>
        <w:jc w:val="both"/>
      </w:pPr>
      <w:r>
        <w:rPr>
          <w:szCs w:val="24"/>
        </w:rPr>
        <w:lastRenderedPageBreak/>
        <w:t>38.5.3. budintis globotojas dėl pateisinamų priežasčių nebegali prižiūrėti vaiko (vaikų);</w:t>
      </w:r>
    </w:p>
    <w:p w:rsidR="00EB2BDC" w:rsidRDefault="00AA1FB0">
      <w:pPr>
        <w:tabs>
          <w:tab w:val="left" w:pos="993"/>
          <w:tab w:val="left" w:pos="1134"/>
        </w:tabs>
        <w:ind w:firstLine="709"/>
        <w:jc w:val="both"/>
      </w:pPr>
      <w:r>
        <w:rPr>
          <w:color w:val="000000"/>
          <w:szCs w:val="24"/>
        </w:rPr>
        <w:t>38.5.4. kitais nenumatytais atvejais.</w:t>
      </w:r>
    </w:p>
    <w:p w:rsidR="00EB2BDC" w:rsidRDefault="00EB2BDC">
      <w:pPr>
        <w:tabs>
          <w:tab w:val="left" w:pos="851"/>
          <w:tab w:val="left" w:pos="2592"/>
        </w:tabs>
        <w:ind w:firstLine="709"/>
        <w:jc w:val="center"/>
        <w:rPr>
          <w:rFonts w:eastAsia="Calibri"/>
          <w:b/>
          <w:szCs w:val="24"/>
        </w:rPr>
      </w:pPr>
    </w:p>
    <w:p w:rsidR="00EB2BDC" w:rsidRDefault="00AA1FB0">
      <w:pPr>
        <w:tabs>
          <w:tab w:val="left" w:pos="851"/>
          <w:tab w:val="left" w:pos="2592"/>
        </w:tabs>
        <w:ind w:firstLine="709"/>
        <w:jc w:val="center"/>
        <w:rPr>
          <w:rFonts w:eastAsia="Calibri"/>
          <w:b/>
          <w:szCs w:val="24"/>
        </w:rPr>
      </w:pPr>
      <w:r>
        <w:rPr>
          <w:rFonts w:eastAsia="Calibri"/>
          <w:b/>
          <w:szCs w:val="24"/>
        </w:rPr>
        <w:t>V SKYRIUS</w:t>
      </w:r>
    </w:p>
    <w:p w:rsidR="00EB2BDC" w:rsidRDefault="00AA1FB0">
      <w:pPr>
        <w:tabs>
          <w:tab w:val="left" w:pos="851"/>
          <w:tab w:val="left" w:pos="2592"/>
        </w:tabs>
        <w:ind w:firstLine="709"/>
        <w:jc w:val="center"/>
        <w:rPr>
          <w:rFonts w:eastAsia="Calibri"/>
          <w:b/>
          <w:szCs w:val="24"/>
        </w:rPr>
      </w:pPr>
      <w:r>
        <w:rPr>
          <w:rFonts w:eastAsia="Calibri"/>
          <w:b/>
          <w:szCs w:val="24"/>
        </w:rPr>
        <w:t>GLOBOS CENTRO, BUDINČIO GLOBOTOJO IR SOCIALINIO GLOBĖJO VEIKLOS FINANSAVIMAS</w:t>
      </w:r>
    </w:p>
    <w:p w:rsidR="00EB2BDC" w:rsidRDefault="00EB2BDC">
      <w:pPr>
        <w:tabs>
          <w:tab w:val="left" w:pos="851"/>
          <w:tab w:val="left" w:pos="2592"/>
        </w:tabs>
        <w:ind w:firstLine="709"/>
        <w:jc w:val="center"/>
        <w:rPr>
          <w:rFonts w:eastAsia="Calibri"/>
          <w:b/>
          <w:szCs w:val="24"/>
        </w:rPr>
      </w:pPr>
    </w:p>
    <w:p w:rsidR="00EB2BDC" w:rsidRDefault="00AA1FB0">
      <w:pPr>
        <w:tabs>
          <w:tab w:val="left" w:pos="1276"/>
          <w:tab w:val="left" w:pos="1843"/>
          <w:tab w:val="left" w:pos="2592"/>
        </w:tabs>
        <w:ind w:firstLine="771"/>
        <w:jc w:val="both"/>
      </w:pPr>
      <w:r>
        <w:rPr>
          <w:rFonts w:eastAsia="Calibri"/>
          <w:szCs w:val="24"/>
        </w:rPr>
        <w:t>39.</w:t>
      </w:r>
      <w:r>
        <w:rPr>
          <w:rFonts w:eastAsia="Calibri"/>
          <w:szCs w:val="24"/>
        </w:rPr>
        <w:tab/>
        <w:t>V</w:t>
      </w:r>
      <w:r>
        <w:rPr>
          <w:szCs w:val="24"/>
          <w:lang w:eastAsia="lt-LT"/>
        </w:rPr>
        <w:t>aiko priežiūra budinčio globotojo, socialinio globėjo šeimoje ir Globos centre finansuojama iš Savivaldybės biudžeto lėšų, skirtų socialinėms paslaugoms finansuoti, valstybės biudžeto lėšų</w:t>
      </w:r>
      <w:r>
        <w:rPr>
          <w:rFonts w:eastAsia="Calibri"/>
          <w:szCs w:val="24"/>
          <w:lang w:eastAsia="lt-LT"/>
        </w:rPr>
        <w:t>, skirtų vaikų globos (rūpybos) išmokoms pagal LR išmokų vaikams įstatymą (toliau – Išmokų vaikams įstatymas) mokėti, ir kitų teisėtai įgytų lėšų.</w:t>
      </w:r>
    </w:p>
    <w:p w:rsidR="00EB2BDC" w:rsidRDefault="00AA1FB0">
      <w:pPr>
        <w:tabs>
          <w:tab w:val="left" w:pos="1276"/>
          <w:tab w:val="left" w:pos="1843"/>
          <w:tab w:val="left" w:pos="2592"/>
        </w:tabs>
        <w:ind w:firstLine="771"/>
        <w:jc w:val="both"/>
      </w:pPr>
      <w:r>
        <w:rPr>
          <w:rFonts w:eastAsia="Calibri"/>
          <w:szCs w:val="24"/>
          <w:lang w:eastAsia="lt-LT"/>
        </w:rPr>
        <w:t>40. Atlygis budinčiam globotojui ir socialiniam globėjui už vaikų priežiūrą mokamas Sutarties galiojimo metu. Tais atvejais, kai sutartį sudaro sutuoktiniai, atlygis mokamas tik vienam iš jų. Dėl atlygio gavimo budintis globotojas ir socialinis globėjas pateikia Globos centrui patvirtintos formos paslaugų suteikimo aktą (akto formą tvirtinama Globos centro direktoriaus įsakymu) ne vėliau kaip kito mėnesio antrąją darbo dieną.</w:t>
      </w:r>
    </w:p>
    <w:p w:rsidR="00EB2BDC" w:rsidRDefault="00AA1FB0">
      <w:pPr>
        <w:tabs>
          <w:tab w:val="left" w:pos="1418"/>
          <w:tab w:val="left" w:pos="1843"/>
          <w:tab w:val="left" w:pos="2592"/>
        </w:tabs>
        <w:ind w:firstLine="709"/>
        <w:jc w:val="both"/>
      </w:pPr>
      <w:r>
        <w:rPr>
          <w:rFonts w:eastAsia="Calibri"/>
          <w:szCs w:val="24"/>
          <w:lang w:eastAsia="lt-LT"/>
        </w:rPr>
        <w:t xml:space="preserve">41. </w:t>
      </w:r>
      <w:r>
        <w:rPr>
          <w:rFonts w:eastAsia="Calibri"/>
          <w:color w:val="000000"/>
          <w:szCs w:val="24"/>
          <w:lang w:eastAsia="lt-LT"/>
        </w:rPr>
        <w:t>Globos centras budinčiam globotojui Sutartyje nustatytais ter</w:t>
      </w:r>
      <w:r>
        <w:rPr>
          <w:rFonts w:eastAsia="Calibri"/>
          <w:szCs w:val="24"/>
          <w:lang w:eastAsia="lt-LT"/>
        </w:rPr>
        <w:t>minais moka toliau nurodytas išmokas, kurios pervedamos į budinčio globotojo nurodytą asmeninę sąskaitą:</w:t>
      </w:r>
    </w:p>
    <w:p w:rsidR="00EB2BDC" w:rsidRDefault="00AA1FB0">
      <w:pPr>
        <w:tabs>
          <w:tab w:val="left" w:pos="1843"/>
          <w:tab w:val="left" w:pos="2592"/>
        </w:tabs>
        <w:ind w:firstLine="709"/>
        <w:jc w:val="both"/>
      </w:pPr>
      <w:r>
        <w:rPr>
          <w:szCs w:val="24"/>
          <w:lang w:eastAsia="lt-LT"/>
        </w:rPr>
        <w:t>41.1. 1,0 LR Vyriausybės nutarimu nustatytos minimalios mėnesinės algos (toliau – MMA) dydžio mėnesinį atlygį, kai budinčio globotojo šeimoje nėra apgyvendintas vaikas;</w:t>
      </w:r>
    </w:p>
    <w:p w:rsidR="00EB2BDC" w:rsidRDefault="00AA1FB0">
      <w:pPr>
        <w:tabs>
          <w:tab w:val="left" w:pos="1843"/>
          <w:tab w:val="left" w:pos="2592"/>
        </w:tabs>
        <w:ind w:firstLine="709"/>
        <w:jc w:val="both"/>
      </w:pPr>
      <w:r>
        <w:rPr>
          <w:szCs w:val="24"/>
          <w:lang w:eastAsia="lt-LT"/>
        </w:rPr>
        <w:t>41.2. atlygis budinčiam globotojui didinamas po 0,5 MMA per mėnesį už kiekvieną budinčio globotojo šeimoje apgyvendintą vaiką (už faktiškai suteiktas paslaugas);</w:t>
      </w:r>
    </w:p>
    <w:p w:rsidR="00EB2BDC" w:rsidRDefault="00AA1FB0">
      <w:pPr>
        <w:tabs>
          <w:tab w:val="left" w:pos="1843"/>
          <w:tab w:val="left" w:pos="2592"/>
        </w:tabs>
        <w:ind w:firstLine="709"/>
        <w:jc w:val="both"/>
      </w:pPr>
      <w:r>
        <w:rPr>
          <w:szCs w:val="24"/>
          <w:lang w:eastAsia="lt-LT"/>
        </w:rPr>
        <w:t xml:space="preserve">41.3. atlygis budinčiam globotojui didinamas po 1 MMA per mėnesį už kiekvieną budinčio globotojo šeimoje apgyvendintą kūdikį (iki 1 metų amžiaus) arba vaiką, kuriam nustatytas vidutinis arba sunkus </w:t>
      </w:r>
      <w:proofErr w:type="spellStart"/>
      <w:r>
        <w:rPr>
          <w:szCs w:val="24"/>
          <w:lang w:eastAsia="lt-LT"/>
        </w:rPr>
        <w:t>neįgalumo</w:t>
      </w:r>
      <w:proofErr w:type="spellEnd"/>
      <w:r>
        <w:rPr>
          <w:szCs w:val="24"/>
          <w:lang w:eastAsia="lt-LT"/>
        </w:rPr>
        <w:t xml:space="preserve"> lygis (už faktiškai suteiktas paslaugas).</w:t>
      </w:r>
    </w:p>
    <w:p w:rsidR="00EB2BDC" w:rsidRDefault="00AA1FB0">
      <w:pPr>
        <w:tabs>
          <w:tab w:val="left" w:pos="1418"/>
          <w:tab w:val="left" w:pos="1843"/>
          <w:tab w:val="left" w:pos="2592"/>
        </w:tabs>
        <w:ind w:firstLine="709"/>
        <w:jc w:val="both"/>
        <w:rPr>
          <w:color w:val="000000"/>
        </w:rPr>
      </w:pPr>
      <w:r>
        <w:rPr>
          <w:rFonts w:eastAsia="Calibri"/>
          <w:color w:val="000000"/>
          <w:szCs w:val="24"/>
          <w:lang w:eastAsia="lt-LT"/>
        </w:rPr>
        <w:t>42. Globos centras socialiniam globėjui Sutartyje nustatytais terminais moka toliau nurodytas išmokas, kurios pervedamos į socialinio globėjo nurodytą asmeninę sąskaitą:</w:t>
      </w:r>
    </w:p>
    <w:p w:rsidR="00EB2BDC" w:rsidRDefault="00AA1FB0">
      <w:pPr>
        <w:tabs>
          <w:tab w:val="left" w:pos="1418"/>
          <w:tab w:val="left" w:pos="1843"/>
          <w:tab w:val="left" w:pos="2592"/>
        </w:tabs>
        <w:ind w:firstLine="709"/>
        <w:jc w:val="both"/>
      </w:pPr>
      <w:r>
        <w:rPr>
          <w:rFonts w:eastAsia="Calibri"/>
          <w:color w:val="000000"/>
          <w:szCs w:val="24"/>
          <w:lang w:eastAsia="lt-LT"/>
        </w:rPr>
        <w:t>42.1. po 0,5 MMA dydžio išmoką per mėnesį už kiekvieną</w:t>
      </w:r>
      <w:bookmarkStart w:id="5" w:name="__DdeLink__1732_1526414553"/>
      <w:r>
        <w:rPr>
          <w:rFonts w:eastAsia="Calibri"/>
          <w:color w:val="000000"/>
          <w:szCs w:val="24"/>
          <w:lang w:eastAsia="lt-LT"/>
        </w:rPr>
        <w:t xml:space="preserve"> socialinio globėjo šeimoje  apgyvendintą vaiką (už faktiškai suteiktas paslaugas)</w:t>
      </w:r>
      <w:bookmarkEnd w:id="5"/>
      <w:r>
        <w:rPr>
          <w:rFonts w:eastAsia="Calibri"/>
          <w:color w:val="000000"/>
          <w:szCs w:val="24"/>
          <w:lang w:eastAsia="lt-LT"/>
        </w:rPr>
        <w:t>;</w:t>
      </w:r>
    </w:p>
    <w:p w:rsidR="00EB2BDC" w:rsidRDefault="00AA1FB0">
      <w:pPr>
        <w:tabs>
          <w:tab w:val="left" w:pos="1418"/>
          <w:tab w:val="left" w:pos="1843"/>
          <w:tab w:val="left" w:pos="2592"/>
        </w:tabs>
        <w:ind w:firstLine="709"/>
        <w:jc w:val="both"/>
      </w:pPr>
      <w:bookmarkStart w:id="6" w:name="__DdeLink__296_3401379934"/>
      <w:r>
        <w:rPr>
          <w:rFonts w:eastAsia="Calibri"/>
          <w:color w:val="000000"/>
          <w:szCs w:val="24"/>
          <w:lang w:eastAsia="lt-LT"/>
        </w:rPr>
        <w:t>42.2. po 1 MMA dydžio išmoką per mėnesį už kiekvieną socialinio globėjo šeimoje apgyvendintą kūdikį (iki 1 metų amžiaus)</w:t>
      </w:r>
      <w:bookmarkEnd w:id="6"/>
      <w:r>
        <w:rPr>
          <w:rFonts w:eastAsia="Calibri"/>
          <w:color w:val="000000"/>
          <w:szCs w:val="24"/>
          <w:lang w:eastAsia="lt-LT"/>
        </w:rPr>
        <w:t xml:space="preserve"> arba vaiką, kuriam nustatytas vidutinis arba sunkus </w:t>
      </w:r>
      <w:proofErr w:type="spellStart"/>
      <w:r>
        <w:rPr>
          <w:rFonts w:eastAsia="Calibri"/>
          <w:color w:val="000000"/>
          <w:szCs w:val="24"/>
          <w:lang w:eastAsia="lt-LT"/>
        </w:rPr>
        <w:t>neįgalumo</w:t>
      </w:r>
      <w:proofErr w:type="spellEnd"/>
      <w:r>
        <w:rPr>
          <w:rFonts w:eastAsia="Calibri"/>
          <w:color w:val="000000"/>
          <w:szCs w:val="24"/>
          <w:lang w:eastAsia="lt-LT"/>
        </w:rPr>
        <w:t xml:space="preserve"> lygis (už faktiškai suteiktas paslaugas).</w:t>
      </w:r>
    </w:p>
    <w:p w:rsidR="00EB2BDC" w:rsidRDefault="00AA1FB0">
      <w:pPr>
        <w:tabs>
          <w:tab w:val="left" w:pos="1843"/>
          <w:tab w:val="left" w:pos="2592"/>
        </w:tabs>
        <w:ind w:firstLine="709"/>
        <w:jc w:val="both"/>
      </w:pPr>
      <w:r>
        <w:rPr>
          <w:szCs w:val="24"/>
          <w:lang w:eastAsia="lt-LT"/>
        </w:rPr>
        <w:t xml:space="preserve">43. </w:t>
      </w:r>
      <w:bookmarkStart w:id="7" w:name="__DdeLink__8045_3401379934"/>
      <w:bookmarkEnd w:id="7"/>
      <w:r>
        <w:rPr>
          <w:szCs w:val="24"/>
          <w:lang w:eastAsia="lt-LT"/>
        </w:rPr>
        <w:t xml:space="preserve">Budinčiam globotojui, socialiniam globėjui išmokama vaikui išlaikyti skirtą vaiko globos (rūpybos) išmoka, globos (rūpybos) išmokų tikslinis priedas, išmoka vaikui, mokamas pagal LR Išmokų vaikams įstatymo nustatyta tvarka, vaikui skirtą slaugos ir priežiūros (pagalbos) išlaidų tikslinė kompensacija, mokamą pagal LR tikslinių kompensacijų įstatymą, ir kitos išmokos, jei teisė gauti šias išmokas vaikui ir globėjui (rūpintojui) numatyta įstatymuose. Šios išmokos </w:t>
      </w:r>
      <w:proofErr w:type="spellStart"/>
      <w:r>
        <w:rPr>
          <w:szCs w:val="24"/>
          <w:lang w:eastAsia="lt-LT"/>
        </w:rPr>
        <w:t>išmokos</w:t>
      </w:r>
      <w:proofErr w:type="spellEnd"/>
      <w:r>
        <w:rPr>
          <w:szCs w:val="24"/>
          <w:lang w:eastAsia="lt-LT"/>
        </w:rPr>
        <w:t xml:space="preserve"> vaikui išlaikyti yra mokamos tik tą laikotarpį, kol vaikas gyvena budinčio globotojo ar socialinio globėjo šeimoje.</w:t>
      </w:r>
    </w:p>
    <w:p w:rsidR="00EB2BDC" w:rsidRDefault="00AA1FB0">
      <w:pPr>
        <w:tabs>
          <w:tab w:val="left" w:pos="1843"/>
          <w:tab w:val="left" w:pos="2592"/>
        </w:tabs>
        <w:ind w:firstLine="709"/>
        <w:jc w:val="both"/>
      </w:pPr>
      <w:r>
        <w:rPr>
          <w:color w:val="000000"/>
          <w:szCs w:val="24"/>
          <w:lang w:eastAsia="lt-LT"/>
        </w:rPr>
        <w:t>44. Papildomą išmoką – pagalbos pinigus, vaiko poreikių tenkinimui (ugdymui, užimtumui, drabužiams, kišenpinigiams ir kitoms vaiko reikmėms) – 2 bazinių socialinių išmokų dydžio išmoką per mėnesį už kiekvieną budinčio globotojo šeimoje apgyvendintą vaiką (už faktiškai suteiktas paslaugas). Pagalbos pinigai budinčiam globotojui skiriami ir mokami Savivaldybės administracijos direktoriaus įsakymu budinčiam globotojui.</w:t>
      </w:r>
    </w:p>
    <w:p w:rsidR="00EB2BDC" w:rsidRDefault="00AA1FB0">
      <w:pPr>
        <w:tabs>
          <w:tab w:val="left" w:pos="1843"/>
          <w:tab w:val="left" w:pos="2592"/>
        </w:tabs>
        <w:ind w:firstLine="709"/>
        <w:jc w:val="both"/>
      </w:pPr>
      <w:r>
        <w:rPr>
          <w:szCs w:val="24"/>
          <w:lang w:eastAsia="lt-LT"/>
        </w:rPr>
        <w:t>45. Budintis globotojas dėl pagalbos pinigų skyrimo kreipiasi į Savivaldybės socialinės paramos skyrių ir pateikia šiuos dokumentus:</w:t>
      </w:r>
    </w:p>
    <w:p w:rsidR="00EB2BDC" w:rsidRDefault="00AA1FB0">
      <w:pPr>
        <w:tabs>
          <w:tab w:val="left" w:pos="1843"/>
          <w:tab w:val="left" w:pos="2592"/>
        </w:tabs>
        <w:ind w:firstLine="709"/>
        <w:jc w:val="both"/>
      </w:pPr>
      <w:r>
        <w:rPr>
          <w:szCs w:val="24"/>
          <w:lang w:eastAsia="lt-LT"/>
        </w:rPr>
        <w:t>45.1. prašymą;</w:t>
      </w:r>
    </w:p>
    <w:p w:rsidR="00EB2BDC" w:rsidRDefault="00AA1FB0">
      <w:pPr>
        <w:tabs>
          <w:tab w:val="left" w:pos="1843"/>
          <w:tab w:val="left" w:pos="2592"/>
        </w:tabs>
        <w:ind w:firstLine="709"/>
        <w:jc w:val="both"/>
      </w:pPr>
      <w:r>
        <w:rPr>
          <w:szCs w:val="24"/>
          <w:lang w:eastAsia="lt-LT"/>
        </w:rPr>
        <w:t>45.2. sutikimą;</w:t>
      </w:r>
    </w:p>
    <w:p w:rsidR="00EB2BDC" w:rsidRDefault="00AA1FB0">
      <w:pPr>
        <w:tabs>
          <w:tab w:val="left" w:pos="1843"/>
          <w:tab w:val="left" w:pos="2592"/>
        </w:tabs>
        <w:ind w:firstLine="709"/>
        <w:jc w:val="both"/>
      </w:pPr>
      <w:r>
        <w:rPr>
          <w:szCs w:val="24"/>
          <w:lang w:eastAsia="lt-LT"/>
        </w:rPr>
        <w:t>45.3. asmens tapatybę patvirtinantį dokumentą;</w:t>
      </w:r>
    </w:p>
    <w:p w:rsidR="00EB2BDC" w:rsidRDefault="00AA1FB0">
      <w:pPr>
        <w:tabs>
          <w:tab w:val="left" w:pos="1843"/>
          <w:tab w:val="left" w:pos="2592"/>
        </w:tabs>
        <w:ind w:firstLine="709"/>
        <w:jc w:val="both"/>
      </w:pPr>
      <w:r>
        <w:rPr>
          <w:szCs w:val="24"/>
          <w:lang w:eastAsia="lt-LT"/>
        </w:rPr>
        <w:t>45.4. globojamo (rūpinamo) vaiko gimimo liudijimą;</w:t>
      </w:r>
    </w:p>
    <w:p w:rsidR="00EB2BDC" w:rsidRDefault="00AA1FB0">
      <w:pPr>
        <w:tabs>
          <w:tab w:val="left" w:pos="1843"/>
          <w:tab w:val="left" w:pos="2592"/>
        </w:tabs>
        <w:ind w:firstLine="709"/>
        <w:jc w:val="both"/>
      </w:pPr>
      <w:r>
        <w:rPr>
          <w:szCs w:val="24"/>
          <w:lang w:eastAsia="lt-LT"/>
        </w:rPr>
        <w:t>45.5. dokumento dėl laikinosios globos vaikui nustatymo kopiją arba Sutarties</w:t>
      </w:r>
      <w:r>
        <w:rPr>
          <w:szCs w:val="24"/>
        </w:rPr>
        <w:t xml:space="preserve"> kopiją.</w:t>
      </w:r>
    </w:p>
    <w:p w:rsidR="00EB2BDC" w:rsidRDefault="00AA1FB0">
      <w:pPr>
        <w:tabs>
          <w:tab w:val="left" w:pos="709"/>
          <w:tab w:val="left" w:pos="1843"/>
          <w:tab w:val="left" w:pos="2592"/>
        </w:tabs>
        <w:ind w:firstLine="709"/>
        <w:jc w:val="both"/>
      </w:pPr>
      <w:r>
        <w:rPr>
          <w:szCs w:val="24"/>
          <w:lang w:eastAsia="lt-LT"/>
        </w:rPr>
        <w:t>46</w:t>
      </w:r>
      <w:r>
        <w:rPr>
          <w:szCs w:val="24"/>
        </w:rPr>
        <w:t>.  Šio Aprašo 45 punkte nurodyti dokumentai gali būti pateikti Globos centrui, kuris gautus dokumentus persiunčia Savivaldybės socialinės paramos skyriui.</w:t>
      </w:r>
    </w:p>
    <w:p w:rsidR="00EB2BDC" w:rsidRDefault="00C729C9">
      <w:pPr>
        <w:tabs>
          <w:tab w:val="left" w:pos="709"/>
        </w:tabs>
        <w:ind w:right="-1" w:firstLine="744"/>
        <w:jc w:val="both"/>
      </w:pPr>
      <w:r>
        <w:rPr>
          <w:szCs w:val="24"/>
        </w:rPr>
        <w:lastRenderedPageBreak/>
        <w:t>47</w:t>
      </w:r>
      <w:r w:rsidR="00AA1FB0">
        <w:rPr>
          <w:szCs w:val="24"/>
        </w:rPr>
        <w:t xml:space="preserve">. Savivaldybės administracijos direktoriaus </w:t>
      </w:r>
      <w:r w:rsidR="00AA1FB0">
        <w:rPr>
          <w:color w:val="000000"/>
          <w:szCs w:val="24"/>
        </w:rPr>
        <w:t>įsakymų dėl pagalbos pinigų skyrimo/neskyrimo ir mokėjimo nutraukimo projektus</w:t>
      </w:r>
      <w:r w:rsidR="00AA1FB0">
        <w:rPr>
          <w:szCs w:val="24"/>
        </w:rPr>
        <w:t xml:space="preserve"> rengia ir teikia juos derinti Savivaldybės socialinės paramos skyriaus </w:t>
      </w:r>
      <w:r w:rsidR="00AA1FB0">
        <w:rPr>
          <w:color w:val="000000"/>
          <w:szCs w:val="24"/>
        </w:rPr>
        <w:t>atsakingas darbuotojas.</w:t>
      </w:r>
    </w:p>
    <w:p w:rsidR="00EB2BDC" w:rsidRDefault="00C729C9">
      <w:pPr>
        <w:ind w:right="-1" w:firstLine="720"/>
        <w:jc w:val="both"/>
      </w:pPr>
      <w:r>
        <w:rPr>
          <w:szCs w:val="24"/>
        </w:rPr>
        <w:t>48</w:t>
      </w:r>
      <w:r w:rsidR="00AA1FB0">
        <w:rPr>
          <w:szCs w:val="24"/>
        </w:rPr>
        <w:t xml:space="preserve">. Savivaldybės socialinės paramos skyriaus atsakingas darbuotojas įsakymo dėl pagalbos pinigų skyrimo ar mokėjimo nutraukimo kopijas nedelsdamas perduoda Savivaldybės centralizuotos buhalterijos skyriui ir ne vėliau kaip per 5 darbo dienas išsiunčia pagalbos pinigų gavėjui, taip pat įsakymo kopija saugoma Savivaldybės socialinės paramos skyriaus sudarytoje  byloje. </w:t>
      </w:r>
      <w:r w:rsidR="00AA1FB0">
        <w:rPr>
          <w:color w:val="000000"/>
          <w:szCs w:val="24"/>
        </w:rPr>
        <w:t>D</w:t>
      </w:r>
      <w:r w:rsidR="00AA1FB0">
        <w:rPr>
          <w:szCs w:val="24"/>
        </w:rPr>
        <w:t xml:space="preserve">uomenys apie pagalbos pinigų skyrimą, neskyrimą ar nutraukimą suvedami </w:t>
      </w:r>
      <w:r w:rsidR="00AA1FB0">
        <w:rPr>
          <w:color w:val="000000"/>
          <w:szCs w:val="24"/>
        </w:rPr>
        <w:t xml:space="preserve">į </w:t>
      </w:r>
      <w:r w:rsidR="00AA1FB0">
        <w:rPr>
          <w:szCs w:val="24"/>
        </w:rPr>
        <w:t>Savivaldybės socialinės paramos apskaitos sistemos „PARAMA” duomenų bazę.</w:t>
      </w:r>
    </w:p>
    <w:p w:rsidR="00EB2BDC" w:rsidRDefault="00C729C9">
      <w:pPr>
        <w:ind w:right="-1" w:firstLine="720"/>
        <w:jc w:val="both"/>
      </w:pPr>
      <w:r>
        <w:rPr>
          <w:szCs w:val="24"/>
        </w:rPr>
        <w:t>49</w:t>
      </w:r>
      <w:r w:rsidR="00AA1FB0">
        <w:rPr>
          <w:szCs w:val="24"/>
        </w:rPr>
        <w:t>.  Pagalbos pinigai mokami už praėjusį mėnesį iki einamo mėnesio 25 dienos.</w:t>
      </w:r>
    </w:p>
    <w:p w:rsidR="00EB2BDC" w:rsidRDefault="00C729C9">
      <w:pPr>
        <w:ind w:right="-1" w:firstLine="720"/>
        <w:jc w:val="both"/>
      </w:pPr>
      <w:r>
        <w:rPr>
          <w:szCs w:val="24"/>
        </w:rPr>
        <w:t>50</w:t>
      </w:r>
      <w:r w:rsidR="00AA1FB0">
        <w:rPr>
          <w:szCs w:val="24"/>
        </w:rPr>
        <w:t>. Pagalbos pinigų gavėjas turi teisę atsisakyti pagalbos pinigų, pateikęs Savivaldybės Socialinės paramos skyriui prašymą dėl pagalbos pinigų mokėjimo nutraukimo.</w:t>
      </w:r>
    </w:p>
    <w:p w:rsidR="00EB2BDC" w:rsidRDefault="00AA1FB0">
      <w:pPr>
        <w:ind w:right="-1" w:firstLine="720"/>
        <w:jc w:val="both"/>
      </w:pPr>
      <w:r>
        <w:rPr>
          <w:szCs w:val="24"/>
        </w:rPr>
        <w:t xml:space="preserve">50. Pagalbos pinigai skiriami budinčio globotojo ir/ar globojamo (rūpinamo), prižiūrimo vaiko poreikiams tenkinti. Pagalbos pinigai neįskaičiuojami į šeimos (asmens) pajamas. </w:t>
      </w:r>
    </w:p>
    <w:p w:rsidR="00EB2BDC" w:rsidRDefault="00AA1FB0">
      <w:pPr>
        <w:tabs>
          <w:tab w:val="left" w:pos="1843"/>
          <w:tab w:val="left" w:pos="2592"/>
        </w:tabs>
        <w:ind w:right="-1" w:firstLine="709"/>
        <w:jc w:val="both"/>
      </w:pPr>
      <w:r>
        <w:rPr>
          <w:szCs w:val="24"/>
          <w:lang w:eastAsia="lt-LT"/>
        </w:rPr>
        <w:t xml:space="preserve">51. Globos centras turi teisę prašyti budinčių globotojų ir socialinių globėjų, vykdančių veiklą pagal individualios veiklos pažymą, pateikti išlaidas pagrindžiančius dokumentus Sutartyje nustatyta tvarka.  </w:t>
      </w:r>
    </w:p>
    <w:p w:rsidR="00EB2BDC" w:rsidRDefault="00AA1FB0">
      <w:pPr>
        <w:tabs>
          <w:tab w:val="left" w:pos="1843"/>
          <w:tab w:val="left" w:pos="2592"/>
        </w:tabs>
        <w:ind w:firstLine="709"/>
        <w:jc w:val="both"/>
      </w:pPr>
      <w:r>
        <w:rPr>
          <w:szCs w:val="24"/>
          <w:lang w:eastAsia="lt-LT"/>
        </w:rPr>
        <w:t xml:space="preserve">52. Dėl vaikui skirtų išmokų (vaiko globos (rūpybos) išmokos, išmokos vaikui ar </w:t>
      </w:r>
      <w:r>
        <w:rPr>
          <w:szCs w:val="24"/>
        </w:rPr>
        <w:t>vaiko globos (rūpybos) išmokos tikslinio priedo, jei numatyta sutartyje</w:t>
      </w:r>
      <w:r>
        <w:rPr>
          <w:szCs w:val="24"/>
          <w:lang w:eastAsia="lt-LT"/>
        </w:rPr>
        <w:t>) gavimo budintis globotojas ir socialinis globėjas, vykdantis veiklą pagal individualios veiklos pažymą, globos centrui pateikia patvirtintos formos paslaugų suteikimo aktą (akto formą tvirtinama Globos centro direktoriaus įsakymu) ne vėliau kaip kito mėnesio antrąją darbo dieną. Išmoka skaičiuojama proporcingai dienų, kurias vaikas gyvena budinčio globotojo ar socialinio globėjo šeimoje, skaičiui.</w:t>
      </w:r>
    </w:p>
    <w:p w:rsidR="00EB2BDC" w:rsidRDefault="00AA1FB0">
      <w:pPr>
        <w:tabs>
          <w:tab w:val="left" w:pos="1134"/>
          <w:tab w:val="left" w:pos="2592"/>
        </w:tabs>
        <w:ind w:firstLine="709"/>
        <w:jc w:val="both"/>
      </w:pPr>
      <w:r>
        <w:rPr>
          <w:szCs w:val="24"/>
          <w:lang w:eastAsia="lt-LT"/>
        </w:rPr>
        <w:t>53. Globos (rūpybos), globos (rūpybos) tikslinio priedo, vaiko išmokos ir kitų išmokų vaikui naudojimą pagal paskirtį budinčio globotojo ir socialinio globėjo šeimose prižiūri ir kontroliuoja Globos centras, Globos centro direktoriaus patvirtinta tvarka.</w:t>
      </w:r>
    </w:p>
    <w:p w:rsidR="00EB2BDC" w:rsidRDefault="00AA1FB0">
      <w:pPr>
        <w:tabs>
          <w:tab w:val="left" w:pos="2592"/>
        </w:tabs>
        <w:ind w:firstLine="709"/>
        <w:jc w:val="both"/>
      </w:pPr>
      <w:r>
        <w:rPr>
          <w:szCs w:val="24"/>
          <w:lang w:eastAsia="lt-LT"/>
        </w:rPr>
        <w:t>54. Atlygis, pagalbos pinigai yra mokamos iš Savivaldybės biudžeto lėšų.</w:t>
      </w:r>
    </w:p>
    <w:p w:rsidR="00EB2BDC" w:rsidRDefault="00EB2BDC">
      <w:pPr>
        <w:tabs>
          <w:tab w:val="left" w:pos="2592"/>
        </w:tabs>
        <w:ind w:firstLine="709"/>
        <w:jc w:val="both"/>
        <w:rPr>
          <w:bCs/>
          <w:szCs w:val="24"/>
          <w:lang w:eastAsia="lt-LT"/>
        </w:rPr>
      </w:pPr>
    </w:p>
    <w:p w:rsidR="00EB2BDC" w:rsidRDefault="00AA1FB0">
      <w:pPr>
        <w:tabs>
          <w:tab w:val="left" w:pos="2592"/>
        </w:tabs>
        <w:ind w:firstLine="709"/>
        <w:jc w:val="center"/>
        <w:rPr>
          <w:b/>
          <w:bCs/>
          <w:szCs w:val="24"/>
          <w:lang w:eastAsia="lt-LT"/>
        </w:rPr>
      </w:pPr>
      <w:bookmarkStart w:id="8" w:name="_GoBack"/>
      <w:bookmarkEnd w:id="8"/>
      <w:r>
        <w:rPr>
          <w:b/>
          <w:bCs/>
          <w:szCs w:val="24"/>
          <w:lang w:eastAsia="lt-LT"/>
        </w:rPr>
        <w:t>VI SKYRIUS</w:t>
      </w:r>
    </w:p>
    <w:p w:rsidR="00EB2BDC" w:rsidRDefault="00AA1FB0">
      <w:pPr>
        <w:jc w:val="center"/>
        <w:rPr>
          <w:b/>
          <w:szCs w:val="24"/>
        </w:rPr>
      </w:pPr>
      <w:r>
        <w:rPr>
          <w:b/>
          <w:szCs w:val="24"/>
        </w:rPr>
        <w:t>GLOBOS CENTRO VEIKLOS KOKYBĖS PRIEŽIŪRA</w:t>
      </w:r>
    </w:p>
    <w:p w:rsidR="00EB2BDC" w:rsidRDefault="00EB2BDC">
      <w:pPr>
        <w:jc w:val="center"/>
        <w:rPr>
          <w:b/>
          <w:szCs w:val="24"/>
        </w:rPr>
      </w:pPr>
    </w:p>
    <w:p w:rsidR="00EB2BDC" w:rsidRDefault="00AA1FB0">
      <w:pPr>
        <w:ind w:firstLine="720"/>
        <w:jc w:val="both"/>
      </w:pPr>
      <w:r>
        <w:rPr>
          <w:szCs w:val="24"/>
        </w:rPr>
        <w:t xml:space="preserve">55. Globos centras periodiškai ne rečiau kaip vieną kartą kas 6 mėnesius vykdo budinčio globotojo, socialinio globėjo, globėjo giminaičio vykdomos veiklos kokybės vertinimą pagal Pagalbos globėjams (rūpintojams) ir </w:t>
      </w:r>
      <w:proofErr w:type="spellStart"/>
      <w:r>
        <w:rPr>
          <w:szCs w:val="24"/>
        </w:rPr>
        <w:t>įvaikintojams</w:t>
      </w:r>
      <w:proofErr w:type="spellEnd"/>
      <w:r>
        <w:rPr>
          <w:szCs w:val="24"/>
        </w:rPr>
        <w:t xml:space="preserve"> programas ir Globos centro vadovo nustatytą tvarką.</w:t>
      </w:r>
    </w:p>
    <w:p w:rsidR="00EB2BDC" w:rsidRDefault="00AA1FB0">
      <w:pPr>
        <w:ind w:firstLine="720"/>
        <w:jc w:val="both"/>
      </w:pPr>
      <w:r>
        <w:rPr>
          <w:szCs w:val="24"/>
        </w:rPr>
        <w:t>56. Pirmasis budinčio globotojo, socialinio globėjo, globėjo giminaičio veiklos vertinimas vykdomas praėjus 6 mėnesiams nuo budinčio globotojo, socialinio globėjo, globėjo giminaičio veiklos pradžios.</w:t>
      </w:r>
    </w:p>
    <w:p w:rsidR="00EB2BDC" w:rsidRDefault="00AA1FB0">
      <w:pPr>
        <w:ind w:firstLine="720"/>
        <w:jc w:val="both"/>
      </w:pPr>
      <w:r>
        <w:rPr>
          <w:szCs w:val="24"/>
        </w:rPr>
        <w:t>57. Kilus įtarimui dėl budinčio globotojo, socialinio globėjo, globėjo giminaičio veiklos, galimai neatitinkančios geriausių vaiko interesų, globos koordinatorius nedelsdamas, ne vėliau kaip per 2 darbo dienas nuo įtarimo dienos, imasi aktyvių veiksmų dėl jų veiklos kokybės užtikrinimo. Globos koordinatorius ar kitas globos centro specialistas privalo per 2 darbo dienas nuo įtarimo dienos raštu informuoti Vaiko teisių apsaugos skyrių apie budinčio globotojo, socialinio globėjo, globėjo giminaičio netinkamumą vykdyti veiklą.</w:t>
      </w:r>
    </w:p>
    <w:p w:rsidR="00EB2BDC" w:rsidRDefault="00EB2BDC">
      <w:pPr>
        <w:ind w:firstLine="720"/>
        <w:jc w:val="both"/>
        <w:rPr>
          <w:szCs w:val="24"/>
        </w:rPr>
      </w:pPr>
    </w:p>
    <w:p w:rsidR="00EB2BDC" w:rsidRDefault="00AA1FB0">
      <w:pPr>
        <w:tabs>
          <w:tab w:val="left" w:pos="1134"/>
        </w:tabs>
        <w:ind w:firstLine="851"/>
        <w:jc w:val="center"/>
      </w:pPr>
      <w:r>
        <w:rPr>
          <w:b/>
          <w:bCs/>
          <w:szCs w:val="24"/>
          <w:lang w:eastAsia="lt-LT"/>
        </w:rPr>
        <w:t xml:space="preserve">VII SKYRIUS </w:t>
      </w:r>
    </w:p>
    <w:p w:rsidR="00EB2BDC" w:rsidRDefault="00AA1FB0">
      <w:pPr>
        <w:tabs>
          <w:tab w:val="left" w:pos="1134"/>
        </w:tabs>
        <w:ind w:firstLine="851"/>
        <w:jc w:val="center"/>
      </w:pPr>
      <w:r>
        <w:rPr>
          <w:b/>
          <w:bCs/>
          <w:szCs w:val="24"/>
          <w:lang w:eastAsia="lt-LT"/>
        </w:rPr>
        <w:t>BAIGIAMOSIOS NUOSTATOS</w:t>
      </w:r>
    </w:p>
    <w:p w:rsidR="00EB2BDC" w:rsidRDefault="00EB2BDC">
      <w:pPr>
        <w:tabs>
          <w:tab w:val="left" w:pos="1134"/>
        </w:tabs>
        <w:ind w:firstLine="913"/>
        <w:rPr>
          <w:szCs w:val="24"/>
          <w:lang w:eastAsia="lt-LT"/>
        </w:rPr>
      </w:pPr>
    </w:p>
    <w:p w:rsidR="00EB2BDC" w:rsidRDefault="00AA1FB0">
      <w:pPr>
        <w:tabs>
          <w:tab w:val="left" w:pos="1134"/>
        </w:tabs>
        <w:ind w:firstLine="851"/>
        <w:jc w:val="both"/>
      </w:pPr>
      <w:r>
        <w:rPr>
          <w:szCs w:val="24"/>
          <w:lang w:eastAsia="lt-LT"/>
        </w:rPr>
        <w:t>58. Sutartis gali būti keičiama ar nutraukiama budinčio globotojo, socialinio globėjo iniciatyva Globos centrą įspėjus ne vėliau kaip prieš 1 mėnesį, jei šeimoje nėra laikinai apgyvendinto ir prižiūrimo vaiko, ir ne vėliau kaip prieš 3 mėnesius, jei šeimoje yra apgyvendintas ir prižiūrimas vaikas, išskyrus atvejus, kai vaiko laikinoji globa baigiasi anksčiau šio termino.</w:t>
      </w:r>
    </w:p>
    <w:p w:rsidR="00EB2BDC" w:rsidRDefault="00AA1FB0">
      <w:pPr>
        <w:tabs>
          <w:tab w:val="left" w:pos="1134"/>
        </w:tabs>
        <w:ind w:firstLine="851"/>
        <w:jc w:val="both"/>
      </w:pPr>
      <w:r>
        <w:rPr>
          <w:szCs w:val="24"/>
          <w:lang w:eastAsia="lt-LT"/>
        </w:rPr>
        <w:lastRenderedPageBreak/>
        <w:t>59. Globos centras Sutartį gali nutraukti vienašališkai, iš anksto neįspėjęs budinčio globotojo ar socialinio globėjo, jei paaiškėja aplinkybės, dėl kurių būtini tokie sprendimai. Apie Sutarties nutraukimą budintis globotojas, socialinis globėjas informuojamas motyvuotu raštu.</w:t>
      </w:r>
    </w:p>
    <w:p w:rsidR="00EB2BDC" w:rsidRDefault="00AA1FB0">
      <w:pPr>
        <w:tabs>
          <w:tab w:val="left" w:pos="1134"/>
        </w:tabs>
        <w:ind w:firstLine="851"/>
        <w:jc w:val="both"/>
      </w:pPr>
      <w:r>
        <w:rPr>
          <w:szCs w:val="24"/>
          <w:lang w:eastAsia="lt-LT"/>
        </w:rPr>
        <w:t>60. Globos centras vienašališkai gali nutraukti Sutartį:</w:t>
      </w:r>
    </w:p>
    <w:p w:rsidR="00EB2BDC" w:rsidRDefault="00AA1FB0">
      <w:pPr>
        <w:tabs>
          <w:tab w:val="left" w:pos="1134"/>
        </w:tabs>
        <w:ind w:firstLine="851"/>
        <w:jc w:val="both"/>
      </w:pPr>
      <w:r>
        <w:rPr>
          <w:szCs w:val="24"/>
          <w:lang w:eastAsia="lt-LT"/>
        </w:rPr>
        <w:t>60.1. kai budintis globotojas, socialinis globėjas nevykdo Apraše nustatytų reikalavimų ir Sutartyje numatytų įsipareigojimų;</w:t>
      </w:r>
    </w:p>
    <w:p w:rsidR="00EB2BDC" w:rsidRDefault="00AA1FB0">
      <w:pPr>
        <w:tabs>
          <w:tab w:val="left" w:pos="1134"/>
        </w:tabs>
        <w:ind w:firstLine="851"/>
        <w:jc w:val="both"/>
      </w:pPr>
      <w:r>
        <w:rPr>
          <w:szCs w:val="24"/>
          <w:lang w:eastAsia="lt-LT"/>
        </w:rPr>
        <w:t>60.2. kai budintis globotojas, socialinis globėjas be pateisinamos priežasties atsisako apgyvendinti ir prižiūrėti vaiką;</w:t>
      </w:r>
    </w:p>
    <w:p w:rsidR="00EB2BDC" w:rsidRDefault="00AA1FB0">
      <w:pPr>
        <w:tabs>
          <w:tab w:val="left" w:pos="1134"/>
        </w:tabs>
        <w:ind w:firstLine="851"/>
        <w:jc w:val="both"/>
      </w:pPr>
      <w:r>
        <w:rPr>
          <w:szCs w:val="24"/>
          <w:lang w:eastAsia="lt-LT"/>
        </w:rPr>
        <w:t>60.3. kitais nenumatytais atvejais Vaiko teisių apsaugos skyriaus teikimu.</w:t>
      </w:r>
    </w:p>
    <w:p w:rsidR="00EB2BDC" w:rsidRDefault="00AA1FB0">
      <w:pPr>
        <w:tabs>
          <w:tab w:val="left" w:pos="1134"/>
        </w:tabs>
        <w:ind w:firstLine="851"/>
        <w:jc w:val="both"/>
      </w:pPr>
      <w:r>
        <w:rPr>
          <w:szCs w:val="24"/>
          <w:lang w:eastAsia="lt-LT"/>
        </w:rPr>
        <w:t>61. Globos centras už praėjusių biudžetinių metų budinčių globotojų, socialinių globėjų veiklos organizavimą kiekvienais metais atsiskaito iki sausio 30 d. Savivaldybės socialinės paramos skyriui pateikdamas ataskaitą.</w:t>
      </w:r>
    </w:p>
    <w:p w:rsidR="00EB2BDC" w:rsidRDefault="00AA1FB0">
      <w:pPr>
        <w:tabs>
          <w:tab w:val="left" w:pos="1134"/>
        </w:tabs>
        <w:ind w:firstLine="851"/>
        <w:jc w:val="both"/>
      </w:pPr>
      <w:r>
        <w:rPr>
          <w:szCs w:val="24"/>
          <w:lang w:eastAsia="lt-LT"/>
        </w:rPr>
        <w:t xml:space="preserve">62. Aprašo įgyvendinimą kontroliuoja Šilutės rajono savivaldybės administracijos direktorius ar jo įgaliotas asmuo. </w:t>
      </w:r>
    </w:p>
    <w:p w:rsidR="00EB2BDC" w:rsidRDefault="00AA1FB0">
      <w:pPr>
        <w:tabs>
          <w:tab w:val="left" w:pos="2592"/>
        </w:tabs>
        <w:spacing w:line="252" w:lineRule="auto"/>
        <w:ind w:firstLine="709"/>
        <w:jc w:val="center"/>
        <w:rPr>
          <w:szCs w:val="24"/>
          <w:lang w:eastAsia="lt-LT"/>
        </w:rPr>
      </w:pPr>
      <w:r>
        <w:rPr>
          <w:b/>
          <w:bCs/>
          <w:szCs w:val="24"/>
          <w:lang w:eastAsia="lt-LT"/>
        </w:rPr>
        <w:t>_____________</w:t>
      </w: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AA1FB0">
      <w:pPr>
        <w:tabs>
          <w:tab w:val="left" w:pos="1276"/>
          <w:tab w:val="left" w:pos="1985"/>
          <w:tab w:val="left" w:pos="2592"/>
        </w:tabs>
        <w:jc w:val="center"/>
        <w:rPr>
          <w:b/>
          <w:bCs/>
        </w:rPr>
      </w:pPr>
      <w:r w:rsidRPr="00C267B3">
        <w:rPr>
          <w:b/>
          <w:bCs/>
        </w:rPr>
        <w:t>AIŠKINAMASIS RAŠTAS</w:t>
      </w:r>
    </w:p>
    <w:p w:rsidR="00EB2BDC" w:rsidRDefault="00AA1FB0">
      <w:pPr>
        <w:tabs>
          <w:tab w:val="center" w:pos="4819"/>
          <w:tab w:val="right" w:pos="9638"/>
        </w:tabs>
        <w:jc w:val="center"/>
      </w:pPr>
      <w:r>
        <w:rPr>
          <w:b/>
          <w:bCs/>
          <w:caps/>
          <w:szCs w:val="24"/>
          <w:lang w:eastAsia="lt-LT"/>
        </w:rPr>
        <w:t>DĖL GLOBOS CENTRO VEIKLOS IR VAIKO BUDINČIO GLOBOTOJO VYKDOMOS VEIKLOS ŠILUTĖS RAJONO SAVIVALDYBĖJE ORGANIZAVIMO IR KOKYBĖS PRIEŽIŪROS TVARKOS APRAŠAS</w:t>
      </w:r>
    </w:p>
    <w:p w:rsidR="00EB2BDC" w:rsidRDefault="00EB2BDC">
      <w:pPr>
        <w:jc w:val="center"/>
        <w:rPr>
          <w:b/>
          <w:bCs/>
          <w:caps/>
          <w:szCs w:val="24"/>
        </w:rPr>
      </w:pPr>
    </w:p>
    <w:p w:rsidR="00EB2BDC" w:rsidRDefault="00AA1FB0">
      <w:pPr>
        <w:tabs>
          <w:tab w:val="left" w:pos="567"/>
        </w:tabs>
        <w:jc w:val="center"/>
      </w:pPr>
      <w:r>
        <w:rPr>
          <w:szCs w:val="24"/>
        </w:rPr>
        <w:t>2018 m. gruodžio 5 d.</w:t>
      </w:r>
    </w:p>
    <w:p w:rsidR="00EB2BDC" w:rsidRDefault="00AA1FB0">
      <w:pPr>
        <w:tabs>
          <w:tab w:val="left" w:pos="0"/>
        </w:tabs>
        <w:jc w:val="center"/>
        <w:rPr>
          <w:szCs w:val="24"/>
        </w:rPr>
      </w:pPr>
      <w:r>
        <w:rPr>
          <w:szCs w:val="24"/>
        </w:rPr>
        <w:t>Šilutė</w:t>
      </w:r>
    </w:p>
    <w:p w:rsidR="00EB2BDC" w:rsidRDefault="00EB2BDC">
      <w:pPr>
        <w:tabs>
          <w:tab w:val="left" w:pos="567"/>
        </w:tabs>
        <w:ind w:left="567"/>
        <w:jc w:val="both"/>
        <w:rPr>
          <w:szCs w:val="24"/>
        </w:rPr>
      </w:pPr>
    </w:p>
    <w:tbl>
      <w:tblPr>
        <w:tblW w:w="9854" w:type="dxa"/>
        <w:tblLook w:val="04A0" w:firstRow="1" w:lastRow="0" w:firstColumn="1" w:lastColumn="0" w:noHBand="0" w:noVBand="1"/>
      </w:tblPr>
      <w:tblGrid>
        <w:gridCol w:w="9854"/>
      </w:tblGrid>
      <w:tr w:rsidR="00EB2BDC">
        <w:tc>
          <w:tcPr>
            <w:tcW w:w="9854" w:type="dxa"/>
            <w:shd w:val="clear" w:color="auto" w:fill="auto"/>
          </w:tcPr>
          <w:p w:rsidR="00EB2BDC" w:rsidRDefault="00AA1FB0">
            <w:pPr>
              <w:tabs>
                <w:tab w:val="left" w:pos="0"/>
              </w:tabs>
              <w:jc w:val="both"/>
              <w:rPr>
                <w:b/>
                <w:bCs/>
                <w:i/>
                <w:iCs/>
                <w:szCs w:val="24"/>
              </w:rPr>
            </w:pPr>
            <w:r>
              <w:rPr>
                <w:b/>
                <w:bCs/>
                <w:i/>
                <w:iCs/>
                <w:szCs w:val="24"/>
              </w:rPr>
              <w:t>1. Parengto projekto tikslai ir uždaviniai.</w:t>
            </w:r>
          </w:p>
        </w:tc>
      </w:tr>
      <w:tr w:rsidR="00EB2BDC">
        <w:tc>
          <w:tcPr>
            <w:tcW w:w="9854" w:type="dxa"/>
            <w:shd w:val="clear" w:color="auto" w:fill="auto"/>
          </w:tcPr>
          <w:p w:rsidR="00EB2BDC" w:rsidRDefault="00AA1FB0">
            <w:pPr>
              <w:tabs>
                <w:tab w:val="left" w:pos="1080"/>
                <w:tab w:val="left" w:pos="1260"/>
              </w:tabs>
              <w:ind w:firstLine="720"/>
              <w:jc w:val="both"/>
            </w:pPr>
            <w:r>
              <w:rPr>
                <w:szCs w:val="24"/>
                <w:lang w:eastAsia="lt-LT"/>
              </w:rPr>
              <w:t xml:space="preserve">Įgyvendinant Lietuvos Respublikos socialinės apsaugos ir darbo ministro 2018 m. sausio 19 d. įsakymu Nr. A1-28 patvirtinta Globos centro veiklos ir vaiko budinčio globotojo vykdomos priežiūros organizavimo ir kokybės priežiūros tvarkos aprašą, patvirtinti Globos centro veiklos ir vaiko budinčio globotojo vykdomos veiklos organizavimo Šilutės rajono savivaldybėje organizavimo ir kokybės priežiūros tvarkos aprašą (toliau - Aprašas). Šio projekto tikslas skatinti Šilutės rajono savivaldybės vaikų, likusių be tėvų globos, socialinę globą šeimoje, siekiant sukurti institucinei globai alternatyvias bendruomenines paslaugas. Peržiūrėti principai, kuriais remiantis bus naudojamos Šilutės savivaldybės biudžeto lėšos, skirtos mokėjimui už vaiko, likusio be tėvų globos, priežiūrą budinčio globotojo ar socialinio globėjo šeimoje.   </w:t>
            </w:r>
          </w:p>
        </w:tc>
      </w:tr>
      <w:tr w:rsidR="00EB2BDC">
        <w:tc>
          <w:tcPr>
            <w:tcW w:w="9854" w:type="dxa"/>
            <w:shd w:val="clear" w:color="auto" w:fill="auto"/>
          </w:tcPr>
          <w:p w:rsidR="00EB2BDC" w:rsidRDefault="00AA1FB0">
            <w:pPr>
              <w:tabs>
                <w:tab w:val="left" w:pos="0"/>
              </w:tabs>
              <w:snapToGrid w:val="0"/>
              <w:jc w:val="both"/>
              <w:rPr>
                <w:b/>
                <w:bCs/>
                <w:i/>
                <w:iCs/>
                <w:szCs w:val="24"/>
              </w:rPr>
            </w:pPr>
            <w:r>
              <w:rPr>
                <w:b/>
                <w:bCs/>
                <w:i/>
                <w:iCs/>
                <w:szCs w:val="24"/>
              </w:rPr>
              <w:t>2. Kaip šiuo metu yra sureguliuoti projekte aptarti klausimai.</w:t>
            </w:r>
          </w:p>
        </w:tc>
      </w:tr>
      <w:tr w:rsidR="00EB2BDC">
        <w:tc>
          <w:tcPr>
            <w:tcW w:w="9854" w:type="dxa"/>
            <w:shd w:val="clear" w:color="auto" w:fill="auto"/>
          </w:tcPr>
          <w:p w:rsidR="00EB2BDC" w:rsidRDefault="00AA1FB0">
            <w:pPr>
              <w:tabs>
                <w:tab w:val="left" w:pos="1134"/>
              </w:tabs>
              <w:jc w:val="both"/>
            </w:pPr>
            <w:r>
              <w:rPr>
                <w:bCs/>
                <w:color w:val="000000"/>
                <w:szCs w:val="24"/>
                <w:lang w:eastAsia="lt-LT"/>
              </w:rPr>
              <w:t xml:space="preserve">        Šilutės rajono savivaldybės vaikams netekusiems tėvų globos (rūpybos) laikinoji globa (rūpyba) šeimoje organizuojama, išmokos ir pagalbos pinigai skiriami vaiko laikiniesiems globėjams (rūpintojams) vadovaujantis Šilutės rajono savivaldybės tarybos 2017 m. vasario 23 d. sprendimu Nr. T1-582 patvirtintu „Dėl tėvų globos (rūpybos) netekusių vaikų laikinosios globos (rūpybos) šeimoje organizavimo, išmokų ir pagalbos pinigų skyrimo vaiko laikiniesiems globėjams (rūpintojams) Šilutės rajono savivaldybėje tvarkos aprašu“</w:t>
            </w:r>
          </w:p>
        </w:tc>
      </w:tr>
      <w:tr w:rsidR="00EB2BDC">
        <w:tc>
          <w:tcPr>
            <w:tcW w:w="9854" w:type="dxa"/>
            <w:shd w:val="clear" w:color="auto" w:fill="auto"/>
          </w:tcPr>
          <w:p w:rsidR="00EB2BDC" w:rsidRDefault="00AA1FB0">
            <w:pPr>
              <w:tabs>
                <w:tab w:val="left" w:pos="0"/>
              </w:tabs>
              <w:jc w:val="both"/>
              <w:rPr>
                <w:b/>
                <w:bCs/>
                <w:i/>
                <w:iCs/>
                <w:szCs w:val="24"/>
              </w:rPr>
            </w:pPr>
            <w:r>
              <w:rPr>
                <w:b/>
                <w:bCs/>
                <w:i/>
                <w:iCs/>
                <w:szCs w:val="24"/>
              </w:rPr>
              <w:t>3. Kokių pozityvių rezultatų laukiama.</w:t>
            </w:r>
          </w:p>
        </w:tc>
      </w:tr>
      <w:tr w:rsidR="00EB2BDC">
        <w:tc>
          <w:tcPr>
            <w:tcW w:w="9854" w:type="dxa"/>
            <w:shd w:val="clear" w:color="auto" w:fill="auto"/>
          </w:tcPr>
          <w:p w:rsidR="00EB2BDC" w:rsidRDefault="00AA1FB0">
            <w:pPr>
              <w:ind w:firstLine="851"/>
              <w:jc w:val="both"/>
            </w:pPr>
            <w:r>
              <w:rPr>
                <w:bCs/>
                <w:color w:val="000000"/>
                <w:szCs w:val="24"/>
                <w:lang w:eastAsia="lt-LT"/>
              </w:rPr>
              <w:t xml:space="preserve">Patvirtinus Tvarkos aprašą Šilutės rajono savivaldybės vaikai, likę be tėvų globos, skatinant vaikų socialinę globą šeimoje ir siekiant tokiems vaikams užtikrinti jų teisių ir įstatymų ginamų interesų įgyvendinimą ir apsaugą, suteikiant vaikams tokias artimiausias šeimos gyvenimui sąlygas, kokių reikia jų fizinei, protinei, dvasinei, dorovinei bei socialinei raidai, ir tokią šeimos aplinką, kokios reikia jų gerovei bus apgyvendinti budinčio globotojo ar socialinio globėjo šeimoje, o ne vaikų globos institucijoje (vaiko iki trejų metų globa vaikų globos institucijoje įstatymų nustatyta tvarka gali būti nustatyta tik išimtiniais atvejais ir pritarus valstybinei vaiko teisių institucijai). </w:t>
            </w:r>
          </w:p>
        </w:tc>
      </w:tr>
      <w:tr w:rsidR="00EB2BDC">
        <w:tc>
          <w:tcPr>
            <w:tcW w:w="9854" w:type="dxa"/>
            <w:shd w:val="clear" w:color="auto" w:fill="auto"/>
          </w:tcPr>
          <w:p w:rsidR="00EB2BDC" w:rsidRDefault="00AA1FB0">
            <w:pPr>
              <w:tabs>
                <w:tab w:val="left" w:pos="0"/>
              </w:tabs>
              <w:snapToGrid w:val="0"/>
              <w:jc w:val="both"/>
              <w:rPr>
                <w:b/>
                <w:bCs/>
                <w:i/>
                <w:iCs/>
                <w:szCs w:val="24"/>
              </w:rPr>
            </w:pPr>
            <w:r>
              <w:rPr>
                <w:b/>
                <w:bCs/>
                <w:i/>
                <w:iCs/>
                <w:szCs w:val="24"/>
              </w:rPr>
              <w:t>4. Galimos neigiamos priimto projekto pasekmės ir kokių priemonių reikėtų imtis, kad tokių pasekmių būtų išvengta.</w:t>
            </w:r>
          </w:p>
        </w:tc>
      </w:tr>
      <w:tr w:rsidR="00EB2BDC">
        <w:tc>
          <w:tcPr>
            <w:tcW w:w="9854" w:type="dxa"/>
            <w:shd w:val="clear" w:color="auto" w:fill="auto"/>
          </w:tcPr>
          <w:p w:rsidR="00EB2BDC" w:rsidRDefault="00AA1FB0">
            <w:pPr>
              <w:tabs>
                <w:tab w:val="left" w:pos="0"/>
              </w:tabs>
              <w:ind w:firstLine="851"/>
              <w:jc w:val="both"/>
            </w:pPr>
            <w:r>
              <w:rPr>
                <w:szCs w:val="24"/>
              </w:rPr>
              <w:t>Didės Savivaldybės biudžeto lėšų poreikis, kadangi budinčiam globotojui atlygis, pagalbos pinigai ir socialiniam globėjui išmoka už prižiūrimą vaiką, likusį be tėvų globos, mokama iš Savivaldybės biudžeto lėšų.</w:t>
            </w:r>
          </w:p>
        </w:tc>
      </w:tr>
      <w:tr w:rsidR="00EB2BDC">
        <w:tc>
          <w:tcPr>
            <w:tcW w:w="9854" w:type="dxa"/>
            <w:shd w:val="clear" w:color="auto" w:fill="auto"/>
          </w:tcPr>
          <w:tbl>
            <w:tblPr>
              <w:tblW w:w="9638" w:type="dxa"/>
              <w:tblLook w:val="04A0" w:firstRow="1" w:lastRow="0" w:firstColumn="1" w:lastColumn="0" w:noHBand="0" w:noVBand="1"/>
            </w:tblPr>
            <w:tblGrid>
              <w:gridCol w:w="9638"/>
            </w:tblGrid>
            <w:tr w:rsidR="00EB2BDC">
              <w:tc>
                <w:tcPr>
                  <w:tcW w:w="9638" w:type="dxa"/>
                  <w:shd w:val="clear" w:color="auto" w:fill="auto"/>
                </w:tcPr>
                <w:p w:rsidR="00EB2BDC" w:rsidRDefault="00EB2BDC">
                  <w:pPr>
                    <w:snapToGrid w:val="0"/>
                    <w:ind w:firstLine="540"/>
                    <w:rPr>
                      <w:b/>
                      <w:bCs/>
                      <w:i/>
                      <w:iCs/>
                      <w:sz w:val="12"/>
                      <w:szCs w:val="12"/>
                    </w:rPr>
                  </w:pPr>
                </w:p>
                <w:p w:rsidR="00EB2BDC" w:rsidRDefault="00AA1FB0">
                  <w:pPr>
                    <w:jc w:val="both"/>
                  </w:pPr>
                  <w:r>
                    <w:rPr>
                      <w:b/>
                      <w:bCs/>
                      <w:i/>
                      <w:iCs/>
                    </w:rPr>
                    <w:t>5</w:t>
                  </w:r>
                  <w:r>
                    <w:rPr>
                      <w:b/>
                      <w:bCs/>
                      <w:i/>
                      <w:iCs/>
                      <w:szCs w:val="24"/>
                    </w:rPr>
                    <w:t>. Kokie šios srities aktai tebegalioja (pateikiamas šių aktų sąrašas) ir kokius galiojančius aktus reikės pakeisti ar panaikinti; jeigu reikia Kolegijos ar mero priimamų aktų, kas ir kada juos turėtų parengti, priėmus teikiamą projektą.</w:t>
                  </w:r>
                </w:p>
              </w:tc>
            </w:tr>
            <w:tr w:rsidR="00EB2BDC">
              <w:tc>
                <w:tcPr>
                  <w:tcW w:w="9638" w:type="dxa"/>
                  <w:shd w:val="clear" w:color="auto" w:fill="auto"/>
                </w:tcPr>
                <w:p w:rsidR="00EB2BDC" w:rsidRDefault="00AA1FB0">
                  <w:pPr>
                    <w:tabs>
                      <w:tab w:val="left" w:pos="1134"/>
                    </w:tabs>
                    <w:ind w:firstLine="851"/>
                    <w:jc w:val="both"/>
                  </w:pPr>
                  <w:r>
                    <w:rPr>
                      <w:szCs w:val="24"/>
                      <w:lang w:eastAsia="lt-LT"/>
                    </w:rPr>
                    <w:t>Panaikinti Šilutės rajono savivaldybės tarybos 2017 m. vasario 23 d. sprendimą Nr. T1-582 „Dėl tėvų globos (rūpybos) netekusių vaikų laikinosios globos (rūpybos) šeimoje organizavimo, išmokų ir pagalbos pinigų skyrimo vaiko laikiniesiems globėjams (rūpintojams) Šilutės rajono savivaldybėje tvarkos aprašo patvirtinimo“.</w:t>
                  </w:r>
                </w:p>
              </w:tc>
            </w:tr>
            <w:tr w:rsidR="00EB2BDC">
              <w:tc>
                <w:tcPr>
                  <w:tcW w:w="9638" w:type="dxa"/>
                  <w:shd w:val="clear" w:color="auto" w:fill="auto"/>
                </w:tcPr>
                <w:p w:rsidR="00EB2BDC" w:rsidRDefault="00AA1FB0">
                  <w:pPr>
                    <w:jc w:val="both"/>
                  </w:pPr>
                  <w:r>
                    <w:rPr>
                      <w:b/>
                      <w:bCs/>
                      <w:i/>
                      <w:iCs/>
                    </w:rPr>
                    <w:t xml:space="preserve">6. </w:t>
                  </w:r>
                  <w:r>
                    <w:rPr>
                      <w:b/>
                      <w:bCs/>
                      <w:i/>
                      <w:iCs/>
                      <w:szCs w:val="24"/>
                    </w:rPr>
                    <w:t>Jeigu reikia atlikti sprendimo projekto antikorupcinį vertinimą, sprendžia projekto rengėjas, atsižvelgdamas į Teisės aktų projektų antikorupcinio vertinimo taisykles</w:t>
                  </w:r>
                  <w:r>
                    <w:rPr>
                      <w:b/>
                      <w:bCs/>
                      <w:i/>
                      <w:iCs/>
                    </w:rPr>
                    <w:t>.</w:t>
                  </w:r>
                </w:p>
              </w:tc>
            </w:tr>
            <w:tr w:rsidR="00EB2BDC">
              <w:tc>
                <w:tcPr>
                  <w:tcW w:w="9638" w:type="dxa"/>
                  <w:shd w:val="clear" w:color="auto" w:fill="auto"/>
                </w:tcPr>
                <w:p w:rsidR="00EB2BDC" w:rsidRDefault="00C729C9">
                  <w:pPr>
                    <w:tabs>
                      <w:tab w:val="left" w:pos="0"/>
                    </w:tabs>
                    <w:ind w:firstLine="851"/>
                    <w:jc w:val="both"/>
                  </w:pPr>
                  <w:hyperlink r:id="rId9" w:history="1">
                    <w:r w:rsidR="00AA1FB0" w:rsidRPr="00AA1FB0">
                      <w:rPr>
                        <w:rStyle w:val="Hipersaitas"/>
                        <w:szCs w:val="24"/>
                      </w:rPr>
                      <w:t>Antikorupcinis vertinimas reikalingas</w:t>
                    </w:r>
                  </w:hyperlink>
                  <w:r w:rsidR="00AA1FB0">
                    <w:rPr>
                      <w:color w:val="000000"/>
                      <w:szCs w:val="24"/>
                    </w:rPr>
                    <w:t>.</w:t>
                  </w:r>
                </w:p>
              </w:tc>
            </w:tr>
            <w:tr w:rsidR="00EB2BDC">
              <w:tc>
                <w:tcPr>
                  <w:tcW w:w="9638" w:type="dxa"/>
                  <w:shd w:val="clear" w:color="auto" w:fill="auto"/>
                </w:tcPr>
                <w:p w:rsidR="00EB2BDC" w:rsidRDefault="00AA1FB0">
                  <w:pPr>
                    <w:tabs>
                      <w:tab w:val="left" w:pos="0"/>
                    </w:tabs>
                    <w:jc w:val="both"/>
                    <w:rPr>
                      <w:b/>
                      <w:bCs/>
                      <w:i/>
                      <w:iCs/>
                      <w:szCs w:val="24"/>
                    </w:rPr>
                  </w:pPr>
                  <w:r>
                    <w:rPr>
                      <w:b/>
                      <w:bCs/>
                      <w:i/>
                      <w:iCs/>
                      <w:szCs w:val="24"/>
                    </w:rPr>
                    <w:t>7. Projekto rengimo metu gauti specialistų vertinimai ir išvados, ekonominiai apskaičiavimai (sąmatos) ir konkretūs finansavimo šaltiniai.</w:t>
                  </w:r>
                </w:p>
              </w:tc>
            </w:tr>
            <w:tr w:rsidR="00EB2BDC">
              <w:tc>
                <w:tcPr>
                  <w:tcW w:w="9638" w:type="dxa"/>
                  <w:shd w:val="clear" w:color="auto" w:fill="auto"/>
                </w:tcPr>
                <w:p w:rsidR="00EB2BDC" w:rsidRDefault="00AA1FB0">
                  <w:pPr>
                    <w:tabs>
                      <w:tab w:val="left" w:pos="2592"/>
                    </w:tabs>
                    <w:ind w:firstLine="709"/>
                    <w:jc w:val="both"/>
                  </w:pPr>
                  <w:r>
                    <w:rPr>
                      <w:rFonts w:eastAsia="Calibri"/>
                      <w:color w:val="000000"/>
                      <w:szCs w:val="24"/>
                      <w:lang w:eastAsia="lt-LT"/>
                    </w:rPr>
                    <w:t>Budinčiam globotojui atlygis, pagalbos pinigai ir socialiniam globėjui išmoka už prižiūrimo vaiko, likusio be tėvų globos, turi būti skiriama ir mokama iš Savivaldybės biudžeto lėšų.</w:t>
                  </w:r>
                </w:p>
              </w:tc>
            </w:tr>
          </w:tbl>
          <w:p w:rsidR="00EB2BDC" w:rsidRDefault="00EB2BDC">
            <w:pPr>
              <w:tabs>
                <w:tab w:val="left" w:pos="0"/>
              </w:tabs>
              <w:jc w:val="both"/>
              <w:rPr>
                <w:b/>
                <w:bCs/>
                <w:i/>
                <w:iCs/>
                <w:szCs w:val="24"/>
              </w:rPr>
            </w:pPr>
          </w:p>
        </w:tc>
      </w:tr>
      <w:tr w:rsidR="00EB2BDC">
        <w:tc>
          <w:tcPr>
            <w:tcW w:w="9854" w:type="dxa"/>
            <w:shd w:val="clear" w:color="auto" w:fill="auto"/>
          </w:tcPr>
          <w:p w:rsidR="00EB2BDC" w:rsidRDefault="00EB2BDC">
            <w:pPr>
              <w:tabs>
                <w:tab w:val="left" w:pos="0"/>
              </w:tabs>
              <w:snapToGrid w:val="0"/>
              <w:jc w:val="both"/>
              <w:rPr>
                <w:b/>
                <w:bCs/>
                <w:i/>
                <w:iCs/>
                <w:szCs w:val="24"/>
              </w:rPr>
            </w:pPr>
          </w:p>
        </w:tc>
      </w:tr>
      <w:tr w:rsidR="00EB2BDC">
        <w:tc>
          <w:tcPr>
            <w:tcW w:w="9854" w:type="dxa"/>
            <w:shd w:val="clear" w:color="auto" w:fill="auto"/>
          </w:tcPr>
          <w:p w:rsidR="00EB2BDC" w:rsidRDefault="00AA1FB0">
            <w:pPr>
              <w:tabs>
                <w:tab w:val="left" w:pos="0"/>
              </w:tabs>
              <w:jc w:val="both"/>
              <w:rPr>
                <w:b/>
                <w:bCs/>
                <w:i/>
                <w:iCs/>
                <w:szCs w:val="24"/>
              </w:rPr>
            </w:pPr>
            <w:r>
              <w:rPr>
                <w:b/>
                <w:bCs/>
                <w:i/>
                <w:iCs/>
                <w:szCs w:val="24"/>
              </w:rPr>
              <w:t>8. Projekto autorius ar autorių grupė.</w:t>
            </w:r>
          </w:p>
        </w:tc>
      </w:tr>
      <w:tr w:rsidR="00EB2BDC">
        <w:trPr>
          <w:trHeight w:val="251"/>
        </w:trPr>
        <w:tc>
          <w:tcPr>
            <w:tcW w:w="9854" w:type="dxa"/>
            <w:shd w:val="clear" w:color="auto" w:fill="auto"/>
          </w:tcPr>
          <w:p w:rsidR="00EB2BDC" w:rsidRDefault="00AA1FB0">
            <w:pPr>
              <w:tabs>
                <w:tab w:val="left" w:pos="0"/>
                <w:tab w:val="left" w:pos="650"/>
              </w:tabs>
              <w:ind w:firstLine="851"/>
              <w:jc w:val="both"/>
            </w:pPr>
            <w:r>
              <w:rPr>
                <w:szCs w:val="24"/>
              </w:rPr>
              <w:t xml:space="preserve">Socialinės paramos skyriaus vedėjas </w:t>
            </w:r>
            <w:proofErr w:type="spellStart"/>
            <w:r>
              <w:rPr>
                <w:szCs w:val="24"/>
              </w:rPr>
              <w:t>Alvidas</w:t>
            </w:r>
            <w:proofErr w:type="spellEnd"/>
            <w:r>
              <w:rPr>
                <w:szCs w:val="24"/>
              </w:rPr>
              <w:t xml:space="preserve"> </w:t>
            </w:r>
            <w:proofErr w:type="spellStart"/>
            <w:r>
              <w:rPr>
                <w:szCs w:val="24"/>
              </w:rPr>
              <w:t>Šimelionis</w:t>
            </w:r>
            <w:proofErr w:type="spellEnd"/>
            <w:r>
              <w:rPr>
                <w:szCs w:val="24"/>
              </w:rPr>
              <w:t xml:space="preserve">, Socialinės paramos skyriaus socialinių paslaugų poskyrio vyriausioji specialistė Inga </w:t>
            </w:r>
            <w:proofErr w:type="spellStart"/>
            <w:r>
              <w:rPr>
                <w:szCs w:val="24"/>
              </w:rPr>
              <w:t>Užgalienė</w:t>
            </w:r>
            <w:proofErr w:type="spellEnd"/>
            <w:r>
              <w:rPr>
                <w:szCs w:val="24"/>
              </w:rPr>
              <w:t xml:space="preserve">, Šilutės socialinių paslaugų centro direktorė Reda </w:t>
            </w:r>
            <w:proofErr w:type="spellStart"/>
            <w:r>
              <w:rPr>
                <w:szCs w:val="24"/>
              </w:rPr>
              <w:t>Urbaitytė</w:t>
            </w:r>
            <w:proofErr w:type="spellEnd"/>
            <w:r>
              <w:rPr>
                <w:szCs w:val="24"/>
              </w:rPr>
              <w:t>.</w:t>
            </w:r>
          </w:p>
        </w:tc>
      </w:tr>
      <w:tr w:rsidR="00EB2BDC">
        <w:tc>
          <w:tcPr>
            <w:tcW w:w="9854" w:type="dxa"/>
            <w:shd w:val="clear" w:color="auto" w:fill="auto"/>
          </w:tcPr>
          <w:p w:rsidR="00EB2BDC" w:rsidRDefault="00AA1FB0">
            <w:pPr>
              <w:tabs>
                <w:tab w:val="left" w:pos="0"/>
              </w:tabs>
              <w:jc w:val="both"/>
              <w:rPr>
                <w:b/>
                <w:bCs/>
                <w:i/>
                <w:iCs/>
                <w:szCs w:val="24"/>
              </w:rPr>
            </w:pPr>
            <w:r>
              <w:rPr>
                <w:b/>
                <w:bCs/>
                <w:i/>
                <w:iCs/>
                <w:szCs w:val="24"/>
              </w:rPr>
              <w:t>9. Reikšminiai projekto žodžiai, kurių reikia šiam projektui įtraukti į kompiuterinę paieškos sistemą.</w:t>
            </w:r>
          </w:p>
        </w:tc>
      </w:tr>
      <w:tr w:rsidR="00EB2BDC">
        <w:tc>
          <w:tcPr>
            <w:tcW w:w="9854" w:type="dxa"/>
            <w:shd w:val="clear" w:color="auto" w:fill="auto"/>
          </w:tcPr>
          <w:p w:rsidR="00EB2BDC" w:rsidRDefault="00AA1FB0">
            <w:pPr>
              <w:tabs>
                <w:tab w:val="left" w:pos="0"/>
                <w:tab w:val="left" w:pos="650"/>
              </w:tabs>
              <w:ind w:firstLine="851"/>
              <w:jc w:val="both"/>
            </w:pPr>
            <w:r>
              <w:rPr>
                <w:szCs w:val="24"/>
              </w:rPr>
              <w:t>Nėra.</w:t>
            </w:r>
          </w:p>
        </w:tc>
      </w:tr>
      <w:tr w:rsidR="00EB2BDC">
        <w:tc>
          <w:tcPr>
            <w:tcW w:w="9854" w:type="dxa"/>
            <w:shd w:val="clear" w:color="auto" w:fill="auto"/>
          </w:tcPr>
          <w:p w:rsidR="00EB2BDC" w:rsidRDefault="00AA1FB0">
            <w:pPr>
              <w:tabs>
                <w:tab w:val="left" w:pos="0"/>
              </w:tabs>
              <w:jc w:val="both"/>
              <w:rPr>
                <w:b/>
                <w:bCs/>
                <w:i/>
                <w:iCs/>
                <w:szCs w:val="24"/>
              </w:rPr>
            </w:pPr>
            <w:r>
              <w:rPr>
                <w:b/>
                <w:bCs/>
                <w:i/>
                <w:iCs/>
                <w:szCs w:val="24"/>
              </w:rPr>
              <w:t>10. Kiti,  autorių nuomone,  reikalingi pagrindimai ir paaiškinimai.</w:t>
            </w:r>
          </w:p>
        </w:tc>
      </w:tr>
      <w:tr w:rsidR="00EB2BDC">
        <w:tc>
          <w:tcPr>
            <w:tcW w:w="9854" w:type="dxa"/>
            <w:shd w:val="clear" w:color="auto" w:fill="auto"/>
          </w:tcPr>
          <w:p w:rsidR="00EB2BDC" w:rsidRDefault="00AA1FB0">
            <w:pPr>
              <w:tabs>
                <w:tab w:val="left" w:pos="1080"/>
                <w:tab w:val="left" w:pos="1260"/>
              </w:tabs>
              <w:ind w:firstLine="720"/>
              <w:jc w:val="both"/>
            </w:pPr>
            <w:r>
              <w:rPr>
                <w:szCs w:val="24"/>
                <w:lang w:eastAsia="lt-LT"/>
              </w:rPr>
              <w:t>Vadovaujantis Lietuvos Respublikos socialinės apsaugos ir darbo ministro 2018 m. sausio 19 d. įsakymu Nr. A1-28 patvirtintu „Globos centro veiklos ir vaiko budinčio globotojo vykdomos priežiūros organizavimo ir kokybės priežiūros tvarkos aprašu“ Savivaldybės administracija skiria ir moka atlygį, išmokas budinčiam globotojui ir socialiniam globėjui, kurie yra sudarę tarpusavio bendradarbiavimo ir paslaugų teikimo sutartį su globos centru.</w:t>
            </w:r>
          </w:p>
          <w:p w:rsidR="00EB2BDC" w:rsidRDefault="00AA1FB0">
            <w:pPr>
              <w:tabs>
                <w:tab w:val="left" w:pos="1080"/>
                <w:tab w:val="left" w:pos="1260"/>
              </w:tabs>
              <w:ind w:firstLine="720"/>
              <w:jc w:val="both"/>
            </w:pPr>
            <w:r>
              <w:rPr>
                <w:szCs w:val="24"/>
                <w:lang w:eastAsia="lt-LT"/>
              </w:rPr>
              <w:t>Patvirtinus Aprašą</w:t>
            </w:r>
            <w:r>
              <w:rPr>
                <w:rFonts w:eastAsia="Calibri"/>
                <w:szCs w:val="24"/>
                <w:lang w:eastAsia="lt-LT"/>
              </w:rPr>
              <w:t xml:space="preserve"> </w:t>
            </w:r>
            <w:r>
              <w:rPr>
                <w:rFonts w:eastAsia="Calibri"/>
                <w:color w:val="000000"/>
                <w:szCs w:val="24"/>
                <w:lang w:eastAsia="lt-LT"/>
              </w:rPr>
              <w:t xml:space="preserve">Globos centras budinčiam globotojui </w:t>
            </w:r>
            <w:bookmarkStart w:id="9" w:name="__DdeLink__4270_3401379934"/>
            <w:r>
              <w:rPr>
                <w:rFonts w:eastAsia="Calibri"/>
                <w:color w:val="000000"/>
                <w:szCs w:val="24"/>
                <w:lang w:eastAsia="lt-LT"/>
              </w:rPr>
              <w:t>T</w:t>
            </w:r>
            <w:r>
              <w:rPr>
                <w:color w:val="000000"/>
                <w:szCs w:val="24"/>
                <w:lang w:eastAsia="lt-LT"/>
              </w:rPr>
              <w:t>arpusavio bendradarbiavimo ir paslaugų teikimo sutartį</w:t>
            </w:r>
            <w:r>
              <w:rPr>
                <w:rFonts w:eastAsia="Calibri"/>
                <w:color w:val="000000"/>
                <w:szCs w:val="24"/>
                <w:lang w:eastAsia="lt-LT"/>
              </w:rPr>
              <w:t xml:space="preserve"> nustatytais ter</w:t>
            </w:r>
            <w:bookmarkEnd w:id="9"/>
            <w:r>
              <w:rPr>
                <w:rFonts w:eastAsia="Calibri"/>
                <w:szCs w:val="24"/>
                <w:lang w:eastAsia="lt-LT"/>
              </w:rPr>
              <w:t>minais mokėtų:</w:t>
            </w:r>
          </w:p>
          <w:p w:rsidR="00EB2BDC" w:rsidRDefault="00AA1FB0">
            <w:pPr>
              <w:tabs>
                <w:tab w:val="left" w:pos="1080"/>
                <w:tab w:val="left" w:pos="1260"/>
              </w:tabs>
              <w:ind w:firstLine="720"/>
              <w:jc w:val="both"/>
            </w:pPr>
            <w:r>
              <w:rPr>
                <w:rFonts w:eastAsia="Calibri"/>
                <w:szCs w:val="24"/>
                <w:lang w:eastAsia="lt-LT"/>
              </w:rPr>
              <w:t>1. 1 MMA (</w:t>
            </w:r>
            <w:r>
              <w:rPr>
                <w:szCs w:val="24"/>
                <w:lang w:eastAsia="lt-LT"/>
              </w:rPr>
              <w:t xml:space="preserve">430 </w:t>
            </w:r>
            <w:proofErr w:type="spellStart"/>
            <w:r>
              <w:rPr>
                <w:szCs w:val="24"/>
                <w:lang w:eastAsia="lt-LT"/>
              </w:rPr>
              <w:t>Eur</w:t>
            </w:r>
            <w:proofErr w:type="spellEnd"/>
            <w:r>
              <w:rPr>
                <w:szCs w:val="24"/>
                <w:lang w:eastAsia="lt-LT"/>
              </w:rPr>
              <w:t>) kai budinčio globotojo šeimoje nėra apgyvendintas vaikas;</w:t>
            </w:r>
          </w:p>
          <w:p w:rsidR="00EB2BDC" w:rsidRDefault="00AA1FB0">
            <w:pPr>
              <w:tabs>
                <w:tab w:val="left" w:pos="1080"/>
                <w:tab w:val="left" w:pos="1260"/>
              </w:tabs>
              <w:ind w:firstLine="720"/>
              <w:jc w:val="both"/>
            </w:pPr>
            <w:r>
              <w:rPr>
                <w:szCs w:val="24"/>
                <w:lang w:eastAsia="lt-LT"/>
              </w:rPr>
              <w:t xml:space="preserve">2. atlygis budinčiam globotojui didinamas po 0,5 MMA (215 </w:t>
            </w:r>
            <w:proofErr w:type="spellStart"/>
            <w:r>
              <w:rPr>
                <w:szCs w:val="24"/>
                <w:lang w:eastAsia="lt-LT"/>
              </w:rPr>
              <w:t>Eur</w:t>
            </w:r>
            <w:proofErr w:type="spellEnd"/>
            <w:r>
              <w:rPr>
                <w:szCs w:val="24"/>
                <w:lang w:eastAsia="lt-LT"/>
              </w:rPr>
              <w:t xml:space="preserve">) per mėnesį už kiekvieną budinčio globotojo šeimoje apgyvendintą vaiką. Apgyvendintų vaikų skaičius budinčio globotojo šeimoje gali būti iki 3 vaikų, išimtiniais atvejais iki 5 vaikų. Jeigu apgyvendintas 1 vaikas būtų mokama – 645 </w:t>
            </w:r>
            <w:proofErr w:type="spellStart"/>
            <w:r>
              <w:rPr>
                <w:szCs w:val="24"/>
                <w:lang w:eastAsia="lt-LT"/>
              </w:rPr>
              <w:t>Eur</w:t>
            </w:r>
            <w:proofErr w:type="spellEnd"/>
            <w:r>
              <w:rPr>
                <w:szCs w:val="24"/>
                <w:lang w:eastAsia="lt-LT"/>
              </w:rPr>
              <w:t xml:space="preserve">, jeigu 2 vaikai – 860 </w:t>
            </w:r>
            <w:proofErr w:type="spellStart"/>
            <w:r>
              <w:rPr>
                <w:szCs w:val="24"/>
                <w:lang w:eastAsia="lt-LT"/>
              </w:rPr>
              <w:t>Eur</w:t>
            </w:r>
            <w:proofErr w:type="spellEnd"/>
            <w:r>
              <w:rPr>
                <w:szCs w:val="24"/>
                <w:lang w:eastAsia="lt-LT"/>
              </w:rPr>
              <w:t xml:space="preserve">, jeigu 3 vaikai – 1075 </w:t>
            </w:r>
            <w:proofErr w:type="spellStart"/>
            <w:r>
              <w:rPr>
                <w:szCs w:val="24"/>
                <w:lang w:eastAsia="lt-LT"/>
              </w:rPr>
              <w:t>Eur</w:t>
            </w:r>
            <w:proofErr w:type="spellEnd"/>
            <w:r>
              <w:rPr>
                <w:szCs w:val="24"/>
                <w:lang w:eastAsia="lt-LT"/>
              </w:rPr>
              <w:t>, atlygio didinimas budinčiam globotojui  mokamas už faktiškai suteiktas paslaugas;</w:t>
            </w:r>
          </w:p>
          <w:p w:rsidR="00EB2BDC" w:rsidRDefault="00AA1FB0">
            <w:pPr>
              <w:tabs>
                <w:tab w:val="left" w:pos="1080"/>
                <w:tab w:val="left" w:pos="1260"/>
              </w:tabs>
              <w:ind w:firstLine="720"/>
              <w:jc w:val="both"/>
            </w:pPr>
            <w:r>
              <w:rPr>
                <w:szCs w:val="24"/>
                <w:lang w:eastAsia="lt-LT"/>
              </w:rPr>
              <w:t xml:space="preserve">3. atlygis budinčiam globotojui didinamas po 1 MMA (430 </w:t>
            </w:r>
            <w:proofErr w:type="spellStart"/>
            <w:r>
              <w:rPr>
                <w:szCs w:val="24"/>
                <w:lang w:eastAsia="lt-LT"/>
              </w:rPr>
              <w:t>Eur</w:t>
            </w:r>
            <w:proofErr w:type="spellEnd"/>
            <w:r>
              <w:rPr>
                <w:szCs w:val="24"/>
                <w:lang w:eastAsia="lt-LT"/>
              </w:rPr>
              <w:t xml:space="preserve">) per mėnesį už kiekvieną budinčio globotojo šeimoje apgyvendintą kūdikį (iki 1 metų amžiaus) arba vaiką, kuriam nustatytas vidutinis arba sunkus </w:t>
            </w:r>
            <w:proofErr w:type="spellStart"/>
            <w:r>
              <w:rPr>
                <w:szCs w:val="24"/>
                <w:lang w:eastAsia="lt-LT"/>
              </w:rPr>
              <w:t>neįgalumo</w:t>
            </w:r>
            <w:proofErr w:type="spellEnd"/>
            <w:r>
              <w:rPr>
                <w:szCs w:val="24"/>
                <w:lang w:eastAsia="lt-LT"/>
              </w:rPr>
              <w:t xml:space="preserve"> lygis. Apgyvendintų vaikų skaičius budinčio globotojo šeimoje gali būti iki 3 vaikų, išimtiniais atvejais iki 5 vaikų. Jeigu apgyvendintas 1 vaikas būtų mokama – 860 </w:t>
            </w:r>
            <w:proofErr w:type="spellStart"/>
            <w:r>
              <w:rPr>
                <w:szCs w:val="24"/>
                <w:lang w:eastAsia="lt-LT"/>
              </w:rPr>
              <w:t>Eur</w:t>
            </w:r>
            <w:proofErr w:type="spellEnd"/>
            <w:r>
              <w:rPr>
                <w:szCs w:val="24"/>
                <w:lang w:eastAsia="lt-LT"/>
              </w:rPr>
              <w:t xml:space="preserve">, jeigu 2 vaikai – 1290 </w:t>
            </w:r>
            <w:proofErr w:type="spellStart"/>
            <w:r>
              <w:rPr>
                <w:szCs w:val="24"/>
                <w:lang w:eastAsia="lt-LT"/>
              </w:rPr>
              <w:t>Eur</w:t>
            </w:r>
            <w:proofErr w:type="spellEnd"/>
            <w:r>
              <w:rPr>
                <w:szCs w:val="24"/>
                <w:lang w:eastAsia="lt-LT"/>
              </w:rPr>
              <w:t xml:space="preserve">, jeigu 3 vaikai – 1720 </w:t>
            </w:r>
            <w:proofErr w:type="spellStart"/>
            <w:r>
              <w:rPr>
                <w:szCs w:val="24"/>
                <w:lang w:eastAsia="lt-LT"/>
              </w:rPr>
              <w:t>Eur</w:t>
            </w:r>
            <w:proofErr w:type="spellEnd"/>
            <w:r>
              <w:rPr>
                <w:szCs w:val="24"/>
                <w:lang w:eastAsia="lt-LT"/>
              </w:rPr>
              <w:t>, atlygio didinimas budinčiam globotojui  mokamas už faktiškai suteiktas paslaugas.</w:t>
            </w:r>
          </w:p>
          <w:p w:rsidR="00EB2BDC" w:rsidRDefault="00AA1FB0">
            <w:pPr>
              <w:tabs>
                <w:tab w:val="left" w:pos="1080"/>
                <w:tab w:val="left" w:pos="1260"/>
              </w:tabs>
              <w:jc w:val="both"/>
            </w:pPr>
            <w:r>
              <w:rPr>
                <w:szCs w:val="24"/>
                <w:lang w:eastAsia="lt-LT"/>
              </w:rPr>
              <w:t xml:space="preserve">            Budinčiam globotojui taip pat būtų mokama p</w:t>
            </w:r>
            <w:r>
              <w:rPr>
                <w:color w:val="000000"/>
                <w:szCs w:val="24"/>
                <w:lang w:eastAsia="lt-LT"/>
              </w:rPr>
              <w:t xml:space="preserve">apildoma išmoka – pagalbos pinigai, vaiko poreikių tenkinimui (ugdymui, užimtumui, drabužiams, kišenpinigiams ir kitoms vaiko reikmėms) – 2 bazinių socialinių išmokų dydžio išmoka (76 </w:t>
            </w:r>
            <w:proofErr w:type="spellStart"/>
            <w:r>
              <w:rPr>
                <w:color w:val="000000"/>
                <w:szCs w:val="24"/>
                <w:lang w:eastAsia="lt-LT"/>
              </w:rPr>
              <w:t>Eur</w:t>
            </w:r>
            <w:proofErr w:type="spellEnd"/>
            <w:r>
              <w:rPr>
                <w:color w:val="000000"/>
                <w:szCs w:val="24"/>
                <w:lang w:eastAsia="lt-LT"/>
              </w:rPr>
              <w:t xml:space="preserve">) per mėnesį už kiekvieną budinčio globotojo šeimoje apgyvendintą vaiką ir už faktiškai suteiktas paslaugas. </w:t>
            </w:r>
          </w:p>
          <w:p w:rsidR="00EB2BDC" w:rsidRDefault="00AA1FB0">
            <w:pPr>
              <w:tabs>
                <w:tab w:val="left" w:pos="1418"/>
                <w:tab w:val="left" w:pos="1843"/>
                <w:tab w:val="left" w:pos="2592"/>
              </w:tabs>
              <w:ind w:firstLine="709"/>
              <w:jc w:val="both"/>
            </w:pPr>
            <w:r>
              <w:rPr>
                <w:rFonts w:eastAsia="Calibri"/>
                <w:color w:val="000000"/>
                <w:szCs w:val="24"/>
                <w:lang w:eastAsia="lt-LT"/>
              </w:rPr>
              <w:t>Globos centras socialiniam globėjui T</w:t>
            </w:r>
            <w:r>
              <w:rPr>
                <w:color w:val="000000"/>
                <w:szCs w:val="24"/>
                <w:lang w:eastAsia="lt-LT"/>
              </w:rPr>
              <w:t>arpusavio bendradarbiavimo ir paslaugų teikimo sutartį</w:t>
            </w:r>
            <w:r>
              <w:rPr>
                <w:rFonts w:eastAsia="Calibri"/>
                <w:color w:val="000000"/>
                <w:szCs w:val="24"/>
                <w:lang w:eastAsia="lt-LT"/>
              </w:rPr>
              <w:t xml:space="preserve"> nustatytais terminais mokėtų:</w:t>
            </w:r>
          </w:p>
          <w:p w:rsidR="00EB2BDC" w:rsidRDefault="00AA1FB0">
            <w:pPr>
              <w:tabs>
                <w:tab w:val="left" w:pos="1418"/>
                <w:tab w:val="left" w:pos="1843"/>
                <w:tab w:val="left" w:pos="2592"/>
              </w:tabs>
              <w:ind w:firstLine="709"/>
              <w:jc w:val="both"/>
            </w:pPr>
            <w:r>
              <w:rPr>
                <w:rFonts w:eastAsia="Calibri"/>
                <w:color w:val="000000"/>
                <w:szCs w:val="24"/>
                <w:lang w:eastAsia="lt-LT"/>
              </w:rPr>
              <w:t xml:space="preserve">1. po 0,5 MMA (215 </w:t>
            </w:r>
            <w:proofErr w:type="spellStart"/>
            <w:r>
              <w:rPr>
                <w:rFonts w:eastAsia="Calibri"/>
                <w:color w:val="000000"/>
                <w:szCs w:val="24"/>
                <w:lang w:eastAsia="lt-LT"/>
              </w:rPr>
              <w:t>Eur</w:t>
            </w:r>
            <w:proofErr w:type="spellEnd"/>
            <w:r>
              <w:rPr>
                <w:rFonts w:eastAsia="Calibri"/>
                <w:color w:val="000000"/>
                <w:szCs w:val="24"/>
                <w:lang w:eastAsia="lt-LT"/>
              </w:rPr>
              <w:t>) dydžio išmoką per mėnesį už kiekvieną</w:t>
            </w:r>
            <w:bookmarkStart w:id="10" w:name="__DdeLink__1732_15264145531"/>
            <w:r>
              <w:rPr>
                <w:rFonts w:eastAsia="Calibri"/>
                <w:color w:val="000000"/>
                <w:szCs w:val="24"/>
                <w:lang w:eastAsia="lt-LT"/>
              </w:rPr>
              <w:t xml:space="preserve"> socialinio globėjo šeimoje  apgyvendintą vaiką ir už faktiškai suteiktas paslaugas</w:t>
            </w:r>
            <w:bookmarkEnd w:id="10"/>
            <w:r>
              <w:rPr>
                <w:rFonts w:eastAsia="Calibri"/>
                <w:color w:val="000000"/>
                <w:szCs w:val="24"/>
                <w:lang w:eastAsia="lt-LT"/>
              </w:rPr>
              <w:t>;</w:t>
            </w:r>
          </w:p>
          <w:p w:rsidR="00EB2BDC" w:rsidRDefault="00AA1FB0">
            <w:pPr>
              <w:tabs>
                <w:tab w:val="left" w:pos="1080"/>
                <w:tab w:val="left" w:pos="1260"/>
              </w:tabs>
              <w:ind w:firstLine="720"/>
              <w:jc w:val="both"/>
            </w:pPr>
            <w:r>
              <w:rPr>
                <w:rFonts w:eastAsia="Calibri"/>
                <w:color w:val="000000"/>
                <w:szCs w:val="24"/>
                <w:lang w:eastAsia="lt-LT"/>
              </w:rPr>
              <w:t xml:space="preserve">2. </w:t>
            </w:r>
            <w:bookmarkStart w:id="11" w:name="__DdeLink__296_34013799341"/>
            <w:r>
              <w:rPr>
                <w:rFonts w:eastAsia="Calibri"/>
                <w:color w:val="000000"/>
                <w:szCs w:val="24"/>
                <w:lang w:eastAsia="lt-LT"/>
              </w:rPr>
              <w:t xml:space="preserve">po 1 MMA (430 </w:t>
            </w:r>
            <w:proofErr w:type="spellStart"/>
            <w:r>
              <w:rPr>
                <w:rFonts w:eastAsia="Calibri"/>
                <w:color w:val="000000"/>
                <w:szCs w:val="24"/>
                <w:lang w:eastAsia="lt-LT"/>
              </w:rPr>
              <w:t>Eur</w:t>
            </w:r>
            <w:proofErr w:type="spellEnd"/>
            <w:r>
              <w:rPr>
                <w:rFonts w:eastAsia="Calibri"/>
                <w:color w:val="000000"/>
                <w:szCs w:val="24"/>
                <w:lang w:eastAsia="lt-LT"/>
              </w:rPr>
              <w:t>) dydžio išmoką per mėnesį už kiekvieną socialinio globėjo šeimoje apgyvendintą kūdikį (iki 1 metų amžiaus)</w:t>
            </w:r>
            <w:bookmarkEnd w:id="11"/>
            <w:r>
              <w:rPr>
                <w:rFonts w:eastAsia="Calibri"/>
                <w:color w:val="000000"/>
                <w:szCs w:val="24"/>
                <w:lang w:eastAsia="lt-LT"/>
              </w:rPr>
              <w:t xml:space="preserve"> arba vaiką, kuriam nustatytas vidutinis arba sunkus </w:t>
            </w:r>
            <w:proofErr w:type="spellStart"/>
            <w:r>
              <w:rPr>
                <w:rFonts w:eastAsia="Calibri"/>
                <w:color w:val="000000"/>
                <w:szCs w:val="24"/>
                <w:lang w:eastAsia="lt-LT"/>
              </w:rPr>
              <w:t>neįgalumo</w:t>
            </w:r>
            <w:proofErr w:type="spellEnd"/>
            <w:r>
              <w:rPr>
                <w:rFonts w:eastAsia="Calibri"/>
                <w:color w:val="000000"/>
                <w:szCs w:val="24"/>
                <w:lang w:eastAsia="lt-LT"/>
              </w:rPr>
              <w:t xml:space="preserve"> lygis (už faktiškai suteiktas paslaugas).</w:t>
            </w:r>
          </w:p>
          <w:p w:rsidR="00EB2BDC" w:rsidRDefault="00AA1FB0">
            <w:pPr>
              <w:tabs>
                <w:tab w:val="left" w:pos="1843"/>
                <w:tab w:val="left" w:pos="2592"/>
              </w:tabs>
              <w:ind w:firstLine="709"/>
              <w:jc w:val="both"/>
            </w:pPr>
            <w:r>
              <w:rPr>
                <w:rFonts w:eastAsia="Calibri"/>
                <w:color w:val="000000"/>
                <w:szCs w:val="24"/>
                <w:lang w:eastAsia="lt-LT"/>
              </w:rPr>
              <w:t xml:space="preserve">Budinčiam globotojui, socialiniam globėjui išmokama vaikui išlaikyti skirtą vaiko globos (rūpybos) išmoka, globos (rūpybos) išmokų tikslinis priedas, išmoka vaikui, mokamas pagal LR Išmokų vaikams įstatymo nustatyta tvarka, vaikui skirtą slaugos ir priežiūros (pagalbos) išlaidų tikslinė kompensacija, mokamą pagal LR tikslinių kompensacijų įstatymą, ir kitos išmokos, jei teisė gauti šias išmokas vaikui ir globėjui (rūpintojui) numatyta įstatymuose. Šios išmokos </w:t>
            </w:r>
            <w:proofErr w:type="spellStart"/>
            <w:r>
              <w:rPr>
                <w:rFonts w:eastAsia="Calibri"/>
                <w:color w:val="000000"/>
                <w:szCs w:val="24"/>
                <w:lang w:eastAsia="lt-LT"/>
              </w:rPr>
              <w:t>išmokos</w:t>
            </w:r>
            <w:proofErr w:type="spellEnd"/>
            <w:r>
              <w:rPr>
                <w:rFonts w:eastAsia="Calibri"/>
                <w:color w:val="000000"/>
                <w:szCs w:val="24"/>
                <w:lang w:eastAsia="lt-LT"/>
              </w:rPr>
              <w:t xml:space="preserve"> vaikui išlaikyti yra mokamos tik tą laikotarpį, kol vaikas gyvena budinčio globotojo ar socialinio globėjo šeimoje.</w:t>
            </w:r>
          </w:p>
          <w:p w:rsidR="00EB2BDC" w:rsidRDefault="00EB2BDC">
            <w:pPr>
              <w:tabs>
                <w:tab w:val="left" w:pos="1080"/>
                <w:tab w:val="left" w:pos="1260"/>
              </w:tabs>
              <w:ind w:firstLine="720"/>
              <w:jc w:val="both"/>
              <w:rPr>
                <w:szCs w:val="24"/>
                <w:lang w:eastAsia="lt-LT"/>
              </w:rPr>
            </w:pPr>
          </w:p>
        </w:tc>
      </w:tr>
    </w:tbl>
    <w:p w:rsidR="00EB2BDC" w:rsidRDefault="00EB2BDC">
      <w:pPr>
        <w:pStyle w:val="Pagrindiniotekstotrauka3"/>
        <w:ind w:firstLine="0"/>
        <w:rPr>
          <w:bCs/>
        </w:rPr>
      </w:pPr>
    </w:p>
    <w:p w:rsidR="00EB2BDC" w:rsidRDefault="00AA1FB0">
      <w:pPr>
        <w:pStyle w:val="Pagrindiniotekstotrauka3"/>
        <w:ind w:firstLine="0"/>
      </w:pPr>
      <w:r>
        <w:rPr>
          <w:bCs/>
        </w:rPr>
        <w:t>Socialinės paramos skyriaus Socialinių paslaugų poskyrio</w:t>
      </w:r>
    </w:p>
    <w:p w:rsidR="00EB2BDC" w:rsidRDefault="00AA1FB0">
      <w:pPr>
        <w:pStyle w:val="Pagrindiniotekstotrauka3"/>
        <w:ind w:firstLine="0"/>
      </w:pPr>
      <w:r>
        <w:rPr>
          <w:bCs/>
        </w:rPr>
        <w:t xml:space="preserve">vyriausioji specialistė                                                                                                   Inga </w:t>
      </w:r>
      <w:proofErr w:type="spellStart"/>
      <w:r>
        <w:rPr>
          <w:bCs/>
        </w:rPr>
        <w:t>Užgalienė</w:t>
      </w:r>
      <w:proofErr w:type="spellEnd"/>
      <w:r>
        <w:rPr>
          <w:bCs/>
        </w:rPr>
        <w:tab/>
      </w:r>
      <w:r>
        <w:rPr>
          <w:bCs/>
        </w:rPr>
        <w:tab/>
        <w:t xml:space="preserve">        </w:t>
      </w:r>
      <w:r>
        <w:rPr>
          <w:bCs/>
        </w:rPr>
        <w:tab/>
      </w:r>
      <w:r>
        <w:rPr>
          <w:bCs/>
        </w:rPr>
        <w:tab/>
        <w:t xml:space="preserve">   </w:t>
      </w:r>
    </w:p>
    <w:p w:rsidR="00EB2BDC" w:rsidRDefault="00EB2BDC">
      <w:pPr>
        <w:tabs>
          <w:tab w:val="left" w:pos="1276"/>
          <w:tab w:val="left" w:pos="1985"/>
          <w:tab w:val="left" w:pos="2592"/>
        </w:tabs>
        <w:ind w:firstLine="709"/>
        <w:jc w:val="both"/>
        <w:rPr>
          <w:bCs/>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AA1FB0">
      <w:pPr>
        <w:tabs>
          <w:tab w:val="left" w:pos="709"/>
          <w:tab w:val="left" w:pos="1843"/>
          <w:tab w:val="left" w:pos="2592"/>
        </w:tabs>
        <w:jc w:val="both"/>
      </w:pPr>
      <w:r>
        <w:rPr>
          <w:szCs w:val="24"/>
          <w:lang w:eastAsia="lt-LT"/>
        </w:rPr>
        <w:t xml:space="preserve"> </w:t>
      </w: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rPr>
          <w:szCs w:val="24"/>
          <w:lang w:eastAsia="lt-LT"/>
        </w:rPr>
      </w:pPr>
    </w:p>
    <w:p w:rsidR="00EB2BDC" w:rsidRDefault="00EB2BDC">
      <w:pPr>
        <w:tabs>
          <w:tab w:val="left" w:pos="1276"/>
          <w:tab w:val="left" w:pos="1985"/>
          <w:tab w:val="left" w:pos="2592"/>
        </w:tabs>
        <w:ind w:firstLine="709"/>
        <w:jc w:val="both"/>
      </w:pPr>
    </w:p>
    <w:sectPr w:rsidR="00EB2BDC">
      <w:headerReference w:type="default" r:id="rId10"/>
      <w:footerReference w:type="default" r:id="rId11"/>
      <w:pgSz w:w="11906" w:h="16838"/>
      <w:pgMar w:top="1135" w:right="567" w:bottom="993" w:left="1701" w:header="567" w:footer="567" w:gutter="0"/>
      <w:pgNumType w:start="1"/>
      <w:cols w:space="1296"/>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4F" w:rsidRDefault="00AA1FB0">
      <w:r>
        <w:separator/>
      </w:r>
    </w:p>
  </w:endnote>
  <w:endnote w:type="continuationSeparator" w:id="0">
    <w:p w:rsidR="00771D4F" w:rsidRDefault="00AA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horndale;Times New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DC" w:rsidRDefault="00EB2B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4F" w:rsidRDefault="00AA1FB0">
      <w:r>
        <w:separator/>
      </w:r>
    </w:p>
  </w:footnote>
  <w:footnote w:type="continuationSeparator" w:id="0">
    <w:p w:rsidR="00771D4F" w:rsidRDefault="00AA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DC" w:rsidRDefault="00EB2BD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4F25"/>
    <w:multiLevelType w:val="multilevel"/>
    <w:tmpl w:val="F0CEA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2E138F"/>
    <w:multiLevelType w:val="multilevel"/>
    <w:tmpl w:val="066820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DC"/>
    <w:rsid w:val="00771D4F"/>
    <w:rsid w:val="00AA1FB0"/>
    <w:rsid w:val="00C267B3"/>
    <w:rsid w:val="00C729C9"/>
    <w:rsid w:val="00EB2BD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Pr>
      <w:color w:val="00000A"/>
      <w:sz w:val="24"/>
    </w:rPr>
  </w:style>
  <w:style w:type="paragraph" w:styleId="Antrat3">
    <w:name w:val="heading 3"/>
    <w:basedOn w:val="prastasis"/>
    <w:next w:val="prastasis"/>
    <w:qFormat/>
    <w:pPr>
      <w:keepNext/>
      <w:widowControl w:val="0"/>
      <w:numPr>
        <w:ilvl w:val="2"/>
        <w:numId w:val="1"/>
      </w:numPr>
      <w:outlineLvl w:val="2"/>
    </w:pPr>
    <w:rPr>
      <w:cap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Pr>
      <w:rFonts w:ascii="Tahoma" w:hAnsi="Tahoma" w:cs="Tahoma"/>
      <w:sz w:val="16"/>
      <w:szCs w:val="16"/>
    </w:rPr>
  </w:style>
  <w:style w:type="character" w:customStyle="1" w:styleId="AntratsDiagrama">
    <w:name w:val="Antraštės Diagrama"/>
    <w:basedOn w:val="Numatytasispastraiposriftas"/>
    <w:link w:val="Antrats"/>
    <w:uiPriority w:val="99"/>
    <w:qFormat/>
    <w:rsid w:val="00E62345"/>
  </w:style>
  <w:style w:type="character" w:customStyle="1" w:styleId="PoratDiagrama">
    <w:name w:val="Poraštė Diagrama"/>
    <w:basedOn w:val="Numatytasispastraiposriftas"/>
    <w:link w:val="Porat"/>
    <w:qFormat/>
    <w:rsid w:val="00E62345"/>
  </w:style>
  <w:style w:type="character" w:styleId="Vietosrezervavimoenklotekstas">
    <w:name w:val="Placeholder Text"/>
    <w:basedOn w:val="Numatytasispastraiposriftas"/>
    <w:qFormat/>
    <w:rsid w:val="00E62345"/>
    <w:rPr>
      <w:color w:val="808080"/>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link w:val="DebesliotekstasDiagrama"/>
    <w:qFormat/>
    <w:rPr>
      <w:rFonts w:ascii="Tahoma" w:hAnsi="Tahoma" w:cs="Tahoma"/>
      <w:sz w:val="16"/>
      <w:szCs w:val="16"/>
    </w:rPr>
  </w:style>
  <w:style w:type="paragraph" w:styleId="Antrats">
    <w:name w:val="header"/>
    <w:basedOn w:val="prastasis"/>
    <w:link w:val="AntratsDiagrama"/>
    <w:uiPriority w:val="99"/>
    <w:unhideWhenUsed/>
    <w:rsid w:val="00E62345"/>
    <w:pPr>
      <w:tabs>
        <w:tab w:val="center" w:pos="4680"/>
        <w:tab w:val="right" w:pos="9360"/>
      </w:tabs>
    </w:pPr>
  </w:style>
  <w:style w:type="paragraph" w:styleId="Porat">
    <w:name w:val="footer"/>
    <w:basedOn w:val="prastasis"/>
    <w:link w:val="PoratDiagrama"/>
    <w:unhideWhenUsed/>
    <w:rsid w:val="00E62345"/>
    <w:pPr>
      <w:tabs>
        <w:tab w:val="center" w:pos="4680"/>
        <w:tab w:val="right" w:pos="9360"/>
      </w:tabs>
    </w:pPr>
  </w:style>
  <w:style w:type="paragraph" w:customStyle="1" w:styleId="tajtip">
    <w:name w:val="tajtip"/>
    <w:basedOn w:val="prastasis"/>
    <w:qFormat/>
    <w:pPr>
      <w:spacing w:beforeAutospacing="1" w:afterAutospacing="1"/>
    </w:pPr>
    <w:rPr>
      <w:szCs w:val="24"/>
    </w:rPr>
  </w:style>
  <w:style w:type="paragraph" w:customStyle="1" w:styleId="Kadroturinys">
    <w:name w:val="Kadro turinys"/>
    <w:basedOn w:val="prastasis"/>
    <w:qFormat/>
  </w:style>
  <w:style w:type="paragraph" w:styleId="Antrinispavadinimas">
    <w:name w:val="Subtitle"/>
    <w:basedOn w:val="prastasis"/>
    <w:qFormat/>
    <w:pPr>
      <w:tabs>
        <w:tab w:val="left" w:pos="567"/>
      </w:tabs>
      <w:jc w:val="center"/>
    </w:pPr>
    <w:rPr>
      <w:b/>
      <w:bCs/>
      <w:szCs w:val="24"/>
    </w:rPr>
  </w:style>
  <w:style w:type="paragraph" w:styleId="Pagrindiniotekstotrauka3">
    <w:name w:val="Body Text Indent 3"/>
    <w:basedOn w:val="prastasis"/>
    <w:qFormat/>
    <w:pPr>
      <w:tabs>
        <w:tab w:val="left" w:pos="0"/>
      </w:tabs>
      <w:ind w:firstLine="567"/>
      <w:jc w:val="both"/>
    </w:pPr>
    <w:rPr>
      <w:szCs w:val="24"/>
    </w:rPr>
  </w:style>
  <w:style w:type="character" w:styleId="Hipersaitas">
    <w:name w:val="Hyperlink"/>
    <w:basedOn w:val="Numatytasispastraiposriftas"/>
    <w:unhideWhenUsed/>
    <w:rsid w:val="00AA1FB0"/>
    <w:rPr>
      <w:color w:val="0000FF" w:themeColor="hyperlink"/>
      <w:u w:val="single"/>
    </w:rPr>
  </w:style>
  <w:style w:type="character" w:styleId="Perirtashipersaitas">
    <w:name w:val="FollowedHyperlink"/>
    <w:basedOn w:val="Numatytasispastraiposriftas"/>
    <w:semiHidden/>
    <w:unhideWhenUsed/>
    <w:rsid w:val="00AA1F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Pr>
      <w:color w:val="00000A"/>
      <w:sz w:val="24"/>
    </w:rPr>
  </w:style>
  <w:style w:type="paragraph" w:styleId="Antrat3">
    <w:name w:val="heading 3"/>
    <w:basedOn w:val="prastasis"/>
    <w:next w:val="prastasis"/>
    <w:qFormat/>
    <w:pPr>
      <w:keepNext/>
      <w:widowControl w:val="0"/>
      <w:numPr>
        <w:ilvl w:val="2"/>
        <w:numId w:val="1"/>
      </w:numPr>
      <w:outlineLvl w:val="2"/>
    </w:pPr>
    <w:rPr>
      <w:cap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Pr>
      <w:rFonts w:ascii="Tahoma" w:hAnsi="Tahoma" w:cs="Tahoma"/>
      <w:sz w:val="16"/>
      <w:szCs w:val="16"/>
    </w:rPr>
  </w:style>
  <w:style w:type="character" w:customStyle="1" w:styleId="AntratsDiagrama">
    <w:name w:val="Antraštės Diagrama"/>
    <w:basedOn w:val="Numatytasispastraiposriftas"/>
    <w:link w:val="Antrats"/>
    <w:uiPriority w:val="99"/>
    <w:qFormat/>
    <w:rsid w:val="00E62345"/>
  </w:style>
  <w:style w:type="character" w:customStyle="1" w:styleId="PoratDiagrama">
    <w:name w:val="Poraštė Diagrama"/>
    <w:basedOn w:val="Numatytasispastraiposriftas"/>
    <w:link w:val="Porat"/>
    <w:qFormat/>
    <w:rsid w:val="00E62345"/>
  </w:style>
  <w:style w:type="character" w:styleId="Vietosrezervavimoenklotekstas">
    <w:name w:val="Placeholder Text"/>
    <w:basedOn w:val="Numatytasispastraiposriftas"/>
    <w:qFormat/>
    <w:rsid w:val="00E62345"/>
    <w:rPr>
      <w:color w:val="808080"/>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link w:val="DebesliotekstasDiagrama"/>
    <w:qFormat/>
    <w:rPr>
      <w:rFonts w:ascii="Tahoma" w:hAnsi="Tahoma" w:cs="Tahoma"/>
      <w:sz w:val="16"/>
      <w:szCs w:val="16"/>
    </w:rPr>
  </w:style>
  <w:style w:type="paragraph" w:styleId="Antrats">
    <w:name w:val="header"/>
    <w:basedOn w:val="prastasis"/>
    <w:link w:val="AntratsDiagrama"/>
    <w:uiPriority w:val="99"/>
    <w:unhideWhenUsed/>
    <w:rsid w:val="00E62345"/>
    <w:pPr>
      <w:tabs>
        <w:tab w:val="center" w:pos="4680"/>
        <w:tab w:val="right" w:pos="9360"/>
      </w:tabs>
    </w:pPr>
  </w:style>
  <w:style w:type="paragraph" w:styleId="Porat">
    <w:name w:val="footer"/>
    <w:basedOn w:val="prastasis"/>
    <w:link w:val="PoratDiagrama"/>
    <w:unhideWhenUsed/>
    <w:rsid w:val="00E62345"/>
    <w:pPr>
      <w:tabs>
        <w:tab w:val="center" w:pos="4680"/>
        <w:tab w:val="right" w:pos="9360"/>
      </w:tabs>
    </w:pPr>
  </w:style>
  <w:style w:type="paragraph" w:customStyle="1" w:styleId="tajtip">
    <w:name w:val="tajtip"/>
    <w:basedOn w:val="prastasis"/>
    <w:qFormat/>
    <w:pPr>
      <w:spacing w:beforeAutospacing="1" w:afterAutospacing="1"/>
    </w:pPr>
    <w:rPr>
      <w:szCs w:val="24"/>
    </w:rPr>
  </w:style>
  <w:style w:type="paragraph" w:customStyle="1" w:styleId="Kadroturinys">
    <w:name w:val="Kadro turinys"/>
    <w:basedOn w:val="prastasis"/>
    <w:qFormat/>
  </w:style>
  <w:style w:type="paragraph" w:styleId="Antrinispavadinimas">
    <w:name w:val="Subtitle"/>
    <w:basedOn w:val="prastasis"/>
    <w:qFormat/>
    <w:pPr>
      <w:tabs>
        <w:tab w:val="left" w:pos="567"/>
      </w:tabs>
      <w:jc w:val="center"/>
    </w:pPr>
    <w:rPr>
      <w:b/>
      <w:bCs/>
      <w:szCs w:val="24"/>
    </w:rPr>
  </w:style>
  <w:style w:type="paragraph" w:styleId="Pagrindiniotekstotrauka3">
    <w:name w:val="Body Text Indent 3"/>
    <w:basedOn w:val="prastasis"/>
    <w:qFormat/>
    <w:pPr>
      <w:tabs>
        <w:tab w:val="left" w:pos="0"/>
      </w:tabs>
      <w:ind w:firstLine="567"/>
      <w:jc w:val="both"/>
    </w:pPr>
    <w:rPr>
      <w:szCs w:val="24"/>
    </w:rPr>
  </w:style>
  <w:style w:type="character" w:styleId="Hipersaitas">
    <w:name w:val="Hyperlink"/>
    <w:basedOn w:val="Numatytasispastraiposriftas"/>
    <w:unhideWhenUsed/>
    <w:rsid w:val="00AA1FB0"/>
    <w:rPr>
      <w:color w:val="0000FF" w:themeColor="hyperlink"/>
      <w:u w:val="single"/>
    </w:rPr>
  </w:style>
  <w:style w:type="character" w:styleId="Perirtashipersaitas">
    <w:name w:val="FollowedHyperlink"/>
    <w:basedOn w:val="Numatytasispastraiposriftas"/>
    <w:semiHidden/>
    <w:unhideWhenUsed/>
    <w:rsid w:val="00AA1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SOC03Antikorupcin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5E87-239A-4029-A01E-028FC12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13</Pages>
  <Words>26535</Words>
  <Characters>15125</Characters>
  <Application>Microsoft Office Word</Application>
  <DocSecurity>0</DocSecurity>
  <Lines>126</Lines>
  <Paragraphs>83</Paragraphs>
  <ScaleCrop>false</ScaleCrop>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Taryba_GT</cp:lastModifiedBy>
  <cp:revision>41</cp:revision>
  <cp:lastPrinted>2018-12-05T16:48:00Z</cp:lastPrinted>
  <dcterms:created xsi:type="dcterms:W3CDTF">2018-06-30T07:52:00Z</dcterms:created>
  <dcterms:modified xsi:type="dcterms:W3CDTF">2018-12-19T08:24:00Z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