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534" w:rsidRDefault="003E2595">
      <w:pPr>
        <w:jc w:val="right"/>
        <w:rPr>
          <w:rFonts w:ascii="TimesLT" w:hAnsi="TimesLT"/>
          <w:b/>
          <w:sz w:val="28"/>
          <w:szCs w:val="28"/>
          <w:lang w:eastAsia="lt-LT"/>
        </w:rPr>
      </w:pPr>
      <w:bookmarkStart w:id="0" w:name="_GoBack"/>
      <w:bookmarkEnd w:id="0"/>
      <w:r>
        <w:rPr>
          <w:b/>
          <w:sz w:val="28"/>
          <w:szCs w:val="28"/>
          <w:lang w:eastAsia="lt-LT"/>
        </w:rPr>
        <w:t>Projektas</w:t>
      </w:r>
    </w:p>
    <w:p w:rsidR="009D0534" w:rsidRDefault="009D0534">
      <w:pPr>
        <w:jc w:val="center"/>
        <w:rPr>
          <w:rFonts w:ascii="TimesLT" w:hAnsi="TimesLT"/>
          <w:sz w:val="16"/>
          <w:szCs w:val="16"/>
          <w:lang w:eastAsia="lt-LT"/>
        </w:rPr>
      </w:pPr>
    </w:p>
    <w:p w:rsidR="009D0534" w:rsidRDefault="007A4119">
      <w:pPr>
        <w:jc w:val="center"/>
        <w:rPr>
          <w:b/>
          <w:sz w:val="28"/>
          <w:lang w:eastAsia="lt-LT"/>
        </w:rPr>
      </w:pPr>
      <w:r>
        <w:rPr>
          <w:b/>
          <w:sz w:val="28"/>
          <w:lang w:eastAsia="lt-LT"/>
        </w:rPr>
        <w:t>ŠILUTĖS</w:t>
      </w:r>
      <w:r w:rsidR="003E2595">
        <w:rPr>
          <w:b/>
          <w:sz w:val="28"/>
          <w:lang w:eastAsia="lt-LT"/>
        </w:rPr>
        <w:t xml:space="preserve"> RAJONO SAVIVALDYBĖS TARYBA</w:t>
      </w:r>
    </w:p>
    <w:p w:rsidR="009D0534" w:rsidRDefault="009D0534">
      <w:pPr>
        <w:keepNext/>
        <w:jc w:val="center"/>
        <w:rPr>
          <w:b/>
          <w:szCs w:val="24"/>
          <w:lang w:eastAsia="lt-LT"/>
        </w:rPr>
      </w:pPr>
    </w:p>
    <w:p w:rsidR="009D0534" w:rsidRDefault="003E2595">
      <w:pPr>
        <w:keepNext/>
        <w:jc w:val="center"/>
        <w:rPr>
          <w:b/>
          <w:szCs w:val="24"/>
          <w:lang w:eastAsia="lt-LT"/>
        </w:rPr>
      </w:pPr>
      <w:r>
        <w:rPr>
          <w:b/>
          <w:szCs w:val="24"/>
          <w:lang w:eastAsia="lt-LT"/>
        </w:rPr>
        <w:t>SPRENDIMAS</w:t>
      </w:r>
    </w:p>
    <w:p w:rsidR="009D0534" w:rsidRDefault="003E2595">
      <w:pPr>
        <w:keepNext/>
        <w:jc w:val="center"/>
        <w:outlineLvl w:val="1"/>
        <w:rPr>
          <w:b/>
          <w:szCs w:val="24"/>
        </w:rPr>
      </w:pPr>
      <w:r>
        <w:rPr>
          <w:b/>
          <w:szCs w:val="24"/>
        </w:rPr>
        <w:t xml:space="preserve">DĖL </w:t>
      </w:r>
      <w:r w:rsidR="007A4119">
        <w:rPr>
          <w:b/>
          <w:szCs w:val="24"/>
          <w:lang w:eastAsia="lt-LT"/>
        </w:rPr>
        <w:t xml:space="preserve">ŠILUTĖS LOPŠELIO </w:t>
      </w:r>
      <w:r w:rsidR="00931908">
        <w:rPr>
          <w:b/>
          <w:szCs w:val="24"/>
          <w:lang w:eastAsia="lt-LT"/>
        </w:rPr>
        <w:t>-</w:t>
      </w:r>
      <w:r w:rsidR="007A4119">
        <w:rPr>
          <w:b/>
          <w:szCs w:val="24"/>
          <w:lang w:eastAsia="lt-LT"/>
        </w:rPr>
        <w:t xml:space="preserve"> DARŽELIO</w:t>
      </w:r>
      <w:r w:rsidR="003F4DEB">
        <w:rPr>
          <w:b/>
          <w:szCs w:val="24"/>
          <w:lang w:eastAsia="lt-LT"/>
        </w:rPr>
        <w:t xml:space="preserve"> „RAUDONKEPURAITĖ“</w:t>
      </w:r>
      <w:r w:rsidR="007A4119">
        <w:rPr>
          <w:b/>
          <w:szCs w:val="24"/>
          <w:lang w:eastAsia="lt-LT"/>
        </w:rPr>
        <w:t xml:space="preserve"> DIREKTORĖS AIDOS VINDŽIGELSKIENĖS</w:t>
      </w:r>
      <w:r>
        <w:rPr>
          <w:b/>
          <w:szCs w:val="24"/>
        </w:rPr>
        <w:t xml:space="preserve"> ATLEIDIMO IŠ DARBO IR PAVEDIMO </w:t>
      </w:r>
      <w:r w:rsidR="007A4119">
        <w:rPr>
          <w:b/>
          <w:szCs w:val="24"/>
        </w:rPr>
        <w:t>ZENUTEI NAUSĖDIENEI LAIKINAI VYKDYTI DIREKTORĖ</w:t>
      </w:r>
      <w:r>
        <w:rPr>
          <w:b/>
          <w:szCs w:val="24"/>
        </w:rPr>
        <w:t>S FUNKCIJAS</w:t>
      </w:r>
    </w:p>
    <w:p w:rsidR="009D0534" w:rsidRDefault="009D0534">
      <w:pPr>
        <w:spacing w:line="360" w:lineRule="auto"/>
        <w:jc w:val="center"/>
        <w:rPr>
          <w:szCs w:val="24"/>
        </w:rPr>
      </w:pPr>
    </w:p>
    <w:p w:rsidR="009D0534" w:rsidRDefault="003E2595">
      <w:pPr>
        <w:jc w:val="center"/>
        <w:rPr>
          <w:szCs w:val="24"/>
        </w:rPr>
      </w:pPr>
      <w:r>
        <w:rPr>
          <w:szCs w:val="24"/>
        </w:rPr>
        <w:t>201</w:t>
      </w:r>
      <w:r w:rsidR="007A4119">
        <w:rPr>
          <w:szCs w:val="24"/>
        </w:rPr>
        <w:t>8</w:t>
      </w:r>
      <w:r>
        <w:rPr>
          <w:szCs w:val="24"/>
        </w:rPr>
        <w:t xml:space="preserve"> m. </w:t>
      </w:r>
      <w:r w:rsidR="007A4119">
        <w:rPr>
          <w:szCs w:val="24"/>
        </w:rPr>
        <w:t>birželio 28</w:t>
      </w:r>
      <w:r>
        <w:rPr>
          <w:szCs w:val="24"/>
        </w:rPr>
        <w:t xml:space="preserve"> d.  Nr. T</w:t>
      </w:r>
      <w:r w:rsidR="007A4119">
        <w:rPr>
          <w:szCs w:val="24"/>
        </w:rPr>
        <w:t>1</w:t>
      </w:r>
      <w:r>
        <w:rPr>
          <w:szCs w:val="24"/>
        </w:rPr>
        <w:t>-</w:t>
      </w:r>
    </w:p>
    <w:p w:rsidR="009D0534" w:rsidRDefault="00C57BF7">
      <w:pPr>
        <w:jc w:val="center"/>
        <w:rPr>
          <w:szCs w:val="24"/>
        </w:rPr>
      </w:pPr>
      <w:r>
        <w:rPr>
          <w:szCs w:val="24"/>
        </w:rPr>
        <w:t>Šilutė</w:t>
      </w:r>
    </w:p>
    <w:p w:rsidR="009D0534" w:rsidRDefault="003E2595" w:rsidP="00C57BF7">
      <w:pPr>
        <w:ind w:firstLine="720"/>
        <w:jc w:val="both"/>
        <w:rPr>
          <w:spacing w:val="60"/>
        </w:rPr>
      </w:pPr>
      <w:r>
        <w:t>Vadovaudamasi Lietuvos Respublikos vietos savivaldos įstatymo 16 straipsnio 2 dalies 21 punktu, Lietuvos Respublikos darbo kodekso 55 straipsnio 1 dalimi, 127 straipsnio 6 dalimi, 146 straipsnio 2 dalimi,</w:t>
      </w:r>
      <w:r>
        <w:rPr>
          <w:lang w:eastAsia="lt-LT"/>
        </w:rPr>
        <w:t xml:space="preserve"> </w:t>
      </w:r>
      <w:r w:rsidR="00A00937">
        <w:rPr>
          <w:lang w:eastAsia="lt-LT"/>
        </w:rPr>
        <w:t>Šilutės</w:t>
      </w:r>
      <w:r>
        <w:rPr>
          <w:lang w:eastAsia="lt-LT"/>
        </w:rPr>
        <w:t xml:space="preserve"> rajono savivaldybės biudžetinių įstaigų vadovų darbo apmokėjimo </w:t>
      </w:r>
      <w:r w:rsidR="00A00937">
        <w:rPr>
          <w:lang w:eastAsia="lt-LT"/>
        </w:rPr>
        <w:t>sistemos</w:t>
      </w:r>
      <w:r>
        <w:rPr>
          <w:lang w:eastAsia="lt-LT"/>
        </w:rPr>
        <w:t>, patvirtinto</w:t>
      </w:r>
      <w:r w:rsidR="003F4DEB">
        <w:rPr>
          <w:lang w:eastAsia="lt-LT"/>
        </w:rPr>
        <w:t>s</w:t>
      </w:r>
      <w:r>
        <w:rPr>
          <w:lang w:eastAsia="lt-LT"/>
        </w:rPr>
        <w:t xml:space="preserve"> </w:t>
      </w:r>
      <w:r w:rsidR="003F4DEB">
        <w:rPr>
          <w:lang w:eastAsia="lt-LT"/>
        </w:rPr>
        <w:t>Šilutės</w:t>
      </w:r>
      <w:r>
        <w:rPr>
          <w:lang w:eastAsia="lt-LT"/>
        </w:rPr>
        <w:t xml:space="preserve"> rajono savivaldybės tarybos 201</w:t>
      </w:r>
      <w:r w:rsidR="003F4DEB">
        <w:rPr>
          <w:lang w:eastAsia="lt-LT"/>
        </w:rPr>
        <w:t>8</w:t>
      </w:r>
      <w:r>
        <w:rPr>
          <w:lang w:eastAsia="lt-LT"/>
        </w:rPr>
        <w:t xml:space="preserve"> m. </w:t>
      </w:r>
      <w:r w:rsidR="003F4DEB">
        <w:rPr>
          <w:lang w:eastAsia="lt-LT"/>
        </w:rPr>
        <w:t>sausio 25</w:t>
      </w:r>
      <w:r>
        <w:rPr>
          <w:lang w:eastAsia="lt-LT"/>
        </w:rPr>
        <w:t xml:space="preserve"> d. sprendimu Nr. T</w:t>
      </w:r>
      <w:r w:rsidR="003F4DEB">
        <w:rPr>
          <w:lang w:eastAsia="lt-LT"/>
        </w:rPr>
        <w:t>1</w:t>
      </w:r>
      <w:r>
        <w:rPr>
          <w:lang w:eastAsia="lt-LT"/>
        </w:rPr>
        <w:t>-</w:t>
      </w:r>
      <w:r w:rsidR="003F4DEB">
        <w:rPr>
          <w:lang w:eastAsia="lt-LT"/>
        </w:rPr>
        <w:t>903</w:t>
      </w:r>
      <w:r>
        <w:rPr>
          <w:lang w:eastAsia="lt-LT"/>
        </w:rPr>
        <w:t xml:space="preserve"> „Dėl </w:t>
      </w:r>
      <w:r w:rsidR="003F4DEB">
        <w:rPr>
          <w:lang w:eastAsia="lt-LT"/>
        </w:rPr>
        <w:t>Šilutės</w:t>
      </w:r>
      <w:r>
        <w:rPr>
          <w:lang w:eastAsia="lt-LT"/>
        </w:rPr>
        <w:t xml:space="preserve"> rajono savivaldybės biudžetinių įstaigų vadovų darbo apmokėjimo </w:t>
      </w:r>
      <w:r w:rsidR="003F4DEB">
        <w:rPr>
          <w:lang w:eastAsia="lt-LT"/>
        </w:rPr>
        <w:t>sistemos</w:t>
      </w:r>
      <w:r>
        <w:rPr>
          <w:lang w:eastAsia="lt-LT"/>
        </w:rPr>
        <w:t xml:space="preserve"> patvirtinimo“</w:t>
      </w:r>
      <w:r w:rsidR="00853A54">
        <w:rPr>
          <w:lang w:eastAsia="lt-LT"/>
        </w:rPr>
        <w:t>,</w:t>
      </w:r>
      <w:r>
        <w:rPr>
          <w:lang w:eastAsia="lt-LT"/>
        </w:rPr>
        <w:t xml:space="preserve"> </w:t>
      </w:r>
      <w:r w:rsidR="003F4DEB">
        <w:rPr>
          <w:lang w:eastAsia="lt-LT"/>
        </w:rPr>
        <w:t>11.3 punktu</w:t>
      </w:r>
      <w:r>
        <w:rPr>
          <w:lang w:eastAsia="lt-LT"/>
        </w:rPr>
        <w:t xml:space="preserve">, </w:t>
      </w:r>
      <w:r>
        <w:t xml:space="preserve">atsižvelgdama į </w:t>
      </w:r>
      <w:r w:rsidR="003F4DEB">
        <w:t xml:space="preserve">Aidos </w:t>
      </w:r>
      <w:proofErr w:type="spellStart"/>
      <w:r w:rsidR="003F4DEB">
        <w:t>Vindžigelskienės</w:t>
      </w:r>
      <w:proofErr w:type="spellEnd"/>
      <w:r w:rsidR="003F4DEB">
        <w:t xml:space="preserve"> </w:t>
      </w:r>
      <w:r>
        <w:t xml:space="preserve"> 201</w:t>
      </w:r>
      <w:r w:rsidR="003F4DEB">
        <w:t>8</w:t>
      </w:r>
      <w:r>
        <w:rPr>
          <w:rFonts w:ascii="TimesLT" w:hAnsi="TimesLT"/>
          <w:sz w:val="26"/>
          <w:lang w:eastAsia="lt-LT"/>
        </w:rPr>
        <w:t xml:space="preserve"> </w:t>
      </w:r>
      <w:r>
        <w:t xml:space="preserve">m. </w:t>
      </w:r>
      <w:r w:rsidR="003F4DEB">
        <w:t>balandžio 30</w:t>
      </w:r>
      <w:r>
        <w:t xml:space="preserve"> d. prašymą ir </w:t>
      </w:r>
      <w:proofErr w:type="spellStart"/>
      <w:r w:rsidR="003F4DEB">
        <w:t>Zenutės</w:t>
      </w:r>
      <w:proofErr w:type="spellEnd"/>
      <w:r w:rsidR="003F4DEB">
        <w:t xml:space="preserve"> </w:t>
      </w:r>
      <w:proofErr w:type="spellStart"/>
      <w:r w:rsidR="003F4DEB">
        <w:t>Nausėdienės</w:t>
      </w:r>
      <w:proofErr w:type="spellEnd"/>
      <w:r>
        <w:t xml:space="preserve"> 201</w:t>
      </w:r>
      <w:r w:rsidR="003F4DEB">
        <w:t>8</w:t>
      </w:r>
      <w:r>
        <w:t xml:space="preserve"> m. </w:t>
      </w:r>
      <w:r w:rsidR="003F4DEB">
        <w:t>birželio 11</w:t>
      </w:r>
      <w:r>
        <w:t xml:space="preserve"> d. sutikimą, </w:t>
      </w:r>
      <w:r w:rsidR="003F4DEB">
        <w:rPr>
          <w:spacing w:val="-2"/>
        </w:rPr>
        <w:t>Šilutės</w:t>
      </w:r>
      <w:r>
        <w:rPr>
          <w:spacing w:val="-2"/>
        </w:rPr>
        <w:t xml:space="preserve"> rajono savivaldybės taryba </w:t>
      </w:r>
      <w:r>
        <w:rPr>
          <w:spacing w:val="60"/>
        </w:rPr>
        <w:t>nusprendžia:</w:t>
      </w:r>
    </w:p>
    <w:p w:rsidR="009D0534" w:rsidRDefault="003E2595" w:rsidP="00C57BF7">
      <w:pPr>
        <w:tabs>
          <w:tab w:val="left" w:pos="993"/>
        </w:tabs>
        <w:ind w:firstLine="720"/>
        <w:jc w:val="both"/>
        <w:rPr>
          <w:spacing w:val="-2"/>
        </w:rPr>
      </w:pPr>
      <w:r>
        <w:rPr>
          <w:spacing w:val="-2"/>
        </w:rPr>
        <w:t>1.</w:t>
      </w:r>
      <w:r>
        <w:rPr>
          <w:spacing w:val="-2"/>
        </w:rPr>
        <w:tab/>
        <w:t xml:space="preserve">Atleisti </w:t>
      </w:r>
      <w:r w:rsidR="003F4DEB">
        <w:rPr>
          <w:spacing w:val="-2"/>
        </w:rPr>
        <w:t xml:space="preserve">Aidą </w:t>
      </w:r>
      <w:proofErr w:type="spellStart"/>
      <w:r w:rsidR="003F4DEB">
        <w:rPr>
          <w:spacing w:val="-2"/>
        </w:rPr>
        <w:t>Vindžigelskienę</w:t>
      </w:r>
      <w:proofErr w:type="spellEnd"/>
      <w:r>
        <w:rPr>
          <w:spacing w:val="-2"/>
        </w:rPr>
        <w:t xml:space="preserve">, </w:t>
      </w:r>
      <w:r w:rsidR="003F4DEB">
        <w:rPr>
          <w:spacing w:val="-2"/>
        </w:rPr>
        <w:t xml:space="preserve">Šilutės lopšelio </w:t>
      </w:r>
      <w:r w:rsidR="00931908">
        <w:rPr>
          <w:spacing w:val="-2"/>
        </w:rPr>
        <w:t>-</w:t>
      </w:r>
      <w:r w:rsidR="003F4DEB">
        <w:rPr>
          <w:spacing w:val="-2"/>
        </w:rPr>
        <w:t xml:space="preserve"> darželio „</w:t>
      </w:r>
      <w:proofErr w:type="spellStart"/>
      <w:r w:rsidR="003F4DEB">
        <w:rPr>
          <w:spacing w:val="-2"/>
        </w:rPr>
        <w:t>Raudonkepuraitė</w:t>
      </w:r>
      <w:proofErr w:type="spellEnd"/>
      <w:r w:rsidR="003F4DEB">
        <w:rPr>
          <w:spacing w:val="-2"/>
        </w:rPr>
        <w:t>“</w:t>
      </w:r>
      <w:r>
        <w:rPr>
          <w:spacing w:val="-2"/>
        </w:rPr>
        <w:t xml:space="preserve"> direktorę, iš pareigų pačios prašymu 201</w:t>
      </w:r>
      <w:r w:rsidR="003F4DEB">
        <w:rPr>
          <w:spacing w:val="-2"/>
        </w:rPr>
        <w:t>8</w:t>
      </w:r>
      <w:r>
        <w:rPr>
          <w:spacing w:val="-2"/>
        </w:rPr>
        <w:t xml:space="preserve"> m. </w:t>
      </w:r>
      <w:r w:rsidR="003F4DEB">
        <w:rPr>
          <w:spacing w:val="-2"/>
        </w:rPr>
        <w:t>birželio 29</w:t>
      </w:r>
      <w:r>
        <w:rPr>
          <w:spacing w:val="-2"/>
        </w:rPr>
        <w:t xml:space="preserve"> d.</w:t>
      </w:r>
    </w:p>
    <w:p w:rsidR="009D0534" w:rsidRDefault="003E2595" w:rsidP="00C57BF7">
      <w:pPr>
        <w:tabs>
          <w:tab w:val="left" w:pos="993"/>
        </w:tabs>
        <w:ind w:firstLine="709"/>
        <w:jc w:val="both"/>
      </w:pPr>
      <w:r>
        <w:rPr>
          <w:spacing w:val="-2"/>
        </w:rPr>
        <w:t>2.</w:t>
      </w:r>
      <w:r>
        <w:rPr>
          <w:spacing w:val="-2"/>
        </w:rPr>
        <w:tab/>
      </w:r>
      <w:r>
        <w:t xml:space="preserve">Įgalioti Savivaldybės merą nutraukti darbo sutartį su </w:t>
      </w:r>
      <w:r w:rsidR="003F4DEB">
        <w:t xml:space="preserve">Aida </w:t>
      </w:r>
      <w:proofErr w:type="spellStart"/>
      <w:r w:rsidR="003F4DEB">
        <w:t>Vindžigelskiene</w:t>
      </w:r>
      <w:proofErr w:type="spellEnd"/>
      <w:r>
        <w:t xml:space="preserve"> pagal Lietuvos Respublikos darbo kodekso 55 straipsnio 1 dalį (darbo sutarties nutraukimas darbuotojo iniciatyva be svarbių priežasčių) ir išmokėti jai </w:t>
      </w:r>
      <w:r>
        <w:rPr>
          <w:lang w:eastAsia="lt-LT"/>
        </w:rPr>
        <w:t xml:space="preserve">priklausantį darbo užmokestį ir kompensaciją už </w:t>
      </w:r>
      <w:r w:rsidR="00CC127C">
        <w:t>24 darbo dienas</w:t>
      </w:r>
      <w:r w:rsidR="00CC127C">
        <w:rPr>
          <w:lang w:eastAsia="lt-LT"/>
        </w:rPr>
        <w:t xml:space="preserve"> </w:t>
      </w:r>
      <w:r>
        <w:rPr>
          <w:lang w:eastAsia="lt-LT"/>
        </w:rPr>
        <w:t>nepanaudotas kasmetines atostogas</w:t>
      </w:r>
      <w:r>
        <w:t>.</w:t>
      </w:r>
    </w:p>
    <w:p w:rsidR="009D0534" w:rsidRDefault="003E2595" w:rsidP="00831635">
      <w:pPr>
        <w:tabs>
          <w:tab w:val="left" w:pos="993"/>
        </w:tabs>
        <w:ind w:firstLine="709"/>
        <w:jc w:val="both"/>
        <w:rPr>
          <w:color w:val="FF0000"/>
        </w:rPr>
      </w:pPr>
      <w:r>
        <w:rPr>
          <w:color w:val="000000"/>
        </w:rPr>
        <w:t>3.</w:t>
      </w:r>
      <w:r>
        <w:rPr>
          <w:color w:val="000000"/>
        </w:rPr>
        <w:tab/>
      </w:r>
      <w:r>
        <w:t xml:space="preserve">Atleidus </w:t>
      </w:r>
      <w:r w:rsidR="00C57BF7">
        <w:rPr>
          <w:spacing w:val="-2"/>
        </w:rPr>
        <w:t xml:space="preserve">Aidą </w:t>
      </w:r>
      <w:proofErr w:type="spellStart"/>
      <w:r w:rsidR="00C57BF7">
        <w:rPr>
          <w:spacing w:val="-2"/>
        </w:rPr>
        <w:t>Vindžigelskienę</w:t>
      </w:r>
      <w:proofErr w:type="spellEnd"/>
      <w:r w:rsidR="00C57BF7">
        <w:rPr>
          <w:spacing w:val="-2"/>
        </w:rPr>
        <w:t xml:space="preserve"> iš Šilutės lopšelio </w:t>
      </w:r>
      <w:r w:rsidR="00931908">
        <w:rPr>
          <w:spacing w:val="-2"/>
        </w:rPr>
        <w:t>-</w:t>
      </w:r>
      <w:r w:rsidR="00C57BF7">
        <w:rPr>
          <w:spacing w:val="-2"/>
        </w:rPr>
        <w:t xml:space="preserve"> darželio „</w:t>
      </w:r>
      <w:proofErr w:type="spellStart"/>
      <w:r w:rsidR="00C57BF7">
        <w:rPr>
          <w:spacing w:val="-2"/>
        </w:rPr>
        <w:t>Raudonkepuraitė</w:t>
      </w:r>
      <w:proofErr w:type="spellEnd"/>
      <w:r w:rsidR="00C57BF7">
        <w:rPr>
          <w:spacing w:val="-2"/>
        </w:rPr>
        <w:t xml:space="preserve">“ </w:t>
      </w:r>
      <w:r>
        <w:t xml:space="preserve"> direktorės pareigų, pavesti </w:t>
      </w:r>
      <w:proofErr w:type="spellStart"/>
      <w:r w:rsidR="00C57BF7">
        <w:t>Zenutei</w:t>
      </w:r>
      <w:proofErr w:type="spellEnd"/>
      <w:r w:rsidR="00C57BF7">
        <w:t xml:space="preserve"> </w:t>
      </w:r>
      <w:proofErr w:type="spellStart"/>
      <w:r w:rsidR="00C57BF7">
        <w:t>Nausėdienei</w:t>
      </w:r>
      <w:proofErr w:type="spellEnd"/>
      <w:r>
        <w:t xml:space="preserve">, </w:t>
      </w:r>
      <w:r w:rsidR="00C57BF7">
        <w:rPr>
          <w:spacing w:val="-2"/>
        </w:rPr>
        <w:t xml:space="preserve">Šilutės lopšelio </w:t>
      </w:r>
      <w:r w:rsidR="00931908">
        <w:rPr>
          <w:spacing w:val="-2"/>
        </w:rPr>
        <w:t>-</w:t>
      </w:r>
      <w:r w:rsidR="00C57BF7">
        <w:rPr>
          <w:spacing w:val="-2"/>
        </w:rPr>
        <w:t xml:space="preserve"> darželio „</w:t>
      </w:r>
      <w:proofErr w:type="spellStart"/>
      <w:r w:rsidR="00C57BF7">
        <w:rPr>
          <w:spacing w:val="-2"/>
        </w:rPr>
        <w:t>Raudonkepuraitė</w:t>
      </w:r>
      <w:proofErr w:type="spellEnd"/>
      <w:r w:rsidR="00C57BF7">
        <w:rPr>
          <w:spacing w:val="-2"/>
        </w:rPr>
        <w:t xml:space="preserve">“ </w:t>
      </w:r>
      <w:r>
        <w:rPr>
          <w:spacing w:val="-2"/>
        </w:rPr>
        <w:t>direktor</w:t>
      </w:r>
      <w:r w:rsidR="00C57BF7">
        <w:rPr>
          <w:spacing w:val="-2"/>
        </w:rPr>
        <w:t>ė</w:t>
      </w:r>
      <w:r>
        <w:rPr>
          <w:spacing w:val="-2"/>
        </w:rPr>
        <w:t>s pavaduotojai ugdymui</w:t>
      </w:r>
      <w:r>
        <w:t xml:space="preserve">, </w:t>
      </w:r>
      <w:r>
        <w:rPr>
          <w:lang w:eastAsia="lt-LT"/>
        </w:rPr>
        <w:t>nuo 201</w:t>
      </w:r>
      <w:r w:rsidR="00C57BF7">
        <w:rPr>
          <w:lang w:eastAsia="lt-LT"/>
        </w:rPr>
        <w:t>8</w:t>
      </w:r>
      <w:r>
        <w:rPr>
          <w:lang w:eastAsia="lt-LT"/>
        </w:rPr>
        <w:t xml:space="preserve"> m. </w:t>
      </w:r>
      <w:r w:rsidR="00C57BF7">
        <w:rPr>
          <w:lang w:eastAsia="lt-LT"/>
        </w:rPr>
        <w:t>liepos 2</w:t>
      </w:r>
      <w:r>
        <w:rPr>
          <w:lang w:eastAsia="lt-LT"/>
        </w:rPr>
        <w:t xml:space="preserve"> d. </w:t>
      </w:r>
      <w:r>
        <w:t xml:space="preserve">laikinai vykdyti </w:t>
      </w:r>
      <w:r w:rsidR="00C57BF7">
        <w:rPr>
          <w:spacing w:val="-2"/>
        </w:rPr>
        <w:t xml:space="preserve">Šilutės lopšelio </w:t>
      </w:r>
      <w:r w:rsidR="00931908">
        <w:rPr>
          <w:spacing w:val="-2"/>
        </w:rPr>
        <w:t>-</w:t>
      </w:r>
      <w:r w:rsidR="00C57BF7">
        <w:rPr>
          <w:spacing w:val="-2"/>
        </w:rPr>
        <w:t xml:space="preserve"> darželio „</w:t>
      </w:r>
      <w:proofErr w:type="spellStart"/>
      <w:r w:rsidR="00C57BF7">
        <w:rPr>
          <w:spacing w:val="-2"/>
        </w:rPr>
        <w:t>Raudonkepuraitė</w:t>
      </w:r>
      <w:proofErr w:type="spellEnd"/>
      <w:r w:rsidR="00C57BF7">
        <w:rPr>
          <w:spacing w:val="-2"/>
        </w:rPr>
        <w:t>“</w:t>
      </w:r>
      <w:r>
        <w:t xml:space="preserve"> direktor</w:t>
      </w:r>
      <w:r w:rsidR="00C57BF7">
        <w:t>ė</w:t>
      </w:r>
      <w:r>
        <w:t xml:space="preserve">s funkcijas, </w:t>
      </w:r>
      <w:r>
        <w:rPr>
          <w:lang w:eastAsia="lt-LT"/>
        </w:rPr>
        <w:t>iki steigėjas į šias pareigas skirs asmenį, laimėjusį atvirą konkursą.</w:t>
      </w:r>
      <w:r>
        <w:t xml:space="preserve"> Už papildomų pareigų vykdymą </w:t>
      </w:r>
      <w:proofErr w:type="spellStart"/>
      <w:r w:rsidR="00C57BF7">
        <w:t>Zenutei</w:t>
      </w:r>
      <w:proofErr w:type="spellEnd"/>
      <w:r w:rsidR="00C57BF7">
        <w:t xml:space="preserve"> </w:t>
      </w:r>
      <w:proofErr w:type="spellStart"/>
      <w:r w:rsidR="00C57BF7">
        <w:t>Nausėdienei</w:t>
      </w:r>
      <w:proofErr w:type="spellEnd"/>
      <w:r>
        <w:t xml:space="preserve"> mokėti 30 proc. jos pareiginės algos pastoviosios dalies dydžio priemoką per mėnesį. </w:t>
      </w:r>
    </w:p>
    <w:p w:rsidR="005E7DE8" w:rsidRDefault="005E7DE8" w:rsidP="005E7DE8">
      <w:pPr>
        <w:ind w:firstLine="709"/>
        <w:jc w:val="both"/>
      </w:pPr>
      <w:r>
        <w:t>Šis sprendimas Lietuvos Respublikos darbo kodekso nustatyta tvarka gali būti skundžiamas Valstybinės darbo inspekcijos prie Socialinės apsaugos ir darbo ministerijos Klaipėdos skyriaus darbo ginčų komisijai (Taikos pr. 28, Klaipėda) per tris mėnesius nuo tos dienos, kai darbuotojas sužinojo ar turėjo sužinoti apie savo teisių pažeidimą.</w:t>
      </w:r>
    </w:p>
    <w:p w:rsidR="00EE38C0" w:rsidRPr="002455EA" w:rsidRDefault="00EE38C0" w:rsidP="00EE38C0">
      <w:pPr>
        <w:ind w:firstLine="851"/>
        <w:jc w:val="both"/>
        <w:rPr>
          <w:szCs w:val="24"/>
        </w:rPr>
      </w:pPr>
    </w:p>
    <w:p w:rsidR="00C57BF7" w:rsidRPr="00F05172" w:rsidRDefault="00C57BF7" w:rsidP="00C57BF7">
      <w:pPr>
        <w:ind w:firstLine="720"/>
        <w:jc w:val="both"/>
      </w:pPr>
    </w:p>
    <w:p w:rsidR="009D0534" w:rsidRDefault="003E2595">
      <w:pPr>
        <w:spacing w:line="360" w:lineRule="auto"/>
        <w:rPr>
          <w:szCs w:val="24"/>
        </w:rPr>
      </w:pPr>
      <w:r>
        <w:rPr>
          <w:szCs w:val="24"/>
        </w:rPr>
        <w:t>Savivaldybės meras</w:t>
      </w:r>
      <w:r>
        <w:rPr>
          <w:szCs w:val="24"/>
        </w:rPr>
        <w:tab/>
      </w:r>
      <w:r>
        <w:rPr>
          <w:szCs w:val="24"/>
        </w:rPr>
        <w:tab/>
      </w:r>
      <w:r>
        <w:rPr>
          <w:szCs w:val="24"/>
        </w:rPr>
        <w:tab/>
      </w:r>
      <w:r>
        <w:rPr>
          <w:szCs w:val="24"/>
        </w:rPr>
        <w:tab/>
      </w:r>
      <w:r>
        <w:rPr>
          <w:szCs w:val="24"/>
        </w:rPr>
        <w:tab/>
      </w:r>
      <w:r>
        <w:rPr>
          <w:szCs w:val="24"/>
        </w:rPr>
        <w:tab/>
      </w:r>
      <w:r>
        <w:rPr>
          <w:szCs w:val="24"/>
        </w:rPr>
        <w:tab/>
        <w:t xml:space="preserve">            </w:t>
      </w:r>
    </w:p>
    <w:p w:rsidR="00EE38C0" w:rsidRDefault="00EE38C0">
      <w:pPr>
        <w:rPr>
          <w:color w:val="000000"/>
          <w:szCs w:val="24"/>
        </w:rPr>
      </w:pPr>
    </w:p>
    <w:p w:rsidR="009D0534" w:rsidRDefault="001E0873">
      <w:pPr>
        <w:rPr>
          <w:color w:val="000000"/>
          <w:szCs w:val="24"/>
        </w:rPr>
      </w:pPr>
      <w:r>
        <w:rPr>
          <w:color w:val="000000"/>
          <w:szCs w:val="24"/>
        </w:rPr>
        <w:t>Vita Stulgienė</w:t>
      </w:r>
    </w:p>
    <w:p w:rsidR="001E0873" w:rsidRDefault="001E0873">
      <w:pPr>
        <w:rPr>
          <w:color w:val="000000"/>
          <w:szCs w:val="24"/>
        </w:rPr>
      </w:pPr>
      <w:r>
        <w:rPr>
          <w:color w:val="000000"/>
          <w:szCs w:val="24"/>
        </w:rPr>
        <w:t>2018-06-</w:t>
      </w:r>
      <w:r w:rsidR="00B605F1">
        <w:rPr>
          <w:color w:val="000000"/>
          <w:szCs w:val="24"/>
        </w:rPr>
        <w:t>11</w:t>
      </w:r>
    </w:p>
    <w:p w:rsidR="001E0873" w:rsidRDefault="001E0873">
      <w:pPr>
        <w:rPr>
          <w:color w:val="000000"/>
          <w:szCs w:val="24"/>
        </w:rPr>
      </w:pPr>
    </w:p>
    <w:p w:rsidR="001E0873" w:rsidRDefault="001E0873">
      <w:pPr>
        <w:rPr>
          <w:color w:val="000000"/>
          <w:szCs w:val="24"/>
        </w:rPr>
      </w:pPr>
      <w:r>
        <w:rPr>
          <w:color w:val="000000"/>
          <w:szCs w:val="24"/>
        </w:rPr>
        <w:t>Arvydas Bielskis</w:t>
      </w:r>
    </w:p>
    <w:p w:rsidR="001E0873" w:rsidRDefault="001E0873">
      <w:pPr>
        <w:rPr>
          <w:color w:val="000000"/>
          <w:szCs w:val="24"/>
        </w:rPr>
      </w:pPr>
      <w:r>
        <w:rPr>
          <w:color w:val="000000"/>
          <w:szCs w:val="24"/>
        </w:rPr>
        <w:t>2018-06-11</w:t>
      </w:r>
    </w:p>
    <w:p w:rsidR="001E0873" w:rsidRDefault="001E0873">
      <w:pPr>
        <w:rPr>
          <w:color w:val="000000"/>
          <w:szCs w:val="24"/>
        </w:rPr>
      </w:pPr>
    </w:p>
    <w:p w:rsidR="001E0873" w:rsidRDefault="001E0873">
      <w:pPr>
        <w:rPr>
          <w:color w:val="000000"/>
          <w:szCs w:val="24"/>
        </w:rPr>
      </w:pPr>
      <w:r>
        <w:rPr>
          <w:color w:val="000000"/>
          <w:szCs w:val="24"/>
        </w:rPr>
        <w:t xml:space="preserve">Birutė </w:t>
      </w:r>
      <w:proofErr w:type="spellStart"/>
      <w:r>
        <w:rPr>
          <w:color w:val="000000"/>
          <w:szCs w:val="24"/>
        </w:rPr>
        <w:t>Tekorienė</w:t>
      </w:r>
      <w:proofErr w:type="spellEnd"/>
    </w:p>
    <w:p w:rsidR="001E0873" w:rsidRDefault="001E0873">
      <w:pPr>
        <w:rPr>
          <w:color w:val="000000"/>
          <w:szCs w:val="24"/>
        </w:rPr>
      </w:pPr>
      <w:r>
        <w:rPr>
          <w:color w:val="000000"/>
          <w:szCs w:val="24"/>
        </w:rPr>
        <w:t>2018-06-11</w:t>
      </w:r>
    </w:p>
    <w:p w:rsidR="009D0534" w:rsidRDefault="009D0534">
      <w:pPr>
        <w:rPr>
          <w:color w:val="000000"/>
          <w:szCs w:val="24"/>
        </w:rPr>
      </w:pPr>
    </w:p>
    <w:p w:rsidR="009D0534" w:rsidRDefault="001E0873">
      <w:pPr>
        <w:rPr>
          <w:color w:val="000000"/>
          <w:szCs w:val="24"/>
        </w:rPr>
      </w:pPr>
      <w:r>
        <w:rPr>
          <w:color w:val="000000"/>
          <w:szCs w:val="24"/>
        </w:rPr>
        <w:t>Rengė:</w:t>
      </w:r>
    </w:p>
    <w:p w:rsidR="001E0873" w:rsidRDefault="001E0873">
      <w:pPr>
        <w:rPr>
          <w:color w:val="000000"/>
          <w:szCs w:val="24"/>
        </w:rPr>
      </w:pPr>
      <w:r>
        <w:rPr>
          <w:color w:val="000000"/>
          <w:szCs w:val="24"/>
        </w:rPr>
        <w:t>Dalia Bernotienė</w:t>
      </w:r>
    </w:p>
    <w:p w:rsidR="001E0873" w:rsidRDefault="001E0873">
      <w:pPr>
        <w:rPr>
          <w:color w:val="000000"/>
          <w:szCs w:val="24"/>
        </w:rPr>
      </w:pPr>
      <w:r>
        <w:rPr>
          <w:color w:val="000000"/>
          <w:szCs w:val="24"/>
        </w:rPr>
        <w:t>2018-06-11</w:t>
      </w:r>
    </w:p>
    <w:p w:rsidR="009D0534" w:rsidRDefault="009D0534">
      <w:pPr>
        <w:rPr>
          <w:color w:val="000000"/>
          <w:szCs w:val="24"/>
        </w:rPr>
      </w:pPr>
    </w:p>
    <w:p w:rsidR="009D0534" w:rsidRDefault="00D51336">
      <w:pPr>
        <w:jc w:val="center"/>
        <w:rPr>
          <w:b/>
          <w:sz w:val="28"/>
          <w:szCs w:val="28"/>
          <w:lang w:eastAsia="lt-LT"/>
        </w:rPr>
      </w:pPr>
      <w:r>
        <w:rPr>
          <w:b/>
          <w:sz w:val="28"/>
          <w:szCs w:val="28"/>
          <w:lang w:eastAsia="lt-LT"/>
        </w:rPr>
        <w:t>ŠILUTĖS</w:t>
      </w:r>
      <w:r w:rsidR="003E2595">
        <w:rPr>
          <w:b/>
          <w:sz w:val="28"/>
          <w:szCs w:val="28"/>
          <w:lang w:eastAsia="lt-LT"/>
        </w:rPr>
        <w:t xml:space="preserve"> RAJONO SAVIVALDYBĖS ADMINISTRACIJOS</w:t>
      </w:r>
    </w:p>
    <w:p w:rsidR="009D0534" w:rsidRDefault="00D51336">
      <w:pPr>
        <w:jc w:val="center"/>
        <w:rPr>
          <w:b/>
          <w:sz w:val="28"/>
          <w:szCs w:val="28"/>
          <w:lang w:eastAsia="lt-LT"/>
        </w:rPr>
      </w:pPr>
      <w:r>
        <w:rPr>
          <w:b/>
          <w:sz w:val="28"/>
          <w:szCs w:val="28"/>
          <w:lang w:eastAsia="lt-LT"/>
        </w:rPr>
        <w:t>PERSONALO IR TEISĖS</w:t>
      </w:r>
      <w:r w:rsidR="003E2595">
        <w:rPr>
          <w:b/>
          <w:sz w:val="28"/>
          <w:szCs w:val="28"/>
          <w:lang w:eastAsia="lt-LT"/>
        </w:rPr>
        <w:t xml:space="preserve"> SKYRIUS</w:t>
      </w:r>
    </w:p>
    <w:p w:rsidR="001E62B5" w:rsidRDefault="001E62B5">
      <w:pPr>
        <w:jc w:val="center"/>
        <w:rPr>
          <w:b/>
          <w:sz w:val="28"/>
          <w:szCs w:val="28"/>
          <w:lang w:eastAsia="lt-LT"/>
        </w:rPr>
      </w:pPr>
    </w:p>
    <w:p w:rsidR="001E62B5" w:rsidRDefault="001E62B5">
      <w:pPr>
        <w:jc w:val="center"/>
        <w:rPr>
          <w:b/>
          <w:sz w:val="28"/>
          <w:szCs w:val="28"/>
          <w:lang w:eastAsia="lt-LT"/>
        </w:rPr>
      </w:pPr>
    </w:p>
    <w:p w:rsidR="009D0534" w:rsidRDefault="001E62B5">
      <w:pPr>
        <w:jc w:val="center"/>
        <w:rPr>
          <w:b/>
          <w:szCs w:val="24"/>
          <w:lang w:eastAsia="lt-LT"/>
        </w:rPr>
      </w:pPr>
      <w:r>
        <w:rPr>
          <w:b/>
          <w:szCs w:val="24"/>
          <w:lang w:eastAsia="lt-LT"/>
        </w:rPr>
        <w:t>AIŠKINAMASIS RAŠTAS</w:t>
      </w:r>
    </w:p>
    <w:p w:rsidR="009D0534" w:rsidRDefault="001E62B5">
      <w:pPr>
        <w:keepNext/>
        <w:jc w:val="center"/>
        <w:outlineLvl w:val="1"/>
        <w:rPr>
          <w:b/>
          <w:szCs w:val="24"/>
        </w:rPr>
      </w:pPr>
      <w:r>
        <w:rPr>
          <w:b/>
          <w:szCs w:val="24"/>
          <w:lang w:eastAsia="lt-LT"/>
        </w:rPr>
        <w:t xml:space="preserve">DĖL </w:t>
      </w:r>
      <w:r w:rsidR="003E2595">
        <w:rPr>
          <w:b/>
          <w:szCs w:val="24"/>
          <w:lang w:eastAsia="lt-LT"/>
        </w:rPr>
        <w:t>SAVIVALDYBĖS TARYBOS SPRENDIMO „</w:t>
      </w:r>
      <w:r w:rsidR="00D51336">
        <w:rPr>
          <w:b/>
          <w:szCs w:val="24"/>
        </w:rPr>
        <w:t xml:space="preserve">DĖL </w:t>
      </w:r>
      <w:r w:rsidR="00D51336">
        <w:rPr>
          <w:b/>
          <w:szCs w:val="24"/>
          <w:lang w:eastAsia="lt-LT"/>
        </w:rPr>
        <w:t>ŠILUTĖS LOPŠELIO – DARŽELIO „RAUDONKEPURAITĖ“ DIREKTORĖS AIDOS VINDŽIGELSKIENĖS</w:t>
      </w:r>
      <w:r w:rsidR="00D51336">
        <w:rPr>
          <w:b/>
          <w:szCs w:val="24"/>
        </w:rPr>
        <w:t xml:space="preserve"> ATLEIDIMO IŠ DARBO IR PAVEDIMO ZENUTEI NAUSĖDIENEI LAIKINAI VYKDYTI DIREKTORĖS FUNKCIJAS</w:t>
      </w:r>
      <w:r w:rsidR="003E2595">
        <w:rPr>
          <w:b/>
          <w:szCs w:val="24"/>
        </w:rPr>
        <w:t>“ PROJEKTO</w:t>
      </w:r>
    </w:p>
    <w:p w:rsidR="009D0534" w:rsidRDefault="009D0534">
      <w:pPr>
        <w:jc w:val="center"/>
        <w:rPr>
          <w:b/>
          <w:szCs w:val="24"/>
          <w:lang w:eastAsia="lt-LT"/>
        </w:rPr>
      </w:pPr>
    </w:p>
    <w:p w:rsidR="009D0534" w:rsidRDefault="003E2595">
      <w:pPr>
        <w:jc w:val="center"/>
        <w:rPr>
          <w:szCs w:val="24"/>
          <w:lang w:eastAsia="lt-LT"/>
        </w:rPr>
      </w:pPr>
      <w:r>
        <w:rPr>
          <w:szCs w:val="24"/>
          <w:lang w:eastAsia="lt-LT"/>
        </w:rPr>
        <w:t>201</w:t>
      </w:r>
      <w:r w:rsidR="00D51336">
        <w:rPr>
          <w:szCs w:val="24"/>
          <w:lang w:eastAsia="lt-LT"/>
        </w:rPr>
        <w:t>8</w:t>
      </w:r>
      <w:r>
        <w:rPr>
          <w:szCs w:val="24"/>
          <w:lang w:eastAsia="lt-LT"/>
        </w:rPr>
        <w:t xml:space="preserve"> m. </w:t>
      </w:r>
      <w:r w:rsidR="00D51336">
        <w:rPr>
          <w:szCs w:val="24"/>
          <w:lang w:eastAsia="lt-LT"/>
        </w:rPr>
        <w:t>birželio 1</w:t>
      </w:r>
      <w:r>
        <w:rPr>
          <w:szCs w:val="24"/>
          <w:lang w:eastAsia="lt-LT"/>
        </w:rPr>
        <w:t>1 d.</w:t>
      </w:r>
    </w:p>
    <w:p w:rsidR="009D0534" w:rsidRDefault="00D51336">
      <w:pPr>
        <w:jc w:val="center"/>
        <w:rPr>
          <w:szCs w:val="24"/>
          <w:lang w:eastAsia="lt-LT"/>
        </w:rPr>
      </w:pPr>
      <w:r>
        <w:rPr>
          <w:szCs w:val="24"/>
          <w:lang w:eastAsia="lt-LT"/>
        </w:rPr>
        <w:t>Šilutė</w:t>
      </w:r>
    </w:p>
    <w:p w:rsidR="001E62B5" w:rsidRPr="00563F77" w:rsidRDefault="001E62B5">
      <w:pPr>
        <w:jc w:val="center"/>
        <w:rPr>
          <w:b/>
          <w:szCs w:val="24"/>
          <w:lang w:eastAsia="lt-LT"/>
        </w:rPr>
      </w:pPr>
    </w:p>
    <w:p w:rsidR="009D0534" w:rsidRPr="00563F77" w:rsidRDefault="003E2595" w:rsidP="00563F77">
      <w:pPr>
        <w:rPr>
          <w:b/>
          <w:szCs w:val="24"/>
          <w:lang w:eastAsia="lt-LT"/>
        </w:rPr>
      </w:pPr>
      <w:r w:rsidRPr="00563F77">
        <w:rPr>
          <w:b/>
          <w:szCs w:val="24"/>
          <w:lang w:eastAsia="lt-LT"/>
        </w:rPr>
        <w:t xml:space="preserve">1. </w:t>
      </w:r>
      <w:r w:rsidR="001E62B5" w:rsidRPr="00563F77">
        <w:rPr>
          <w:b/>
        </w:rPr>
        <w:t>Parengto projekto tikslai ir uždaviniai.</w:t>
      </w:r>
    </w:p>
    <w:p w:rsidR="009D0534" w:rsidRDefault="001E62B5" w:rsidP="00563F77">
      <w:pPr>
        <w:jc w:val="both"/>
        <w:rPr>
          <w:szCs w:val="24"/>
          <w:lang w:eastAsia="lt-LT"/>
        </w:rPr>
      </w:pPr>
      <w:r>
        <w:rPr>
          <w:szCs w:val="24"/>
          <w:lang w:eastAsia="lt-LT"/>
        </w:rPr>
        <w:t>Šilutės</w:t>
      </w:r>
      <w:r w:rsidR="003E2595">
        <w:rPr>
          <w:szCs w:val="24"/>
          <w:lang w:eastAsia="lt-LT"/>
        </w:rPr>
        <w:t xml:space="preserve"> rajono savivaldybės administracijo</w:t>
      </w:r>
      <w:r>
        <w:rPr>
          <w:szCs w:val="24"/>
          <w:lang w:eastAsia="lt-LT"/>
        </w:rPr>
        <w:t>je</w:t>
      </w:r>
      <w:r w:rsidR="003E2595">
        <w:rPr>
          <w:szCs w:val="24"/>
          <w:lang w:eastAsia="lt-LT"/>
        </w:rPr>
        <w:t xml:space="preserve"> 201</w:t>
      </w:r>
      <w:r>
        <w:rPr>
          <w:szCs w:val="24"/>
          <w:lang w:eastAsia="lt-LT"/>
        </w:rPr>
        <w:t>8</w:t>
      </w:r>
      <w:r w:rsidR="003E2595">
        <w:rPr>
          <w:szCs w:val="24"/>
          <w:lang w:eastAsia="lt-LT"/>
        </w:rPr>
        <w:t xml:space="preserve"> m. </w:t>
      </w:r>
      <w:r>
        <w:rPr>
          <w:szCs w:val="24"/>
          <w:lang w:eastAsia="lt-LT"/>
        </w:rPr>
        <w:t xml:space="preserve">gegužės 10 </w:t>
      </w:r>
      <w:r w:rsidR="003E2595">
        <w:rPr>
          <w:szCs w:val="24"/>
          <w:lang w:eastAsia="lt-LT"/>
        </w:rPr>
        <w:t xml:space="preserve">d. gautas </w:t>
      </w:r>
      <w:r>
        <w:rPr>
          <w:spacing w:val="-2"/>
        </w:rPr>
        <w:t>Šilutės lopšelio – darželio „</w:t>
      </w:r>
      <w:proofErr w:type="spellStart"/>
      <w:r>
        <w:rPr>
          <w:spacing w:val="-2"/>
        </w:rPr>
        <w:t>Raudonkepuraitė</w:t>
      </w:r>
      <w:proofErr w:type="spellEnd"/>
      <w:r>
        <w:rPr>
          <w:spacing w:val="-2"/>
        </w:rPr>
        <w:t>“</w:t>
      </w:r>
      <w:r w:rsidR="003E2595">
        <w:rPr>
          <w:szCs w:val="24"/>
        </w:rPr>
        <w:t xml:space="preserve"> direktorės </w:t>
      </w:r>
      <w:r>
        <w:rPr>
          <w:szCs w:val="24"/>
        </w:rPr>
        <w:t xml:space="preserve">Aidos </w:t>
      </w:r>
      <w:proofErr w:type="spellStart"/>
      <w:r>
        <w:rPr>
          <w:szCs w:val="24"/>
        </w:rPr>
        <w:t>Vindžigelskienės</w:t>
      </w:r>
      <w:proofErr w:type="spellEnd"/>
      <w:r w:rsidR="003E2595">
        <w:rPr>
          <w:szCs w:val="24"/>
        </w:rPr>
        <w:t xml:space="preserve"> </w:t>
      </w:r>
      <w:r w:rsidR="003E2595">
        <w:rPr>
          <w:szCs w:val="24"/>
          <w:lang w:eastAsia="lt-LT"/>
        </w:rPr>
        <w:t>prašymas pagal Lietuvos Respublikos darbo kodekso 55 straipsnio 1 dalį atleisti ją iš direktor</w:t>
      </w:r>
      <w:r>
        <w:rPr>
          <w:szCs w:val="24"/>
          <w:lang w:eastAsia="lt-LT"/>
        </w:rPr>
        <w:t>ė</w:t>
      </w:r>
      <w:r w:rsidR="003E2595">
        <w:rPr>
          <w:szCs w:val="24"/>
          <w:lang w:eastAsia="lt-LT"/>
        </w:rPr>
        <w:t>s pareigų pačios prašymu nuo 201</w:t>
      </w:r>
      <w:r>
        <w:rPr>
          <w:szCs w:val="24"/>
          <w:lang w:eastAsia="lt-LT"/>
        </w:rPr>
        <w:t>8</w:t>
      </w:r>
      <w:r w:rsidR="003E2595">
        <w:rPr>
          <w:szCs w:val="24"/>
          <w:lang w:eastAsia="lt-LT"/>
        </w:rPr>
        <w:t xml:space="preserve"> m. </w:t>
      </w:r>
      <w:r>
        <w:rPr>
          <w:szCs w:val="24"/>
          <w:lang w:eastAsia="lt-LT"/>
        </w:rPr>
        <w:t>birželio 29</w:t>
      </w:r>
      <w:r w:rsidR="003E2595">
        <w:rPr>
          <w:szCs w:val="24"/>
          <w:lang w:eastAsia="lt-LT"/>
        </w:rPr>
        <w:t xml:space="preserve"> d. Taip pat gautas </w:t>
      </w:r>
      <w:proofErr w:type="spellStart"/>
      <w:r>
        <w:rPr>
          <w:szCs w:val="24"/>
          <w:lang w:eastAsia="lt-LT"/>
        </w:rPr>
        <w:t>Zenutės</w:t>
      </w:r>
      <w:proofErr w:type="spellEnd"/>
      <w:r>
        <w:rPr>
          <w:szCs w:val="24"/>
          <w:lang w:eastAsia="lt-LT"/>
        </w:rPr>
        <w:t xml:space="preserve"> </w:t>
      </w:r>
      <w:proofErr w:type="spellStart"/>
      <w:r>
        <w:rPr>
          <w:szCs w:val="24"/>
          <w:lang w:eastAsia="lt-LT"/>
        </w:rPr>
        <w:t>Nausėdienės</w:t>
      </w:r>
      <w:proofErr w:type="spellEnd"/>
      <w:r w:rsidR="003E2595">
        <w:rPr>
          <w:szCs w:val="24"/>
          <w:lang w:eastAsia="lt-LT"/>
        </w:rPr>
        <w:t xml:space="preserve"> 201</w:t>
      </w:r>
      <w:r>
        <w:rPr>
          <w:szCs w:val="24"/>
          <w:lang w:eastAsia="lt-LT"/>
        </w:rPr>
        <w:t>8</w:t>
      </w:r>
      <w:r w:rsidR="003E2595">
        <w:rPr>
          <w:szCs w:val="24"/>
          <w:lang w:eastAsia="lt-LT"/>
        </w:rPr>
        <w:t xml:space="preserve"> m. </w:t>
      </w:r>
      <w:r>
        <w:rPr>
          <w:szCs w:val="24"/>
          <w:lang w:eastAsia="lt-LT"/>
        </w:rPr>
        <w:t>birželio 11</w:t>
      </w:r>
      <w:r w:rsidR="003E2595">
        <w:rPr>
          <w:szCs w:val="24"/>
          <w:lang w:eastAsia="lt-LT"/>
        </w:rPr>
        <w:t xml:space="preserve"> d. sutikimas laikinai vykdyti </w:t>
      </w:r>
      <w:r>
        <w:rPr>
          <w:spacing w:val="-2"/>
        </w:rPr>
        <w:t>Šilutės lopšelio – darželio „</w:t>
      </w:r>
      <w:proofErr w:type="spellStart"/>
      <w:r>
        <w:rPr>
          <w:spacing w:val="-2"/>
        </w:rPr>
        <w:t>Raudonkepuraitė</w:t>
      </w:r>
      <w:proofErr w:type="spellEnd"/>
      <w:r>
        <w:rPr>
          <w:spacing w:val="-2"/>
        </w:rPr>
        <w:t>“</w:t>
      </w:r>
      <w:r w:rsidR="003E2595">
        <w:rPr>
          <w:szCs w:val="24"/>
        </w:rPr>
        <w:t xml:space="preserve"> direktor</w:t>
      </w:r>
      <w:r>
        <w:rPr>
          <w:szCs w:val="24"/>
        </w:rPr>
        <w:t>ė</w:t>
      </w:r>
      <w:r w:rsidR="003E2595">
        <w:rPr>
          <w:szCs w:val="24"/>
        </w:rPr>
        <w:t>s funkcijas</w:t>
      </w:r>
      <w:r w:rsidR="003E2595">
        <w:rPr>
          <w:szCs w:val="24"/>
          <w:lang w:eastAsia="lt-LT"/>
        </w:rPr>
        <w:t xml:space="preserve">, iki steigėjas į šias pareigas skirs asmenį, laimėjusį atvirą konkursą. </w:t>
      </w:r>
    </w:p>
    <w:p w:rsidR="00E363C0" w:rsidRDefault="00E363C0" w:rsidP="00563F77">
      <w:pPr>
        <w:rPr>
          <w:b/>
          <w:szCs w:val="24"/>
          <w:lang w:eastAsia="lt-LT"/>
        </w:rPr>
      </w:pPr>
    </w:p>
    <w:p w:rsidR="009D0534" w:rsidRPr="00563F77" w:rsidRDefault="003E2595" w:rsidP="00563F77">
      <w:pPr>
        <w:rPr>
          <w:b/>
          <w:szCs w:val="24"/>
          <w:lang w:eastAsia="lt-LT"/>
        </w:rPr>
      </w:pPr>
      <w:r w:rsidRPr="00563F77">
        <w:rPr>
          <w:b/>
          <w:szCs w:val="24"/>
          <w:lang w:eastAsia="lt-LT"/>
        </w:rPr>
        <w:t xml:space="preserve">2. </w:t>
      </w:r>
      <w:r w:rsidR="001E62B5" w:rsidRPr="00563F77">
        <w:rPr>
          <w:b/>
        </w:rPr>
        <w:t>Kaip šiuo metu yra sureguliuoti projekte aptarti klausimai.</w:t>
      </w:r>
    </w:p>
    <w:p w:rsidR="009D0534" w:rsidRDefault="003E2595" w:rsidP="00563F77">
      <w:pPr>
        <w:jc w:val="both"/>
        <w:rPr>
          <w:szCs w:val="24"/>
          <w:lang w:eastAsia="lt-LT"/>
        </w:rPr>
      </w:pPr>
      <w:r>
        <w:rPr>
          <w:szCs w:val="24"/>
          <w:lang w:eastAsia="lt-LT"/>
        </w:rPr>
        <w:t xml:space="preserve">Sprendimo projektas parengtas vadovaujantis Lietuvos Respublikos vietos savivaldos įstatymo 16 straipsnio 2 dalies 21 punktu, kuris nustato, kad Savivaldybės taryba išimtine teise, teisės aktų nustatyta tvarka skiria ir atleidžia iš pareigų savivaldybės mokymo ir auklėjimo įstaigų vadovus. Vadovaujamasi Lietuvos Respublikos darbo kodeksu, kuris reguliuoja darbuotojų atleidimo klausimus, </w:t>
      </w:r>
      <w:r w:rsidR="001E62B5">
        <w:rPr>
          <w:szCs w:val="24"/>
          <w:lang w:eastAsia="lt-LT"/>
        </w:rPr>
        <w:t>Šilutės</w:t>
      </w:r>
      <w:r>
        <w:rPr>
          <w:szCs w:val="24"/>
          <w:lang w:eastAsia="lt-LT"/>
        </w:rPr>
        <w:t xml:space="preserve"> rajono savivaldybės biudžetinių įstaigų vadovų darbo apmokėjimo </w:t>
      </w:r>
      <w:r w:rsidR="001E62B5">
        <w:rPr>
          <w:szCs w:val="24"/>
          <w:lang w:eastAsia="lt-LT"/>
        </w:rPr>
        <w:t>sistemos</w:t>
      </w:r>
      <w:r>
        <w:rPr>
          <w:szCs w:val="24"/>
          <w:lang w:eastAsia="lt-LT"/>
        </w:rPr>
        <w:t xml:space="preserve"> </w:t>
      </w:r>
      <w:r w:rsidR="001E62B5">
        <w:rPr>
          <w:szCs w:val="24"/>
          <w:lang w:eastAsia="lt-LT"/>
        </w:rPr>
        <w:t>11.3</w:t>
      </w:r>
      <w:r>
        <w:rPr>
          <w:szCs w:val="24"/>
          <w:lang w:eastAsia="lt-LT"/>
        </w:rPr>
        <w:t xml:space="preserve"> </w:t>
      </w:r>
      <w:r w:rsidR="001E62B5">
        <w:rPr>
          <w:szCs w:val="24"/>
          <w:lang w:eastAsia="lt-LT"/>
        </w:rPr>
        <w:t>punktu</w:t>
      </w:r>
      <w:r>
        <w:rPr>
          <w:szCs w:val="24"/>
          <w:lang w:eastAsia="lt-LT"/>
        </w:rPr>
        <w:t>, kuris nustato, kad priemokos</w:t>
      </w:r>
      <w:r>
        <w:rPr>
          <w:rFonts w:ascii="Arial" w:hAnsi="Arial" w:cs="Arial"/>
          <w:color w:val="000000"/>
          <w:sz w:val="22"/>
          <w:szCs w:val="22"/>
          <w:lang w:eastAsia="lt-LT"/>
        </w:rPr>
        <w:t xml:space="preserve"> </w:t>
      </w:r>
      <w:r>
        <w:rPr>
          <w:szCs w:val="24"/>
          <w:lang w:eastAsia="lt-LT"/>
        </w:rPr>
        <w:t>už papildomų pareigų ar užduočių, nenustatytų pareigybės aprašyme ir suformuluotų raštu, vykdymą gali siekti iki 30 proc. pareiginės algos pastoviosios dalies dydžio.</w:t>
      </w:r>
    </w:p>
    <w:p w:rsidR="00E363C0" w:rsidRDefault="00E363C0" w:rsidP="00563F77">
      <w:pPr>
        <w:rPr>
          <w:b/>
          <w:szCs w:val="24"/>
          <w:lang w:eastAsia="lt-LT"/>
        </w:rPr>
      </w:pPr>
    </w:p>
    <w:p w:rsidR="001E62B5" w:rsidRPr="00E363C0" w:rsidRDefault="003E2595" w:rsidP="00563F77">
      <w:pPr>
        <w:rPr>
          <w:b/>
        </w:rPr>
      </w:pPr>
      <w:r w:rsidRPr="00E363C0">
        <w:rPr>
          <w:b/>
          <w:szCs w:val="24"/>
          <w:lang w:eastAsia="lt-LT"/>
        </w:rPr>
        <w:t xml:space="preserve">3. </w:t>
      </w:r>
      <w:r w:rsidR="001E62B5" w:rsidRPr="00E363C0">
        <w:rPr>
          <w:b/>
        </w:rPr>
        <w:t>Kokių pozityvių rezultatų laukiama.</w:t>
      </w:r>
    </w:p>
    <w:p w:rsidR="009D0534" w:rsidRDefault="003E2595" w:rsidP="00E363C0">
      <w:pPr>
        <w:jc w:val="both"/>
        <w:rPr>
          <w:szCs w:val="24"/>
          <w:lang w:eastAsia="lt-LT"/>
        </w:rPr>
      </w:pPr>
      <w:r>
        <w:rPr>
          <w:szCs w:val="24"/>
          <w:lang w:eastAsia="lt-LT"/>
        </w:rPr>
        <w:t xml:space="preserve">Pagal šį sprendimą bus vykdoma </w:t>
      </w:r>
      <w:r w:rsidR="001E62B5">
        <w:rPr>
          <w:spacing w:val="-2"/>
        </w:rPr>
        <w:t>Šilutės lopšelio – darželio „</w:t>
      </w:r>
      <w:proofErr w:type="spellStart"/>
      <w:r w:rsidR="001E62B5">
        <w:rPr>
          <w:spacing w:val="-2"/>
        </w:rPr>
        <w:t>Raudonkepuraitė</w:t>
      </w:r>
      <w:proofErr w:type="spellEnd"/>
      <w:r w:rsidR="001E62B5">
        <w:rPr>
          <w:spacing w:val="-2"/>
        </w:rPr>
        <w:t>“</w:t>
      </w:r>
      <w:r>
        <w:rPr>
          <w:szCs w:val="24"/>
          <w:lang w:eastAsia="lt-LT"/>
        </w:rPr>
        <w:t xml:space="preserve"> direktorės </w:t>
      </w:r>
      <w:r w:rsidR="001E62B5">
        <w:rPr>
          <w:szCs w:val="24"/>
          <w:lang w:eastAsia="lt-LT"/>
        </w:rPr>
        <w:t xml:space="preserve">Aidos </w:t>
      </w:r>
      <w:proofErr w:type="spellStart"/>
      <w:r w:rsidR="001E62B5">
        <w:rPr>
          <w:szCs w:val="24"/>
          <w:lang w:eastAsia="lt-LT"/>
        </w:rPr>
        <w:t>Vindžigelskienės</w:t>
      </w:r>
      <w:proofErr w:type="spellEnd"/>
      <w:r>
        <w:rPr>
          <w:szCs w:val="24"/>
          <w:lang w:eastAsia="lt-LT"/>
        </w:rPr>
        <w:t xml:space="preserve"> darbo santykių </w:t>
      </w:r>
      <w:r>
        <w:rPr>
          <w:szCs w:val="24"/>
        </w:rPr>
        <w:t>nutraukimo darbuotojo pareiškimu</w:t>
      </w:r>
      <w:r>
        <w:rPr>
          <w:szCs w:val="24"/>
          <w:lang w:eastAsia="lt-LT"/>
        </w:rPr>
        <w:t xml:space="preserve"> procedūra Lietuvos Respublikos darbo kodekso nustatyta tvarka. Bus pavesta kitam įstaigos darbuotojui laikinai vykdyti </w:t>
      </w:r>
      <w:r w:rsidR="001E62B5">
        <w:rPr>
          <w:spacing w:val="-2"/>
        </w:rPr>
        <w:t>Šilutės lopšelio – darželio „</w:t>
      </w:r>
      <w:proofErr w:type="spellStart"/>
      <w:r w:rsidR="001E62B5">
        <w:rPr>
          <w:spacing w:val="-2"/>
        </w:rPr>
        <w:t>Raudonkepuraitė</w:t>
      </w:r>
      <w:proofErr w:type="spellEnd"/>
      <w:r w:rsidR="001E62B5">
        <w:rPr>
          <w:spacing w:val="-2"/>
        </w:rPr>
        <w:t>“</w:t>
      </w:r>
      <w:r>
        <w:rPr>
          <w:szCs w:val="24"/>
          <w:lang w:eastAsia="lt-LT"/>
        </w:rPr>
        <w:t xml:space="preserve"> direktoriaus funkcijas.</w:t>
      </w:r>
    </w:p>
    <w:p w:rsidR="00E363C0" w:rsidRDefault="00E363C0" w:rsidP="00E363C0">
      <w:pPr>
        <w:jc w:val="both"/>
        <w:rPr>
          <w:b/>
          <w:szCs w:val="24"/>
          <w:lang w:eastAsia="lt-LT"/>
        </w:rPr>
      </w:pPr>
    </w:p>
    <w:p w:rsidR="009D0534" w:rsidRPr="00E363C0" w:rsidRDefault="003E2595" w:rsidP="00E363C0">
      <w:pPr>
        <w:jc w:val="both"/>
        <w:rPr>
          <w:b/>
          <w:szCs w:val="24"/>
          <w:lang w:eastAsia="lt-LT"/>
        </w:rPr>
      </w:pPr>
      <w:r w:rsidRPr="00E363C0">
        <w:rPr>
          <w:b/>
          <w:szCs w:val="24"/>
          <w:lang w:eastAsia="lt-LT"/>
        </w:rPr>
        <w:t xml:space="preserve">4. </w:t>
      </w:r>
      <w:r w:rsidR="001E62B5" w:rsidRPr="00E363C0">
        <w:rPr>
          <w:b/>
        </w:rPr>
        <w:t>Galimos neigiamos priimto projekto pasekmės ir kokių priemonių reikėtų imtis, kad tokių pasekmių būtų išvengta.</w:t>
      </w:r>
    </w:p>
    <w:p w:rsidR="009D0534" w:rsidRDefault="003E2595" w:rsidP="00563F77">
      <w:pPr>
        <w:rPr>
          <w:szCs w:val="24"/>
          <w:lang w:eastAsia="lt-LT"/>
        </w:rPr>
      </w:pPr>
      <w:r>
        <w:rPr>
          <w:szCs w:val="24"/>
          <w:lang w:eastAsia="lt-LT"/>
        </w:rPr>
        <w:t>Nėra.</w:t>
      </w:r>
    </w:p>
    <w:p w:rsidR="00E363C0" w:rsidRDefault="00E363C0" w:rsidP="00E363C0">
      <w:pPr>
        <w:jc w:val="both"/>
        <w:rPr>
          <w:b/>
          <w:szCs w:val="24"/>
          <w:lang w:eastAsia="lt-LT"/>
        </w:rPr>
      </w:pPr>
    </w:p>
    <w:p w:rsidR="001E62B5" w:rsidRPr="00E363C0" w:rsidRDefault="001E62B5" w:rsidP="00E363C0">
      <w:pPr>
        <w:jc w:val="both"/>
        <w:rPr>
          <w:b/>
        </w:rPr>
      </w:pPr>
      <w:r w:rsidRPr="00E363C0">
        <w:rPr>
          <w:b/>
          <w:szCs w:val="24"/>
          <w:lang w:eastAsia="lt-LT"/>
        </w:rPr>
        <w:t>5</w:t>
      </w:r>
      <w:r w:rsidRPr="00E363C0">
        <w:rPr>
          <w:b/>
        </w:rPr>
        <w:t>. Kokie šios srities aktai tebegalioja (pateikiamas šių aktų sąrašas) ir kokius galiojančius aktus reikės pakeisti ar panaikinti; jeigu reikia Kolegijos ar mero priimamų aktų, kas ir kada juos turėtų parengti, priėmus teikiamą projektą.</w:t>
      </w:r>
    </w:p>
    <w:p w:rsidR="001E62B5" w:rsidRPr="001E62B5" w:rsidRDefault="001E62B5" w:rsidP="00563F77">
      <w:pPr>
        <w:rPr>
          <w:szCs w:val="24"/>
          <w:lang w:eastAsia="lt-LT"/>
        </w:rPr>
      </w:pPr>
      <w:r w:rsidRPr="001E62B5">
        <w:t>Nereikės.</w:t>
      </w:r>
    </w:p>
    <w:p w:rsidR="00E363C0" w:rsidRDefault="00E363C0" w:rsidP="00E363C0">
      <w:pPr>
        <w:jc w:val="both"/>
        <w:rPr>
          <w:b/>
          <w:szCs w:val="24"/>
          <w:lang w:eastAsia="lt-LT"/>
        </w:rPr>
      </w:pPr>
    </w:p>
    <w:p w:rsidR="009D0534" w:rsidRPr="00E363C0" w:rsidRDefault="00B14CAF" w:rsidP="00E363C0">
      <w:pPr>
        <w:jc w:val="both"/>
        <w:rPr>
          <w:b/>
          <w:szCs w:val="24"/>
          <w:lang w:eastAsia="lt-LT"/>
        </w:rPr>
      </w:pPr>
      <w:r w:rsidRPr="00E363C0">
        <w:rPr>
          <w:b/>
          <w:szCs w:val="24"/>
          <w:lang w:eastAsia="lt-LT"/>
        </w:rPr>
        <w:t>6</w:t>
      </w:r>
      <w:r w:rsidR="003E2595" w:rsidRPr="00E363C0">
        <w:rPr>
          <w:b/>
          <w:szCs w:val="24"/>
          <w:lang w:eastAsia="lt-LT"/>
        </w:rPr>
        <w:t xml:space="preserve">. </w:t>
      </w:r>
      <w:r w:rsidRPr="00E363C0">
        <w:rPr>
          <w:b/>
        </w:rPr>
        <w:t>Jeigu reikia atlikti sprendimo projekto antikorupcinį vertinimą, sprendžia projekto rengėjas, atsižvelgdamas į Teisės aktų projektų antikorupcinio vertinimo taisykles.</w:t>
      </w:r>
    </w:p>
    <w:p w:rsidR="009D0534" w:rsidRDefault="00B14CAF" w:rsidP="00563F77">
      <w:pPr>
        <w:rPr>
          <w:szCs w:val="24"/>
          <w:lang w:eastAsia="lt-LT"/>
        </w:rPr>
      </w:pPr>
      <w:r>
        <w:rPr>
          <w:szCs w:val="24"/>
          <w:lang w:eastAsia="lt-LT"/>
        </w:rPr>
        <w:t>Nereikia</w:t>
      </w:r>
      <w:r w:rsidR="003E2595">
        <w:rPr>
          <w:szCs w:val="24"/>
          <w:lang w:eastAsia="lt-LT"/>
        </w:rPr>
        <w:t>.</w:t>
      </w:r>
    </w:p>
    <w:p w:rsidR="00E363C0" w:rsidRDefault="00E363C0" w:rsidP="00E363C0">
      <w:pPr>
        <w:jc w:val="both"/>
        <w:rPr>
          <w:b/>
          <w:szCs w:val="24"/>
          <w:lang w:eastAsia="lt-LT"/>
        </w:rPr>
      </w:pPr>
    </w:p>
    <w:p w:rsidR="00E363C0" w:rsidRDefault="00E363C0" w:rsidP="00E363C0">
      <w:pPr>
        <w:jc w:val="both"/>
        <w:rPr>
          <w:b/>
          <w:szCs w:val="24"/>
          <w:lang w:eastAsia="lt-LT"/>
        </w:rPr>
      </w:pPr>
    </w:p>
    <w:p w:rsidR="009D0534" w:rsidRPr="00E363C0" w:rsidRDefault="00B14CAF" w:rsidP="00E363C0">
      <w:pPr>
        <w:jc w:val="both"/>
        <w:rPr>
          <w:b/>
          <w:szCs w:val="24"/>
          <w:lang w:eastAsia="lt-LT"/>
        </w:rPr>
      </w:pPr>
      <w:r w:rsidRPr="00E363C0">
        <w:rPr>
          <w:b/>
          <w:szCs w:val="24"/>
          <w:lang w:eastAsia="lt-LT"/>
        </w:rPr>
        <w:lastRenderedPageBreak/>
        <w:t>7</w:t>
      </w:r>
      <w:r w:rsidR="003E2595" w:rsidRPr="00E363C0">
        <w:rPr>
          <w:b/>
          <w:szCs w:val="24"/>
          <w:lang w:eastAsia="lt-LT"/>
        </w:rPr>
        <w:t xml:space="preserve">. </w:t>
      </w:r>
      <w:r w:rsidRPr="00E363C0">
        <w:rPr>
          <w:b/>
        </w:rPr>
        <w:t>Projekto rengimo metu gauti specialistų vertinimai ir išvados, ekonominiai apskaičiavimai (sąmatos) ir konkretūs finansavimo šaltiniai.</w:t>
      </w:r>
      <w:r w:rsidR="003E2595" w:rsidRPr="00E363C0">
        <w:rPr>
          <w:b/>
          <w:szCs w:val="24"/>
          <w:lang w:eastAsia="lt-LT"/>
        </w:rPr>
        <w:t xml:space="preserve"> </w:t>
      </w:r>
    </w:p>
    <w:p w:rsidR="009D0534" w:rsidRDefault="003E2595" w:rsidP="00563F77">
      <w:pPr>
        <w:rPr>
          <w:szCs w:val="24"/>
          <w:lang w:eastAsia="lt-LT"/>
        </w:rPr>
      </w:pPr>
      <w:r>
        <w:rPr>
          <w:szCs w:val="24"/>
          <w:lang w:eastAsia="lt-LT"/>
        </w:rPr>
        <w:t>Sprendimo projekto nebūtina skelbti Teisės aktų ar kituose registruose.</w:t>
      </w:r>
    </w:p>
    <w:tbl>
      <w:tblPr>
        <w:tblW w:w="0" w:type="auto"/>
        <w:tblLook w:val="0000" w:firstRow="0" w:lastRow="0" w:firstColumn="0" w:lastColumn="0" w:noHBand="0" w:noVBand="0"/>
      </w:tblPr>
      <w:tblGrid>
        <w:gridCol w:w="9072"/>
      </w:tblGrid>
      <w:tr w:rsidR="00B14CAF" w:rsidTr="00B14CAF">
        <w:tc>
          <w:tcPr>
            <w:tcW w:w="9072" w:type="dxa"/>
          </w:tcPr>
          <w:p w:rsidR="00E363C0" w:rsidRDefault="00E363C0" w:rsidP="00E363C0">
            <w:pPr>
              <w:ind w:hanging="108"/>
              <w:rPr>
                <w:b/>
              </w:rPr>
            </w:pPr>
          </w:p>
          <w:p w:rsidR="00B14CAF" w:rsidRPr="00E363C0" w:rsidRDefault="00B14CAF" w:rsidP="00E363C0">
            <w:pPr>
              <w:ind w:hanging="108"/>
              <w:rPr>
                <w:b/>
              </w:rPr>
            </w:pPr>
            <w:r w:rsidRPr="00E363C0">
              <w:rPr>
                <w:b/>
              </w:rPr>
              <w:t>8. Projekto autorius ar autorių grupė.</w:t>
            </w:r>
          </w:p>
          <w:p w:rsidR="00E363C0" w:rsidRDefault="00E363C0" w:rsidP="00E363C0">
            <w:pPr>
              <w:ind w:hanging="108"/>
            </w:pPr>
            <w:r>
              <w:t>Personalo ir teisės</w:t>
            </w:r>
            <w:r w:rsidRPr="00B14CAF">
              <w:t xml:space="preserve"> skyriaus </w:t>
            </w:r>
            <w:r>
              <w:t>vyriausioji personalo specialistė Dalia Bernotienė.</w:t>
            </w:r>
          </w:p>
          <w:p w:rsidR="00B14CAF" w:rsidRPr="00B14CAF" w:rsidRDefault="00B14CAF" w:rsidP="00E363C0"/>
        </w:tc>
      </w:tr>
      <w:tr w:rsidR="00B14CAF" w:rsidTr="00B14CAF">
        <w:tc>
          <w:tcPr>
            <w:tcW w:w="9072" w:type="dxa"/>
          </w:tcPr>
          <w:p w:rsidR="00E363C0" w:rsidRPr="00E363C0" w:rsidRDefault="00E363C0" w:rsidP="00E363C0">
            <w:pPr>
              <w:ind w:hanging="108"/>
              <w:jc w:val="both"/>
              <w:rPr>
                <w:b/>
              </w:rPr>
            </w:pPr>
            <w:r w:rsidRPr="00E363C0">
              <w:rPr>
                <w:b/>
              </w:rPr>
              <w:t>9. Reikšminiai projekto žodžiai, kurių reikia šiam projektui įtraukti į kompiuterinę paieškos sistemą.</w:t>
            </w:r>
          </w:p>
          <w:p w:rsidR="00B14CAF" w:rsidRPr="00B14CAF" w:rsidRDefault="00E363C0" w:rsidP="00E363C0">
            <w:r w:rsidRPr="00B14CAF">
              <w:t>Nėra</w:t>
            </w:r>
            <w:r>
              <w:t>.</w:t>
            </w:r>
          </w:p>
        </w:tc>
      </w:tr>
      <w:tr w:rsidR="00B14CAF" w:rsidTr="00B14CAF">
        <w:tc>
          <w:tcPr>
            <w:tcW w:w="9072" w:type="dxa"/>
          </w:tcPr>
          <w:p w:rsidR="00E363C0" w:rsidRDefault="00E363C0" w:rsidP="00E363C0">
            <w:pPr>
              <w:tabs>
                <w:tab w:val="left" w:pos="176"/>
              </w:tabs>
            </w:pPr>
          </w:p>
          <w:p w:rsidR="00AB37D4" w:rsidRPr="00E363C0" w:rsidRDefault="00E363C0" w:rsidP="00E363C0">
            <w:pPr>
              <w:tabs>
                <w:tab w:val="left" w:pos="176"/>
              </w:tabs>
              <w:ind w:hanging="108"/>
              <w:rPr>
                <w:b/>
              </w:rPr>
            </w:pPr>
            <w:r w:rsidRPr="00E363C0">
              <w:rPr>
                <w:b/>
              </w:rPr>
              <w:t>10. Kiti, autorių nuomone, reikalingi pagrindimai ir paaiškinimai.</w:t>
            </w:r>
          </w:p>
          <w:p w:rsidR="00B14CAF" w:rsidRPr="00B14CAF" w:rsidRDefault="00E363C0" w:rsidP="00563F77">
            <w:r>
              <w:t>Nereikia.</w:t>
            </w:r>
          </w:p>
        </w:tc>
      </w:tr>
      <w:tr w:rsidR="00E363C0" w:rsidTr="00B14CAF">
        <w:tc>
          <w:tcPr>
            <w:tcW w:w="9072" w:type="dxa"/>
          </w:tcPr>
          <w:p w:rsidR="00E363C0" w:rsidRDefault="00E363C0" w:rsidP="00563F77"/>
        </w:tc>
      </w:tr>
      <w:tr w:rsidR="00B14CAF" w:rsidTr="00B14CAF">
        <w:tc>
          <w:tcPr>
            <w:tcW w:w="9072" w:type="dxa"/>
          </w:tcPr>
          <w:p w:rsidR="00AB37D4" w:rsidRDefault="00AB37D4" w:rsidP="00563F77"/>
          <w:p w:rsidR="00B14CAF" w:rsidRPr="00B14CAF" w:rsidRDefault="00AB37D4" w:rsidP="00E363C0">
            <w:r>
              <w:t xml:space="preserve">            </w:t>
            </w:r>
          </w:p>
        </w:tc>
      </w:tr>
      <w:tr w:rsidR="00B14CAF" w:rsidTr="00B14CAF">
        <w:tc>
          <w:tcPr>
            <w:tcW w:w="9072" w:type="dxa"/>
          </w:tcPr>
          <w:p w:rsidR="00AB37D4" w:rsidRDefault="00AB37D4" w:rsidP="00E363C0"/>
          <w:p w:rsidR="00AB37D4" w:rsidRDefault="00E363C0" w:rsidP="00E363C0">
            <w:r>
              <w:t>P</w:t>
            </w:r>
            <w:r w:rsidR="00AB37D4">
              <w:t xml:space="preserve">ersonalo ir teisės skyriaus </w:t>
            </w:r>
          </w:p>
          <w:p w:rsidR="00AB37D4" w:rsidRPr="00AB37D4" w:rsidRDefault="00AB37D4" w:rsidP="00E363C0">
            <w:r>
              <w:t xml:space="preserve">vyriausioji personalo specialistė                                                                </w:t>
            </w:r>
            <w:r w:rsidR="00E363C0">
              <w:t xml:space="preserve">     </w:t>
            </w:r>
            <w:r>
              <w:t>Dalia Bernotienė</w:t>
            </w:r>
          </w:p>
          <w:p w:rsidR="00B14CAF" w:rsidRDefault="00B14CAF" w:rsidP="00E363C0"/>
          <w:p w:rsidR="00AB37D4" w:rsidRPr="00B14CAF" w:rsidRDefault="00AB37D4" w:rsidP="00E363C0"/>
        </w:tc>
      </w:tr>
      <w:tr w:rsidR="001E62B5" w:rsidTr="00B14CAF">
        <w:tc>
          <w:tcPr>
            <w:tcW w:w="9072" w:type="dxa"/>
          </w:tcPr>
          <w:p w:rsidR="001E62B5" w:rsidRDefault="001E62B5" w:rsidP="00FF1D9D">
            <w:pPr>
              <w:ind w:firstLine="1134"/>
              <w:rPr>
                <w:b/>
                <w:bCs/>
              </w:rPr>
            </w:pPr>
          </w:p>
        </w:tc>
      </w:tr>
      <w:tr w:rsidR="001E62B5" w:rsidTr="00B14CAF">
        <w:trPr>
          <w:trHeight w:val="543"/>
        </w:trPr>
        <w:tc>
          <w:tcPr>
            <w:tcW w:w="9072" w:type="dxa"/>
          </w:tcPr>
          <w:p w:rsidR="001E62B5" w:rsidRDefault="001E62B5" w:rsidP="00FF1D9D">
            <w:pPr>
              <w:ind w:right="38" w:firstLine="1134"/>
            </w:pPr>
          </w:p>
        </w:tc>
      </w:tr>
      <w:tr w:rsidR="001E62B5" w:rsidTr="00B14CAF">
        <w:tc>
          <w:tcPr>
            <w:tcW w:w="9072" w:type="dxa"/>
          </w:tcPr>
          <w:p w:rsidR="001E62B5" w:rsidRDefault="001E62B5" w:rsidP="00FF1D9D">
            <w:pPr>
              <w:ind w:firstLine="1134"/>
              <w:rPr>
                <w:b/>
                <w:bCs/>
              </w:rPr>
            </w:pPr>
          </w:p>
        </w:tc>
      </w:tr>
      <w:tr w:rsidR="001E62B5" w:rsidTr="00B14CAF">
        <w:tc>
          <w:tcPr>
            <w:tcW w:w="9072" w:type="dxa"/>
          </w:tcPr>
          <w:p w:rsidR="001E62B5" w:rsidRDefault="001E62B5" w:rsidP="00FF1D9D">
            <w:pPr>
              <w:tabs>
                <w:tab w:val="left" w:pos="600"/>
              </w:tabs>
              <w:ind w:firstLine="1077"/>
              <w:jc w:val="both"/>
            </w:pPr>
          </w:p>
        </w:tc>
      </w:tr>
      <w:tr w:rsidR="001E62B5" w:rsidTr="00B14CAF">
        <w:tc>
          <w:tcPr>
            <w:tcW w:w="9072" w:type="dxa"/>
          </w:tcPr>
          <w:p w:rsidR="001E62B5" w:rsidRDefault="001E62B5" w:rsidP="00FF1D9D">
            <w:pPr>
              <w:ind w:firstLine="1134"/>
              <w:rPr>
                <w:b/>
                <w:bCs/>
                <w:iCs/>
              </w:rPr>
            </w:pPr>
          </w:p>
        </w:tc>
      </w:tr>
      <w:tr w:rsidR="001E62B5" w:rsidTr="00B14CAF">
        <w:tc>
          <w:tcPr>
            <w:tcW w:w="9072" w:type="dxa"/>
          </w:tcPr>
          <w:p w:rsidR="001E62B5" w:rsidRDefault="001E62B5" w:rsidP="00FF1D9D">
            <w:pPr>
              <w:ind w:firstLine="1134"/>
              <w:jc w:val="both"/>
            </w:pPr>
          </w:p>
        </w:tc>
      </w:tr>
      <w:tr w:rsidR="001E62B5" w:rsidTr="00B14CAF">
        <w:tc>
          <w:tcPr>
            <w:tcW w:w="9072" w:type="dxa"/>
          </w:tcPr>
          <w:p w:rsidR="001E62B5" w:rsidRDefault="001E62B5" w:rsidP="00FF1D9D">
            <w:pPr>
              <w:ind w:firstLine="1134"/>
              <w:rPr>
                <w:b/>
                <w:bCs/>
                <w:iCs/>
              </w:rPr>
            </w:pPr>
          </w:p>
        </w:tc>
      </w:tr>
      <w:tr w:rsidR="001E62B5" w:rsidTr="00B14CAF">
        <w:tc>
          <w:tcPr>
            <w:tcW w:w="9072" w:type="dxa"/>
          </w:tcPr>
          <w:p w:rsidR="001E62B5" w:rsidRDefault="001E62B5" w:rsidP="00FF1D9D">
            <w:pPr>
              <w:ind w:firstLine="1134"/>
              <w:jc w:val="both"/>
            </w:pPr>
          </w:p>
        </w:tc>
      </w:tr>
      <w:tr w:rsidR="001E62B5" w:rsidTr="00B14CAF">
        <w:tc>
          <w:tcPr>
            <w:tcW w:w="9072" w:type="dxa"/>
          </w:tcPr>
          <w:p w:rsidR="001E62B5" w:rsidRDefault="001E62B5" w:rsidP="00FF1D9D">
            <w:pPr>
              <w:ind w:firstLine="1134"/>
              <w:jc w:val="both"/>
              <w:rPr>
                <w:b/>
                <w:bCs/>
                <w:iCs/>
              </w:rPr>
            </w:pPr>
          </w:p>
        </w:tc>
      </w:tr>
      <w:tr w:rsidR="001E62B5" w:rsidTr="00B14CAF">
        <w:tc>
          <w:tcPr>
            <w:tcW w:w="9072" w:type="dxa"/>
          </w:tcPr>
          <w:p w:rsidR="001E62B5" w:rsidRDefault="001E62B5" w:rsidP="00FF1D9D"/>
        </w:tc>
      </w:tr>
      <w:tr w:rsidR="001E62B5" w:rsidTr="00B14CAF">
        <w:tc>
          <w:tcPr>
            <w:tcW w:w="9072" w:type="dxa"/>
          </w:tcPr>
          <w:p w:rsidR="001E62B5" w:rsidRDefault="001E62B5" w:rsidP="00FF1D9D">
            <w:pPr>
              <w:ind w:firstLine="1134"/>
              <w:jc w:val="both"/>
              <w:rPr>
                <w:b/>
                <w:bCs/>
                <w:iCs/>
              </w:rPr>
            </w:pPr>
          </w:p>
        </w:tc>
      </w:tr>
      <w:tr w:rsidR="001E62B5" w:rsidTr="00B14CAF">
        <w:tc>
          <w:tcPr>
            <w:tcW w:w="9072" w:type="dxa"/>
          </w:tcPr>
          <w:p w:rsidR="001E62B5" w:rsidRDefault="001E62B5" w:rsidP="00FF1D9D">
            <w:pPr>
              <w:ind w:firstLine="1080"/>
              <w:jc w:val="both"/>
            </w:pPr>
          </w:p>
        </w:tc>
      </w:tr>
      <w:tr w:rsidR="001E62B5" w:rsidTr="00B14CAF">
        <w:tc>
          <w:tcPr>
            <w:tcW w:w="9072" w:type="dxa"/>
          </w:tcPr>
          <w:p w:rsidR="001E62B5" w:rsidRDefault="001E62B5" w:rsidP="00FF1D9D">
            <w:pPr>
              <w:ind w:firstLine="1134"/>
              <w:rPr>
                <w:b/>
                <w:bCs/>
                <w:iCs/>
              </w:rPr>
            </w:pPr>
          </w:p>
        </w:tc>
      </w:tr>
      <w:tr w:rsidR="001E62B5" w:rsidRPr="00F863B0" w:rsidTr="00B14CAF">
        <w:tc>
          <w:tcPr>
            <w:tcW w:w="9072" w:type="dxa"/>
          </w:tcPr>
          <w:p w:rsidR="001E62B5" w:rsidRPr="00F863B0" w:rsidRDefault="001E62B5" w:rsidP="00FF1D9D">
            <w:pPr>
              <w:ind w:firstLine="1134"/>
            </w:pPr>
          </w:p>
        </w:tc>
      </w:tr>
      <w:tr w:rsidR="001E62B5" w:rsidTr="00B14CAF">
        <w:tc>
          <w:tcPr>
            <w:tcW w:w="9072" w:type="dxa"/>
          </w:tcPr>
          <w:p w:rsidR="001E62B5" w:rsidRDefault="001E62B5" w:rsidP="00FF1D9D">
            <w:pPr>
              <w:ind w:firstLine="1134"/>
            </w:pPr>
          </w:p>
        </w:tc>
      </w:tr>
      <w:tr w:rsidR="001E62B5" w:rsidTr="00B14CAF">
        <w:tc>
          <w:tcPr>
            <w:tcW w:w="9072" w:type="dxa"/>
          </w:tcPr>
          <w:p w:rsidR="001E62B5" w:rsidRDefault="001E62B5" w:rsidP="00FF1D9D">
            <w:pPr>
              <w:ind w:firstLine="1080"/>
            </w:pPr>
          </w:p>
        </w:tc>
      </w:tr>
      <w:tr w:rsidR="001E62B5" w:rsidTr="00B14CAF">
        <w:tc>
          <w:tcPr>
            <w:tcW w:w="9072" w:type="dxa"/>
          </w:tcPr>
          <w:p w:rsidR="001E62B5" w:rsidRDefault="001E62B5" w:rsidP="00FF1D9D">
            <w:pPr>
              <w:ind w:firstLine="1134"/>
            </w:pPr>
          </w:p>
        </w:tc>
      </w:tr>
      <w:tr w:rsidR="001E62B5" w:rsidTr="00B14CAF">
        <w:tc>
          <w:tcPr>
            <w:tcW w:w="9072" w:type="dxa"/>
          </w:tcPr>
          <w:p w:rsidR="001E62B5" w:rsidRDefault="001E62B5" w:rsidP="00FF1D9D">
            <w:pPr>
              <w:ind w:firstLine="1134"/>
              <w:rPr>
                <w:b/>
                <w:bCs/>
                <w:iCs/>
              </w:rPr>
            </w:pPr>
          </w:p>
        </w:tc>
      </w:tr>
      <w:tr w:rsidR="001E62B5" w:rsidTr="00B14CAF">
        <w:tc>
          <w:tcPr>
            <w:tcW w:w="9072" w:type="dxa"/>
          </w:tcPr>
          <w:p w:rsidR="001E62B5" w:rsidRDefault="001E62B5" w:rsidP="00FF1D9D">
            <w:pPr>
              <w:tabs>
                <w:tab w:val="left" w:pos="0"/>
              </w:tabs>
              <w:jc w:val="both"/>
              <w:rPr>
                <w:sz w:val="22"/>
                <w:szCs w:val="22"/>
              </w:rPr>
            </w:pPr>
          </w:p>
        </w:tc>
      </w:tr>
    </w:tbl>
    <w:p w:rsidR="009D0534" w:rsidRDefault="009D0534" w:rsidP="00AB37D4">
      <w:pPr>
        <w:spacing w:line="360" w:lineRule="auto"/>
        <w:jc w:val="both"/>
        <w:rPr>
          <w:szCs w:val="24"/>
          <w:lang w:eastAsia="lt-LT"/>
        </w:rPr>
      </w:pPr>
    </w:p>
    <w:sectPr w:rsidR="009D0534">
      <w:headerReference w:type="even" r:id="rId6"/>
      <w:headerReference w:type="default" r:id="rId7"/>
      <w:footerReference w:type="even" r:id="rId8"/>
      <w:footerReference w:type="default" r:id="rId9"/>
      <w:headerReference w:type="first" r:id="rId10"/>
      <w:pgSz w:w="11907" w:h="16840" w:code="9"/>
      <w:pgMar w:top="1134" w:right="1134" w:bottom="1134" w:left="1701" w:header="567" w:footer="567" w:gutter="0"/>
      <w:cols w:space="1296"/>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595" w:rsidRDefault="003E2595">
      <w:pPr>
        <w:rPr>
          <w:rFonts w:ascii="TimesLT" w:hAnsi="TimesLT"/>
          <w:sz w:val="26"/>
          <w:lang w:eastAsia="lt-LT"/>
        </w:rPr>
      </w:pPr>
      <w:r>
        <w:rPr>
          <w:rFonts w:ascii="TimesLT" w:hAnsi="TimesLT"/>
          <w:sz w:val="26"/>
          <w:lang w:eastAsia="lt-LT"/>
        </w:rPr>
        <w:separator/>
      </w:r>
    </w:p>
  </w:endnote>
  <w:endnote w:type="continuationSeparator" w:id="0">
    <w:p w:rsidR="003E2595" w:rsidRDefault="003E2595">
      <w:pPr>
        <w:rPr>
          <w:rFonts w:ascii="TimesLT" w:hAnsi="TimesLT"/>
          <w:sz w:val="26"/>
          <w:lang w:eastAsia="lt-LT"/>
        </w:rPr>
      </w:pPr>
      <w:r>
        <w:rPr>
          <w:rFonts w:ascii="TimesLT" w:hAnsi="TimesLT"/>
          <w:sz w:val="26"/>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0" w:usb1="C0007841"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534" w:rsidRDefault="009D0534">
    <w:pPr>
      <w:tabs>
        <w:tab w:val="center" w:pos="4153"/>
        <w:tab w:val="right" w:pos="8306"/>
      </w:tabs>
      <w:rPr>
        <w:rFonts w:ascii="TimesLT" w:hAnsi="TimesLT"/>
        <w:sz w:val="26"/>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534" w:rsidRDefault="009D0534">
    <w:pPr>
      <w:tabs>
        <w:tab w:val="center" w:pos="4153"/>
        <w:tab w:val="right" w:pos="8306"/>
      </w:tabs>
      <w:rPr>
        <w:rFonts w:ascii="TimesLT" w:hAnsi="TimesLT"/>
        <w:sz w:val="2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595" w:rsidRDefault="003E2595">
      <w:pPr>
        <w:rPr>
          <w:rFonts w:ascii="TimesLT" w:hAnsi="TimesLT"/>
          <w:sz w:val="26"/>
          <w:lang w:eastAsia="lt-LT"/>
        </w:rPr>
      </w:pPr>
      <w:r>
        <w:rPr>
          <w:rFonts w:ascii="TimesLT" w:hAnsi="TimesLT"/>
          <w:sz w:val="26"/>
          <w:lang w:eastAsia="lt-LT"/>
        </w:rPr>
        <w:separator/>
      </w:r>
    </w:p>
  </w:footnote>
  <w:footnote w:type="continuationSeparator" w:id="0">
    <w:p w:rsidR="003E2595" w:rsidRDefault="003E2595">
      <w:pPr>
        <w:rPr>
          <w:rFonts w:ascii="TimesLT" w:hAnsi="TimesLT"/>
          <w:sz w:val="26"/>
          <w:lang w:eastAsia="lt-LT"/>
        </w:rPr>
      </w:pPr>
      <w:r>
        <w:rPr>
          <w:rFonts w:ascii="TimesLT" w:hAnsi="TimesLT"/>
          <w:sz w:val="26"/>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534" w:rsidRDefault="003E2595">
    <w:pPr>
      <w:framePr w:wrap="auto" w:vAnchor="text" w:hAnchor="margin" w:xAlign="center" w:y="1"/>
      <w:tabs>
        <w:tab w:val="center" w:pos="4153"/>
        <w:tab w:val="right" w:pos="8306"/>
      </w:tabs>
      <w:rPr>
        <w:rFonts w:ascii="TimesLT" w:hAnsi="TimesLT"/>
        <w:sz w:val="26"/>
        <w:lang w:eastAsia="lt-LT"/>
      </w:rPr>
    </w:pPr>
    <w:r>
      <w:rPr>
        <w:rFonts w:ascii="TimesLT" w:hAnsi="TimesLT"/>
        <w:sz w:val="26"/>
        <w:lang w:eastAsia="lt-LT"/>
      </w:rPr>
      <w:fldChar w:fldCharType="begin"/>
    </w:r>
    <w:r>
      <w:rPr>
        <w:rFonts w:ascii="TimesLT" w:hAnsi="TimesLT"/>
        <w:sz w:val="26"/>
        <w:lang w:eastAsia="lt-LT"/>
      </w:rPr>
      <w:instrText xml:space="preserve">PAGE  </w:instrText>
    </w:r>
    <w:r>
      <w:rPr>
        <w:rFonts w:ascii="TimesLT" w:hAnsi="TimesLT"/>
        <w:sz w:val="26"/>
        <w:lang w:eastAsia="lt-LT"/>
      </w:rPr>
      <w:fldChar w:fldCharType="separate"/>
    </w:r>
    <w:r>
      <w:rPr>
        <w:rFonts w:ascii="TimesLT" w:hAnsi="TimesLT"/>
        <w:sz w:val="26"/>
        <w:lang w:eastAsia="lt-LT"/>
      </w:rPr>
      <w:t>1</w:t>
    </w:r>
    <w:r>
      <w:rPr>
        <w:rFonts w:ascii="TimesLT" w:hAnsi="TimesLT"/>
        <w:sz w:val="26"/>
        <w:lang w:eastAsia="lt-LT"/>
      </w:rPr>
      <w:fldChar w:fldCharType="end"/>
    </w:r>
  </w:p>
  <w:p w:rsidR="009D0534" w:rsidRDefault="009D0534">
    <w:pPr>
      <w:tabs>
        <w:tab w:val="center" w:pos="4153"/>
        <w:tab w:val="right" w:pos="8306"/>
      </w:tabs>
      <w:rPr>
        <w:rFonts w:ascii="TimesLT" w:hAnsi="TimesLT"/>
        <w:sz w:val="26"/>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534" w:rsidRDefault="003E2595">
    <w:pPr>
      <w:framePr w:wrap="auto" w:vAnchor="text" w:hAnchor="margin" w:xAlign="center" w:y="1"/>
      <w:tabs>
        <w:tab w:val="center" w:pos="4153"/>
        <w:tab w:val="right" w:pos="8306"/>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separate"/>
    </w:r>
    <w:r w:rsidR="009F278D">
      <w:rPr>
        <w:noProof/>
        <w:szCs w:val="24"/>
        <w:lang w:eastAsia="lt-LT"/>
      </w:rPr>
      <w:t>3</w:t>
    </w:r>
    <w:r>
      <w:rPr>
        <w:szCs w:val="24"/>
        <w:lang w:eastAsia="lt-LT"/>
      </w:rPr>
      <w:fldChar w:fldCharType="end"/>
    </w:r>
  </w:p>
  <w:p w:rsidR="009D0534" w:rsidRDefault="009D0534">
    <w:pPr>
      <w:tabs>
        <w:tab w:val="center" w:pos="4153"/>
        <w:tab w:val="right" w:pos="8306"/>
      </w:tabs>
      <w:jc w:val="center"/>
      <w:rPr>
        <w:szCs w:val="24"/>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534" w:rsidRDefault="009D0534">
    <w:pPr>
      <w:tabs>
        <w:tab w:val="center" w:pos="4153"/>
        <w:tab w:val="right" w:pos="8306"/>
      </w:tabs>
      <w:rPr>
        <w:rFonts w:ascii="TimesLT" w:hAnsi="TimesLT"/>
        <w:sz w:val="26"/>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59"/>
    <w:rsid w:val="001E0873"/>
    <w:rsid w:val="001E1576"/>
    <w:rsid w:val="001E62B5"/>
    <w:rsid w:val="00365A97"/>
    <w:rsid w:val="003E2595"/>
    <w:rsid w:val="003F4DEB"/>
    <w:rsid w:val="00563F77"/>
    <w:rsid w:val="005E7DE8"/>
    <w:rsid w:val="006E5559"/>
    <w:rsid w:val="007341BB"/>
    <w:rsid w:val="007A4119"/>
    <w:rsid w:val="00831635"/>
    <w:rsid w:val="00853A54"/>
    <w:rsid w:val="00931908"/>
    <w:rsid w:val="009D0534"/>
    <w:rsid w:val="009F278D"/>
    <w:rsid w:val="00A00937"/>
    <w:rsid w:val="00AB37D4"/>
    <w:rsid w:val="00B14CAF"/>
    <w:rsid w:val="00B605F1"/>
    <w:rsid w:val="00C57BF7"/>
    <w:rsid w:val="00CC127C"/>
    <w:rsid w:val="00D51336"/>
    <w:rsid w:val="00E363C0"/>
    <w:rsid w:val="00EE38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16419F0-B985-41D4-B318-94F35829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B605F1"/>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B605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702</Words>
  <Characters>5069</Characters>
  <Application>Microsoft Office Word</Application>
  <DocSecurity>0</DocSecurity>
  <Lines>42</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RAJONO SAVIVALDYBĖS</vt:lpstr>
      <vt:lpstr>KAUNO RAJONO SAVIVALDYBĖS</vt:lpstr>
    </vt:vector>
  </TitlesOfParts>
  <Company>Kauno rajono savivaldybe</Company>
  <LinksUpToDate>false</LinksUpToDate>
  <CharactersWithSpaces>5760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Jurist_DB</cp:lastModifiedBy>
  <cp:revision>14</cp:revision>
  <cp:lastPrinted>2018-06-12T07:37:00Z</cp:lastPrinted>
  <dcterms:created xsi:type="dcterms:W3CDTF">2018-06-12T06:52:00Z</dcterms:created>
  <dcterms:modified xsi:type="dcterms:W3CDTF">2018-06-12T11:10:00Z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2c3984a6-47ac-493f-a44e-1d95f6f0d659</vt:lpwstr>
  </property>
</Properties>
</file>