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E" w:rsidRDefault="00C1571E" w:rsidP="00C1571E">
      <w:pPr>
        <w:pStyle w:val="Antrat2"/>
        <w:jc w:val="right"/>
        <w:rPr>
          <w:color w:val="000000"/>
          <w:szCs w:val="24"/>
        </w:rPr>
      </w:pPr>
      <w:r>
        <w:rPr>
          <w:color w:val="000000"/>
          <w:szCs w:val="24"/>
        </w:rPr>
        <w:t>Projektas</w:t>
      </w:r>
    </w:p>
    <w:p w:rsidR="00C1571E" w:rsidRPr="00C90758" w:rsidRDefault="00C1571E" w:rsidP="00C1571E">
      <w:pPr>
        <w:jc w:val="center"/>
      </w:pP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>ŠILUTĖS RAJONO SAVIVALDYBĖS</w:t>
      </w: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 xml:space="preserve"> TARYBA</w:t>
      </w:r>
    </w:p>
    <w:p w:rsidR="00C1571E" w:rsidRDefault="00C1571E" w:rsidP="00C1571E">
      <w:pPr>
        <w:jc w:val="center"/>
      </w:pPr>
    </w:p>
    <w:p w:rsidR="0081484F" w:rsidRDefault="0081484F" w:rsidP="0081484F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1571E" w:rsidRDefault="00C1571E" w:rsidP="00C1571E">
      <w:pPr>
        <w:rPr>
          <w:lang w:eastAsia="en-US"/>
        </w:rPr>
      </w:pPr>
    </w:p>
    <w:p w:rsidR="00C1571E" w:rsidRDefault="00C1571E" w:rsidP="00C1571E">
      <w:pPr>
        <w:rPr>
          <w:lang w:eastAsia="en-US"/>
        </w:rPr>
      </w:pPr>
    </w:p>
    <w:p w:rsidR="00C1571E" w:rsidRPr="00C1571E" w:rsidRDefault="00C1571E" w:rsidP="00C1571E">
      <w:pPr>
        <w:rPr>
          <w:lang w:eastAsia="en-US"/>
        </w:rPr>
      </w:pPr>
    </w:p>
    <w:p w:rsidR="00007AF1" w:rsidRDefault="0081484F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sprendimas</w:t>
      </w:r>
    </w:p>
    <w:p w:rsidR="008002CC" w:rsidRDefault="008002CC" w:rsidP="008002CC">
      <w:pPr>
        <w:jc w:val="center"/>
        <w:rPr>
          <w:b/>
          <w:color w:val="000000"/>
        </w:rPr>
      </w:pPr>
      <w:r>
        <w:rPr>
          <w:b/>
          <w:color w:val="000000"/>
        </w:rPr>
        <w:t>DĖL ŠILUTĖS RAJONO SAVIVALDYBĖS 201</w:t>
      </w:r>
      <w:r w:rsidR="00B56157">
        <w:rPr>
          <w:b/>
          <w:color w:val="000000"/>
        </w:rPr>
        <w:t>5</w:t>
      </w:r>
      <w:r>
        <w:rPr>
          <w:bCs/>
          <w:color w:val="000000"/>
        </w:rPr>
        <w:t>–</w:t>
      </w:r>
      <w:r>
        <w:rPr>
          <w:b/>
          <w:color w:val="000000"/>
        </w:rPr>
        <w:t>20</w:t>
      </w:r>
      <w:r w:rsidR="0002037B">
        <w:rPr>
          <w:b/>
          <w:color w:val="000000"/>
        </w:rPr>
        <w:t>24</w:t>
      </w:r>
      <w:r>
        <w:rPr>
          <w:b/>
          <w:color w:val="000000"/>
        </w:rPr>
        <w:t xml:space="preserve"> METŲ STRATEGINIO </w:t>
      </w:r>
      <w:r w:rsidR="0002037B">
        <w:rPr>
          <w:b/>
          <w:color w:val="000000"/>
        </w:rPr>
        <w:t xml:space="preserve">PLĖTROS </w:t>
      </w:r>
      <w:r>
        <w:rPr>
          <w:b/>
          <w:color w:val="000000"/>
        </w:rPr>
        <w:t xml:space="preserve">PLANO </w:t>
      </w:r>
      <w:r w:rsidR="0002037B">
        <w:rPr>
          <w:b/>
          <w:color w:val="000000"/>
        </w:rPr>
        <w:t>VYKDYMO</w:t>
      </w:r>
      <w:r w:rsidR="00C945FB">
        <w:rPr>
          <w:b/>
          <w:color w:val="000000"/>
        </w:rPr>
        <w:t xml:space="preserve"> 201</w:t>
      </w:r>
      <w:r w:rsidR="009615F9">
        <w:rPr>
          <w:b/>
          <w:color w:val="000000"/>
        </w:rPr>
        <w:t>7</w:t>
      </w:r>
      <w:r w:rsidR="00C945FB">
        <w:rPr>
          <w:b/>
          <w:color w:val="000000"/>
        </w:rPr>
        <w:t xml:space="preserve"> METŲ</w:t>
      </w:r>
      <w:r w:rsidR="0002037B">
        <w:rPr>
          <w:b/>
          <w:color w:val="000000"/>
        </w:rPr>
        <w:t xml:space="preserve"> </w:t>
      </w:r>
      <w:r w:rsidR="00A42ED7">
        <w:rPr>
          <w:b/>
          <w:color w:val="000000"/>
        </w:rPr>
        <w:t xml:space="preserve">TARPINĖS </w:t>
      </w:r>
      <w:r w:rsidR="006D6134">
        <w:rPr>
          <w:b/>
          <w:color w:val="000000"/>
        </w:rPr>
        <w:t xml:space="preserve">ĮGYVENDINIMO </w:t>
      </w:r>
      <w:r w:rsidR="0002037B">
        <w:rPr>
          <w:b/>
          <w:color w:val="000000"/>
        </w:rPr>
        <w:t>ATASKAITOS</w:t>
      </w:r>
      <w:r w:rsidR="00A42ED7">
        <w:rPr>
          <w:b/>
          <w:color w:val="000000"/>
        </w:rPr>
        <w:t xml:space="preserve">  </w:t>
      </w:r>
    </w:p>
    <w:p w:rsidR="00094EE6" w:rsidRDefault="00C1571E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C1571E" w:rsidRDefault="00C1571E" w:rsidP="00007AF1">
      <w:pPr>
        <w:jc w:val="center"/>
        <w:rPr>
          <w:b/>
          <w:caps/>
          <w:sz w:val="26"/>
        </w:rPr>
      </w:pPr>
    </w:p>
    <w:p w:rsidR="009359FD" w:rsidRDefault="00591D93" w:rsidP="00007AF1">
      <w:pPr>
        <w:jc w:val="center"/>
      </w:pPr>
      <w:r>
        <w:t>201</w:t>
      </w:r>
      <w:r w:rsidR="009615F9">
        <w:t>8</w:t>
      </w:r>
      <w:r>
        <w:t xml:space="preserve"> </w:t>
      </w:r>
      <w:r w:rsidR="007011DB">
        <w:t>m</w:t>
      </w:r>
      <w:r w:rsidR="00972F23">
        <w:t xml:space="preserve">.  </w:t>
      </w:r>
      <w:r w:rsidR="0002037B">
        <w:t xml:space="preserve">gegužės     </w:t>
      </w:r>
      <w:r w:rsidR="0044676F">
        <w:t>d. Nr.</w:t>
      </w:r>
      <w:r w:rsidR="00595CFB">
        <w:t xml:space="preserve"> </w:t>
      </w:r>
      <w:r w:rsidR="0044676F">
        <w:t>T1-</w:t>
      </w:r>
    </w:p>
    <w:p w:rsidR="0081484F" w:rsidRDefault="007011DB" w:rsidP="007011DB">
      <w:pPr>
        <w:ind w:right="180" w:firstLine="420"/>
        <w:jc w:val="center"/>
      </w:pPr>
      <w:r>
        <w:t>Šilutė</w:t>
      </w:r>
    </w:p>
    <w:p w:rsidR="008002CC" w:rsidRDefault="00C1571E" w:rsidP="00C346B6">
      <w:pPr>
        <w:ind w:right="180"/>
      </w:pPr>
      <w:r>
        <w:t xml:space="preserve"> </w:t>
      </w:r>
    </w:p>
    <w:p w:rsidR="00C1571E" w:rsidRDefault="00C1571E" w:rsidP="00C346B6">
      <w:pPr>
        <w:ind w:right="180"/>
      </w:pPr>
    </w:p>
    <w:p w:rsidR="008002CC" w:rsidRDefault="0002037B" w:rsidP="008002CC">
      <w:pPr>
        <w:tabs>
          <w:tab w:val="left" w:pos="720"/>
        </w:tabs>
        <w:ind w:firstLine="720"/>
        <w:jc w:val="both"/>
        <w:rPr>
          <w:color w:val="000000"/>
        </w:rPr>
      </w:pPr>
      <w:r w:rsidRPr="0002037B">
        <w:rPr>
          <w:color w:val="000000"/>
        </w:rPr>
        <w:t>Vadovaudamasi Lietuvos Respublikos vietos savivaldos įstatymo 10</w:t>
      </w:r>
      <w:r w:rsidR="002F19B6">
        <w:rPr>
          <w:color w:val="000000"/>
        </w:rPr>
        <w:t>.</w:t>
      </w:r>
      <w:r w:rsidRPr="00975D0B">
        <w:rPr>
          <w:color w:val="000000"/>
        </w:rPr>
        <w:t>3</w:t>
      </w:r>
      <w:r w:rsidR="002F19B6">
        <w:rPr>
          <w:color w:val="000000"/>
        </w:rPr>
        <w:t>.</w:t>
      </w:r>
      <w:r w:rsidRPr="0002037B">
        <w:rPr>
          <w:color w:val="000000"/>
        </w:rPr>
        <w:t xml:space="preserve"> straipsnio 2, 5 ir 6 dalimis, 16 straipsnio 2 dalies 40 punktu, Lietuvos Respublikos Vyriausybės 2014 m. gruodžio 15 d. nutarimu Nr. 1435 „Dėl Strateginio planavimo savivaldybėse rekomendacijų patvirtinimo“</w:t>
      </w:r>
      <w:r w:rsidR="008002CC">
        <w:rPr>
          <w:color w:val="000000"/>
        </w:rPr>
        <w:t xml:space="preserve"> ir </w:t>
      </w:r>
      <w:r w:rsidR="00B56157" w:rsidRPr="00B56157">
        <w:t xml:space="preserve">remdamasi Šilutės rajono savivaldybės tarybos </w:t>
      </w:r>
      <w:smartTag w:uri="urn:schemas-microsoft-com:office:smarttags" w:element="metricconverter">
        <w:smartTagPr>
          <w:attr w:name="ProductID" w:val="2013 m"/>
        </w:smartTagPr>
        <w:r w:rsidR="00B56157" w:rsidRPr="00B56157">
          <w:t>2013 m</w:t>
        </w:r>
      </w:smartTag>
      <w:r w:rsidR="00B56157" w:rsidRPr="00B56157">
        <w:t xml:space="preserve">. liepos 25 d. sprendimu </w:t>
      </w:r>
      <w:bookmarkStart w:id="0" w:name="n_0"/>
      <w:r w:rsidR="00B56157" w:rsidRPr="00B56157">
        <w:t>Nr. T1-849</w:t>
      </w:r>
      <w:bookmarkEnd w:id="0"/>
      <w:r w:rsidR="00B56157" w:rsidRPr="00B56157">
        <w:t xml:space="preserve"> patvirtinta Šilutės rajono savivaldybės strateginio planavimo metodika</w:t>
      </w:r>
      <w:r w:rsidR="008002CC">
        <w:rPr>
          <w:color w:val="000000"/>
        </w:rPr>
        <w:t xml:space="preserve">, Šilutės rajono savivaldybės taryba </w:t>
      </w:r>
      <w:r w:rsidR="008002CC">
        <w:rPr>
          <w:color w:val="000000"/>
          <w:spacing w:val="60"/>
        </w:rPr>
        <w:t>nusprendžia:</w:t>
      </w:r>
    </w:p>
    <w:p w:rsidR="008002CC" w:rsidRDefault="0002037B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  <w:r w:rsidRPr="0002037B">
        <w:rPr>
          <w:color w:val="000000"/>
        </w:rPr>
        <w:t xml:space="preserve">Patvirtinti </w:t>
      </w:r>
      <w:r w:rsidR="00A42ED7">
        <w:rPr>
          <w:color w:val="000000"/>
        </w:rPr>
        <w:t>Šilutės</w:t>
      </w:r>
      <w:r w:rsidR="00A42ED7" w:rsidRPr="0002037B">
        <w:rPr>
          <w:color w:val="000000"/>
        </w:rPr>
        <w:t xml:space="preserve"> </w:t>
      </w:r>
      <w:r w:rsidRPr="0002037B">
        <w:rPr>
          <w:color w:val="000000"/>
        </w:rPr>
        <w:t>rajono savivaldybės</w:t>
      </w:r>
      <w:r w:rsidR="00C945FB">
        <w:rPr>
          <w:color w:val="000000"/>
        </w:rPr>
        <w:t xml:space="preserve"> </w:t>
      </w:r>
      <w:r w:rsidR="00C945FB" w:rsidRPr="0002037B">
        <w:rPr>
          <w:color w:val="000000"/>
        </w:rPr>
        <w:t>201</w:t>
      </w:r>
      <w:r w:rsidR="00C945FB">
        <w:rPr>
          <w:color w:val="000000"/>
        </w:rPr>
        <w:t>5</w:t>
      </w:r>
      <w:r w:rsidR="00C945FB" w:rsidRPr="0002037B">
        <w:rPr>
          <w:color w:val="000000"/>
        </w:rPr>
        <w:t>–202</w:t>
      </w:r>
      <w:r w:rsidR="00C945FB">
        <w:rPr>
          <w:color w:val="000000"/>
        </w:rPr>
        <w:t>4</w:t>
      </w:r>
      <w:r w:rsidR="00C945FB" w:rsidRPr="0002037B">
        <w:rPr>
          <w:color w:val="000000"/>
        </w:rPr>
        <w:t xml:space="preserve"> met</w:t>
      </w:r>
      <w:r w:rsidR="00C945FB">
        <w:rPr>
          <w:color w:val="000000"/>
        </w:rPr>
        <w:t>ų</w:t>
      </w:r>
      <w:r w:rsidRPr="0002037B">
        <w:rPr>
          <w:color w:val="000000"/>
        </w:rPr>
        <w:t xml:space="preserve"> strateginio plėtros plano 20</w:t>
      </w:r>
      <w:r w:rsidR="009615F9">
        <w:rPr>
          <w:color w:val="000000"/>
        </w:rPr>
        <w:t>17 metų</w:t>
      </w:r>
      <w:r w:rsidRPr="0002037B">
        <w:rPr>
          <w:color w:val="000000"/>
        </w:rPr>
        <w:t xml:space="preserve"> tarpinę įgyvendinimo ataskaitą</w:t>
      </w:r>
      <w:r w:rsidRPr="0002037B" w:rsidDel="0002037B">
        <w:rPr>
          <w:color w:val="000000"/>
        </w:rPr>
        <w:t xml:space="preserve"> </w:t>
      </w:r>
      <w:r w:rsidR="008002CC" w:rsidRPr="00B56157">
        <w:rPr>
          <w:color w:val="000000"/>
        </w:rPr>
        <w:t>(</w:t>
      </w:r>
      <w:hyperlink r:id="rId9" w:history="1">
        <w:r w:rsidR="00CB4BB7" w:rsidRPr="00BE4EB7">
          <w:rPr>
            <w:rStyle w:val="Hipersaitas"/>
          </w:rPr>
          <w:t>prid</w:t>
        </w:r>
        <w:bookmarkStart w:id="1" w:name="_GoBack"/>
        <w:r w:rsidR="00CB4BB7" w:rsidRPr="00BE4EB7">
          <w:rPr>
            <w:rStyle w:val="Hipersaitas"/>
          </w:rPr>
          <w:t>e</w:t>
        </w:r>
        <w:bookmarkEnd w:id="1"/>
        <w:r w:rsidR="00CB4BB7" w:rsidRPr="00BE4EB7">
          <w:rPr>
            <w:rStyle w:val="Hipersaitas"/>
          </w:rPr>
          <w:t>dama</w:t>
        </w:r>
      </w:hyperlink>
      <w:r w:rsidR="008002CC" w:rsidRPr="00B56157">
        <w:rPr>
          <w:color w:val="000000"/>
        </w:rPr>
        <w:t>).</w:t>
      </w:r>
    </w:p>
    <w:p w:rsidR="000B6878" w:rsidRDefault="000B6878" w:rsidP="00C346B6">
      <w:pPr>
        <w:ind w:right="180" w:firstLine="420"/>
        <w:jc w:val="center"/>
      </w:pPr>
    </w:p>
    <w:p w:rsidR="007011DB" w:rsidRDefault="007011DB" w:rsidP="007011DB">
      <w:pPr>
        <w:ind w:right="180" w:firstLine="420"/>
        <w:jc w:val="both"/>
      </w:pPr>
    </w:p>
    <w:p w:rsidR="001B1AC8" w:rsidRDefault="001B1AC8" w:rsidP="007011DB">
      <w:pPr>
        <w:ind w:right="180" w:firstLine="420"/>
        <w:jc w:val="both"/>
      </w:pPr>
    </w:p>
    <w:p w:rsidR="00B56157" w:rsidRDefault="00B56157" w:rsidP="00B56157">
      <w:pPr>
        <w:jc w:val="both"/>
        <w:rPr>
          <w:color w:val="000000"/>
        </w:rPr>
      </w:pPr>
      <w:r w:rsidRPr="009F5A37">
        <w:rPr>
          <w:color w:val="000000"/>
        </w:rPr>
        <w:t>Savivaldybės mer</w:t>
      </w:r>
      <w:r>
        <w:rPr>
          <w:color w:val="000000"/>
        </w:rPr>
        <w:t>as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        </w:t>
      </w:r>
      <w:r w:rsidR="006E66BE">
        <w:rPr>
          <w:color w:val="000000"/>
        </w:rPr>
        <w:t xml:space="preserve">          Vytautas Laurinaitis</w:t>
      </w:r>
      <w:r w:rsidRPr="009F5A37">
        <w:rPr>
          <w:color w:val="000000"/>
        </w:rPr>
        <w:t xml:space="preserve">             </w:t>
      </w:r>
    </w:p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6E66BE" w:rsidRDefault="006E66BE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tbl>
      <w:tblPr>
        <w:tblW w:w="12590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643"/>
        <w:gridCol w:w="1368"/>
        <w:gridCol w:w="1674"/>
        <w:gridCol w:w="1985"/>
        <w:gridCol w:w="1381"/>
        <w:gridCol w:w="2006"/>
        <w:gridCol w:w="1440"/>
      </w:tblGrid>
      <w:tr w:rsidR="006E66BE" w:rsidRPr="00D65CA9" w:rsidTr="006E66BE">
        <w:trPr>
          <w:trHeight w:val="283"/>
        </w:trPr>
        <w:tc>
          <w:tcPr>
            <w:tcW w:w="1809" w:type="dxa"/>
          </w:tcPr>
          <w:p w:rsidR="006E66BE" w:rsidRDefault="006E66BE" w:rsidP="006D2008">
            <w:r>
              <w:t xml:space="preserve">Sigitas  </w:t>
            </w:r>
          </w:p>
          <w:p w:rsidR="006E66BE" w:rsidRDefault="006E66BE" w:rsidP="006D2008">
            <w:r>
              <w:t xml:space="preserve">Šeputis </w:t>
            </w:r>
          </w:p>
          <w:p w:rsidR="006E66BE" w:rsidRDefault="006E66BE" w:rsidP="006D2008">
            <w:r>
              <w:t>2018-05-</w:t>
            </w:r>
          </w:p>
        </w:tc>
        <w:tc>
          <w:tcPr>
            <w:tcW w:w="284" w:type="dxa"/>
          </w:tcPr>
          <w:p w:rsidR="006E66BE" w:rsidRDefault="006E66BE" w:rsidP="006D2008"/>
        </w:tc>
        <w:tc>
          <w:tcPr>
            <w:tcW w:w="2011" w:type="dxa"/>
            <w:gridSpan w:val="2"/>
            <w:shd w:val="clear" w:color="auto" w:fill="auto"/>
          </w:tcPr>
          <w:p w:rsidR="006E66BE" w:rsidRDefault="006E66BE" w:rsidP="006D2008">
            <w:r>
              <w:t xml:space="preserve">Virgilijus         Pozingis </w:t>
            </w:r>
          </w:p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  <w:r>
              <w:t xml:space="preserve">2018-05-         </w:t>
            </w:r>
          </w:p>
        </w:tc>
        <w:tc>
          <w:tcPr>
            <w:tcW w:w="1674" w:type="dxa"/>
            <w:shd w:val="clear" w:color="auto" w:fill="auto"/>
          </w:tcPr>
          <w:p w:rsidR="006E66BE" w:rsidRDefault="006E66BE" w:rsidP="006D2008">
            <w:r>
              <w:t>Arvydas    Bielskis</w:t>
            </w:r>
          </w:p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  <w:r>
              <w:t>2018-05-</w:t>
            </w:r>
            <w:r w:rsidR="002F19B6">
              <w:t>11(G)</w:t>
            </w:r>
          </w:p>
        </w:tc>
        <w:tc>
          <w:tcPr>
            <w:tcW w:w="1985" w:type="dxa"/>
            <w:shd w:val="clear" w:color="auto" w:fill="auto"/>
          </w:tcPr>
          <w:p w:rsidR="006E66BE" w:rsidRDefault="006E66BE" w:rsidP="006D2008">
            <w:r>
              <w:t>Remigijus Budrikas</w:t>
            </w:r>
          </w:p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  <w:r>
              <w:t>2018-05-</w:t>
            </w:r>
            <w:r w:rsidR="00F740CB">
              <w:t>14</w:t>
            </w:r>
          </w:p>
        </w:tc>
        <w:tc>
          <w:tcPr>
            <w:tcW w:w="1381" w:type="dxa"/>
            <w:shd w:val="clear" w:color="auto" w:fill="auto"/>
          </w:tcPr>
          <w:p w:rsidR="006E66BE" w:rsidRDefault="006E66BE" w:rsidP="00C945FB">
            <w:r>
              <w:t xml:space="preserve">Vita Stulgienė </w:t>
            </w:r>
          </w:p>
          <w:p w:rsidR="006E66BE" w:rsidRPr="00D65CA9" w:rsidRDefault="006E66BE" w:rsidP="00C945FB">
            <w:pPr>
              <w:rPr>
                <w:rStyle w:val="apple-style-span"/>
                <w:color w:val="000000"/>
              </w:rPr>
            </w:pPr>
            <w:r>
              <w:t>2018-05-</w:t>
            </w:r>
            <w:r w:rsidR="00B85964">
              <w:t>11</w:t>
            </w:r>
          </w:p>
        </w:tc>
        <w:tc>
          <w:tcPr>
            <w:tcW w:w="2006" w:type="dxa"/>
            <w:shd w:val="clear" w:color="auto" w:fill="auto"/>
          </w:tcPr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</w:p>
        </w:tc>
        <w:tc>
          <w:tcPr>
            <w:tcW w:w="1440" w:type="dxa"/>
          </w:tcPr>
          <w:p w:rsidR="006E66BE" w:rsidRPr="00D65CA9" w:rsidRDefault="006E66BE" w:rsidP="006D2008">
            <w:pPr>
              <w:tabs>
                <w:tab w:val="left" w:pos="2267"/>
              </w:tabs>
              <w:ind w:left="-108" w:right="335"/>
            </w:pPr>
          </w:p>
        </w:tc>
      </w:tr>
      <w:tr w:rsidR="006E66BE" w:rsidRPr="00D65CA9" w:rsidTr="006E66BE">
        <w:trPr>
          <w:trHeight w:val="263"/>
        </w:trPr>
        <w:tc>
          <w:tcPr>
            <w:tcW w:w="1809" w:type="dxa"/>
          </w:tcPr>
          <w:p w:rsidR="006E66BE" w:rsidRPr="006E66BE" w:rsidRDefault="006E66BE" w:rsidP="0002037B"/>
        </w:tc>
        <w:tc>
          <w:tcPr>
            <w:tcW w:w="927" w:type="dxa"/>
            <w:gridSpan w:val="2"/>
          </w:tcPr>
          <w:p w:rsidR="006E66BE" w:rsidRPr="006E66BE" w:rsidRDefault="006E66BE" w:rsidP="0002037B"/>
        </w:tc>
        <w:tc>
          <w:tcPr>
            <w:tcW w:w="1368" w:type="dxa"/>
            <w:shd w:val="clear" w:color="auto" w:fill="auto"/>
          </w:tcPr>
          <w:p w:rsidR="006E66BE" w:rsidRPr="006E66BE" w:rsidRDefault="006E66BE" w:rsidP="0002037B">
            <w:pPr>
              <w:rPr>
                <w:rStyle w:val="apple-style-span"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:rsidR="006E66BE" w:rsidRPr="006E66BE" w:rsidRDefault="006E66BE" w:rsidP="006E66BE">
            <w:pPr>
              <w:rPr>
                <w:rStyle w:val="apple-style-span"/>
                <w:color w:val="000000"/>
              </w:rPr>
            </w:pPr>
            <w:r w:rsidRPr="006E66BE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E66BE" w:rsidRPr="006E66BE" w:rsidRDefault="006E66BE" w:rsidP="0002037B">
            <w:pPr>
              <w:rPr>
                <w:rStyle w:val="apple-style-span"/>
                <w:color w:val="000000"/>
              </w:rPr>
            </w:pPr>
          </w:p>
        </w:tc>
        <w:tc>
          <w:tcPr>
            <w:tcW w:w="1381" w:type="dxa"/>
            <w:shd w:val="clear" w:color="auto" w:fill="auto"/>
          </w:tcPr>
          <w:p w:rsidR="006E66BE" w:rsidRPr="006E66BE" w:rsidRDefault="006E66BE" w:rsidP="0002037B">
            <w:pPr>
              <w:rPr>
                <w:rStyle w:val="apple-style-span"/>
                <w:i/>
                <w:iCs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6E66BE" w:rsidRPr="00346AED" w:rsidRDefault="006E66BE" w:rsidP="006D2008">
            <w:pPr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66BE" w:rsidRDefault="006E66BE" w:rsidP="006D2008">
            <w:pPr>
              <w:ind w:left="-108" w:right="-385"/>
              <w:rPr>
                <w:sz w:val="22"/>
                <w:szCs w:val="22"/>
              </w:rPr>
            </w:pPr>
          </w:p>
        </w:tc>
      </w:tr>
    </w:tbl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2D44C8" w:rsidRDefault="002D44C8" w:rsidP="00B56157">
      <w:pPr>
        <w:tabs>
          <w:tab w:val="left" w:pos="2280"/>
          <w:tab w:val="left" w:pos="3120"/>
        </w:tabs>
      </w:pPr>
    </w:p>
    <w:p w:rsidR="00B56157" w:rsidRDefault="00E43A30" w:rsidP="00B56157">
      <w:pPr>
        <w:tabs>
          <w:tab w:val="left" w:pos="2280"/>
          <w:tab w:val="left" w:pos="3120"/>
        </w:tabs>
      </w:pPr>
      <w:r>
        <w:t>Par</w:t>
      </w:r>
      <w:r w:rsidR="00B56157" w:rsidRPr="002707F9">
        <w:t>engė</w:t>
      </w:r>
      <w:r w:rsidR="00B56157">
        <w:t xml:space="preserve"> </w:t>
      </w:r>
    </w:p>
    <w:p w:rsidR="00E43A30" w:rsidRDefault="00E43A30" w:rsidP="00B56157">
      <w:pPr>
        <w:tabs>
          <w:tab w:val="left" w:pos="2280"/>
          <w:tab w:val="left" w:pos="3120"/>
        </w:tabs>
      </w:pPr>
    </w:p>
    <w:p w:rsidR="00B56157" w:rsidRPr="002707F9" w:rsidRDefault="009615F9" w:rsidP="00B56157">
      <w:pPr>
        <w:tabs>
          <w:tab w:val="left" w:pos="2280"/>
          <w:tab w:val="left" w:pos="3120"/>
        </w:tabs>
      </w:pPr>
      <w:r>
        <w:t>Aušra Stakvilevičienė</w:t>
      </w:r>
    </w:p>
    <w:p w:rsidR="002D44C8" w:rsidRDefault="0067232C" w:rsidP="00B56157">
      <w:r w:rsidRPr="002707F9">
        <w:t>20</w:t>
      </w:r>
      <w:r>
        <w:t>1</w:t>
      </w:r>
      <w:r w:rsidR="009615F9">
        <w:t>8</w:t>
      </w:r>
      <w:r w:rsidR="00B56157" w:rsidRPr="002707F9">
        <w:t>-</w:t>
      </w:r>
      <w:r w:rsidR="0002037B">
        <w:t>05</w:t>
      </w:r>
      <w:r w:rsidR="00B56157" w:rsidRPr="002707F9">
        <w:t>-</w:t>
      </w:r>
      <w:r w:rsidR="00975D0B">
        <w:t>10</w:t>
      </w:r>
    </w:p>
    <w:p w:rsidR="00644328" w:rsidRDefault="00644328" w:rsidP="00B56157"/>
    <w:p w:rsidR="00644328" w:rsidRDefault="00644328" w:rsidP="00B56157"/>
    <w:p w:rsidR="00644328" w:rsidRDefault="00644328" w:rsidP="00B56157"/>
    <w:p w:rsidR="0043105A" w:rsidRPr="00D85780" w:rsidRDefault="0043105A" w:rsidP="0043105A">
      <w:pPr>
        <w:jc w:val="center"/>
        <w:rPr>
          <w:b/>
        </w:rPr>
      </w:pPr>
      <w:r w:rsidRPr="00D85780">
        <w:rPr>
          <w:b/>
        </w:rPr>
        <w:lastRenderedPageBreak/>
        <w:t>ŠILUTĖS RAJONO SAVIVALDYBĖS ADMINISTRACIJOS</w:t>
      </w:r>
    </w:p>
    <w:p w:rsidR="0043105A" w:rsidRPr="00D85780" w:rsidRDefault="0043105A" w:rsidP="0043105A">
      <w:pPr>
        <w:jc w:val="center"/>
        <w:rPr>
          <w:b/>
          <w:caps/>
        </w:rPr>
      </w:pPr>
      <w:r w:rsidRPr="00D85780">
        <w:rPr>
          <w:b/>
          <w:caps/>
        </w:rPr>
        <w:t>PLANAVIMO IR PLĖTROS SKYRIUS</w:t>
      </w:r>
    </w:p>
    <w:p w:rsidR="0043105A" w:rsidRDefault="0043105A" w:rsidP="0043105A">
      <w:pPr>
        <w:pStyle w:val="Antrinispavadinimas"/>
      </w:pPr>
    </w:p>
    <w:p w:rsidR="0043105A" w:rsidRPr="006B5059" w:rsidRDefault="0043105A" w:rsidP="0043105A">
      <w:pPr>
        <w:pStyle w:val="Antrinispavadinimas"/>
      </w:pPr>
      <w:r w:rsidRPr="006B5059">
        <w:t>AIŠKINAMASIS RAŠTAS</w:t>
      </w:r>
    </w:p>
    <w:p w:rsidR="0043105A" w:rsidRPr="000369BA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69B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DĖL TARYBOS SPRENDIMO „</w:t>
      </w:r>
      <w:r w:rsidR="009325EA">
        <w:rPr>
          <w:b/>
          <w:color w:val="000000"/>
        </w:rPr>
        <w:t>DĖL ŠILUTĖS RAJONO SAVIVALDYBĖS 2015</w:t>
      </w:r>
      <w:r w:rsidR="009325EA">
        <w:rPr>
          <w:bCs/>
          <w:color w:val="000000"/>
        </w:rPr>
        <w:t>–</w:t>
      </w:r>
      <w:r w:rsidR="009325EA">
        <w:rPr>
          <w:b/>
          <w:color w:val="000000"/>
        </w:rPr>
        <w:t>2024 METŲ STRATEGINIO PLĖTROS PLANO VYKDYMO 201</w:t>
      </w:r>
      <w:r w:rsidR="009615F9">
        <w:rPr>
          <w:b/>
          <w:color w:val="000000"/>
        </w:rPr>
        <w:t>7</w:t>
      </w:r>
      <w:r w:rsidR="009325EA">
        <w:rPr>
          <w:b/>
          <w:color w:val="000000"/>
        </w:rPr>
        <w:t xml:space="preserve"> METŲ TARPINĖS ĮGYVENDINIMO ATASKAITOS</w:t>
      </w:r>
      <w:r w:rsidRPr="000369B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 PROJEKTO</w:t>
      </w:r>
    </w:p>
    <w:p w:rsidR="0043105A" w:rsidRPr="000369BA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05A" w:rsidRPr="008E7D15" w:rsidRDefault="0067232C" w:rsidP="0043105A">
      <w:pPr>
        <w:jc w:val="center"/>
      </w:pPr>
      <w:r>
        <w:t>201</w:t>
      </w:r>
      <w:r w:rsidR="009615F9">
        <w:t>8</w:t>
      </w:r>
      <w:r w:rsidRPr="008E7D15">
        <w:t xml:space="preserve"> </w:t>
      </w:r>
      <w:r w:rsidR="0043105A" w:rsidRPr="008E7D15">
        <w:t xml:space="preserve">m. </w:t>
      </w:r>
      <w:r w:rsidR="0002037B">
        <w:t xml:space="preserve">gegužės </w:t>
      </w:r>
      <w:r w:rsidR="00975D0B">
        <w:t>10</w:t>
      </w:r>
      <w:r w:rsidR="0002037B">
        <w:t xml:space="preserve"> </w:t>
      </w:r>
      <w:r w:rsidR="0043105A" w:rsidRPr="008E7D15">
        <w:t>d.</w:t>
      </w:r>
    </w:p>
    <w:p w:rsidR="0043105A" w:rsidRDefault="0043105A" w:rsidP="0043105A">
      <w:pPr>
        <w:jc w:val="center"/>
      </w:pPr>
      <w:r w:rsidRPr="008E7D15">
        <w:t>Šilutė</w:t>
      </w:r>
    </w:p>
    <w:p w:rsidR="0043105A" w:rsidRPr="008E7D15" w:rsidRDefault="0043105A" w:rsidP="0043105A">
      <w:pPr>
        <w:jc w:val="center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1. Parengto projekto tikslai ir uždaviniai.</w:t>
      </w:r>
    </w:p>
    <w:p w:rsidR="007D7532" w:rsidRDefault="0043105A" w:rsidP="0002037B">
      <w:pPr>
        <w:tabs>
          <w:tab w:val="left" w:pos="570"/>
        </w:tabs>
        <w:ind w:firstLine="567"/>
        <w:jc w:val="both"/>
      </w:pPr>
      <w:r w:rsidRPr="008E7D15">
        <w:t>Vadovau</w:t>
      </w:r>
      <w:r>
        <w:t>damosi</w:t>
      </w:r>
      <w:r w:rsidRPr="008E7D15">
        <w:t xml:space="preserve"> </w:t>
      </w:r>
      <w:r w:rsidRPr="00B56157">
        <w:t xml:space="preserve">Šilutės rajono savivaldybės tarybos </w:t>
      </w:r>
      <w:smartTag w:uri="urn:schemas-microsoft-com:office:smarttags" w:element="metricconverter">
        <w:smartTagPr>
          <w:attr w:name="ProductID" w:val="2013 m"/>
        </w:smartTagPr>
        <w:r w:rsidRPr="00B56157">
          <w:t>2013 m</w:t>
        </w:r>
      </w:smartTag>
      <w:r w:rsidRPr="00B56157">
        <w:t>. liepos 25 d. sprendimu Nr. T1-849 patvirtinta Šilutės rajono savivaldybės strateginio planavimo metodika</w:t>
      </w:r>
      <w:r>
        <w:t>,</w:t>
      </w:r>
      <w:r w:rsidRPr="008E7D15">
        <w:t xml:space="preserve"> Savivaldybės biudžetinės bei viešosios įstaigos, bendradarbiaudam</w:t>
      </w:r>
      <w:r>
        <w:t>os su kuruojančiais padaliniais, o Savivaldybės p</w:t>
      </w:r>
      <w:r w:rsidRPr="008E7D15">
        <w:t>adaliniai, bendradarbiaudami su Planavimo ir plėtros skyriumi, rengi</w:t>
      </w:r>
      <w:r>
        <w:t>a</w:t>
      </w:r>
      <w:r w:rsidRPr="008E7D15">
        <w:t xml:space="preserve"> strateginių veiklos planų projektus.</w:t>
      </w:r>
      <w:r>
        <w:t xml:space="preserve"> </w:t>
      </w:r>
      <w:r w:rsidR="0002037B">
        <w:t xml:space="preserve">Patvirtinti Šilutės rajono savivaldybės </w:t>
      </w:r>
      <w:r w:rsidR="0002037B" w:rsidRPr="0002037B">
        <w:t>strateginio plėtros plano 201</w:t>
      </w:r>
      <w:r w:rsidR="0002037B">
        <w:t>5</w:t>
      </w:r>
      <w:r w:rsidR="0002037B" w:rsidRPr="0002037B">
        <w:t>–202</w:t>
      </w:r>
      <w:r w:rsidR="0002037B">
        <w:t>4</w:t>
      </w:r>
      <w:r w:rsidR="0002037B" w:rsidRPr="0002037B">
        <w:t xml:space="preserve"> metams tarpinę įgyvendinimo ataskaitą už 201</w:t>
      </w:r>
      <w:r w:rsidR="009615F9">
        <w:t>7</w:t>
      </w:r>
      <w:r w:rsidR="0002037B" w:rsidRPr="0002037B">
        <w:t xml:space="preserve"> metus.</w:t>
      </w:r>
    </w:p>
    <w:p w:rsidR="00AE7BD3" w:rsidRDefault="00AE7BD3" w:rsidP="0002037B">
      <w:pPr>
        <w:tabs>
          <w:tab w:val="left" w:pos="570"/>
        </w:tabs>
        <w:ind w:firstLine="567"/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2. Kaip šiuo metu yra sureguliuoti projekte aptarti klausimai.</w:t>
      </w:r>
    </w:p>
    <w:p w:rsidR="00AE7BD3" w:rsidRDefault="0002037B" w:rsidP="00AE7BD3">
      <w:pPr>
        <w:ind w:firstLine="720"/>
        <w:jc w:val="both"/>
      </w:pPr>
      <w:r w:rsidRPr="0002037B">
        <w:t>Sprendimo projektas parengtas įgyvendinant Lietuvos Respublikos vietos savivaldos įstatymo 10</w:t>
      </w:r>
      <w:r w:rsidR="00644328">
        <w:t>.</w:t>
      </w:r>
      <w:r w:rsidRPr="00975D0B">
        <w:t>3</w:t>
      </w:r>
      <w:r w:rsidR="00644328">
        <w:t>.</w:t>
      </w:r>
      <w:r w:rsidRPr="0002037B">
        <w:t xml:space="preserve"> straipsnio nuostatas, vadovaujantis Lietuvos Respublikos Vyriausybės 2014 m. gruodžio 15 d. nutarimu Nr. 1435 ,,Dėl Strateginio planavimo savivaldybėse rekomendacijų patvirtinimo“, Strateginio planavimo </w:t>
      </w:r>
      <w:r>
        <w:t>Šilutės</w:t>
      </w:r>
      <w:r w:rsidRPr="0002037B">
        <w:t xml:space="preserve"> rajono savivaldybėje organizavimo tvarkos aprašu, patvirtintu </w:t>
      </w:r>
      <w:r>
        <w:t>Šilutės</w:t>
      </w:r>
      <w:r w:rsidRPr="0002037B">
        <w:t xml:space="preserve"> rajono savivaldybės tarybos</w:t>
      </w:r>
      <w:r w:rsidR="00AE7BD3">
        <w:t xml:space="preserve"> </w:t>
      </w:r>
      <w:r w:rsidR="007D7532" w:rsidRPr="00B56157">
        <w:t>Šilutės rajono savivaldybės strateginio planavimo metodik</w:t>
      </w:r>
      <w:r w:rsidR="007D7532">
        <w:t xml:space="preserve">oje </w:t>
      </w:r>
      <w:r w:rsidR="00943EEC">
        <w:t>(</w:t>
      </w:r>
      <w:smartTag w:uri="urn:schemas-microsoft-com:office:smarttags" w:element="metricconverter">
        <w:smartTagPr>
          <w:attr w:name="ProductID" w:val="2013 m"/>
        </w:smartTagPr>
        <w:r w:rsidR="00943EEC" w:rsidRPr="009F7627">
          <w:t>2013 m</w:t>
        </w:r>
      </w:smartTag>
      <w:r w:rsidR="00943EEC" w:rsidRPr="009F7627">
        <w:t>. liepos 25 d. s</w:t>
      </w:r>
      <w:r w:rsidR="00943EEC">
        <w:t>prendimas</w:t>
      </w:r>
      <w:r w:rsidR="00943EEC" w:rsidRPr="009F7627">
        <w:t xml:space="preserve"> Nr.</w:t>
      </w:r>
      <w:r w:rsidR="00943EEC">
        <w:t xml:space="preserve"> </w:t>
      </w:r>
      <w:hyperlink r:id="rId10" w:history="1">
        <w:r w:rsidR="00943EEC" w:rsidRPr="004F54D3">
          <w:rPr>
            <w:rStyle w:val="Hipersaitas"/>
          </w:rPr>
          <w:t>T1-849</w:t>
        </w:r>
      </w:hyperlink>
      <w:r w:rsidR="00943EEC">
        <w:t>).</w:t>
      </w:r>
    </w:p>
    <w:p w:rsidR="009615F9" w:rsidRDefault="009615F9" w:rsidP="0043105A">
      <w:pPr>
        <w:jc w:val="both"/>
        <w:rPr>
          <w:b/>
          <w:i/>
        </w:rPr>
      </w:pPr>
    </w:p>
    <w:p w:rsidR="00AE7BD3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3. Kokių pozityvių rezultatų laukiama.</w:t>
      </w:r>
    </w:p>
    <w:p w:rsidR="0043105A" w:rsidRDefault="0043105A" w:rsidP="0043105A">
      <w:pPr>
        <w:tabs>
          <w:tab w:val="left" w:pos="555"/>
        </w:tabs>
        <w:jc w:val="both"/>
        <w:rPr>
          <w:bCs/>
          <w:color w:val="000000"/>
        </w:rPr>
      </w:pPr>
      <w:r w:rsidRPr="008E7D15">
        <w:rPr>
          <w:bCs/>
        </w:rPr>
        <w:tab/>
      </w:r>
      <w:r w:rsidR="0002037B">
        <w:rPr>
          <w:color w:val="000000"/>
          <w:shd w:val="clear" w:color="auto" w:fill="FFFFFF"/>
        </w:rPr>
        <w:t>Savivaldybės strateginis planavimas atitinka teisės aktų nuostatas, daugiau dėmesio yra skiriama rezultatų, o ne procesų valdymui. Šilutės rajono savivaldybės taryba, atsižvelgdama į tarpinės įgyvendinimo ataskaitos duomenis, gali teikti siūlymą atlikti plėtros plano įgyvendinimo vertinimą – nustatyti planuojamų vykdyti, vykdomų ar įvykdytų priemonių tinkamumą, efektyvumą, naudingumą ir tęstinumą. Gavusi vertinimo išvadas Šilutės rajono savivaldybės taryba gali pateikti siūlymus dėl plėtros plano tikslinimo.</w:t>
      </w:r>
    </w:p>
    <w:p w:rsidR="00AE7BD3" w:rsidRPr="008E7D15" w:rsidRDefault="00AE7BD3" w:rsidP="0043105A">
      <w:pPr>
        <w:tabs>
          <w:tab w:val="left" w:pos="555"/>
        </w:tabs>
        <w:jc w:val="both"/>
        <w:rPr>
          <w:b/>
          <w:i/>
        </w:rPr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4. Galimos neigiamos priimto projekto pasekmės ir kokių priemonių reikėtų imtis, kad tokių pasekmių būtų išvengta.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AE7BD3" w:rsidRDefault="00AE7BD3" w:rsidP="0043105A">
      <w:pPr>
        <w:tabs>
          <w:tab w:val="left" w:pos="555"/>
        </w:tabs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5. Kokie šios srities aktai tebegalioja (pateikiamas aktų sąrašas) ir kokius galiojančius aktus būtina pakeisti ar panaikinti, priėmus teikiamą projektą.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Nėra.</w:t>
      </w:r>
    </w:p>
    <w:p w:rsidR="00AE7BD3" w:rsidRDefault="00AE7BD3" w:rsidP="0043105A">
      <w:pPr>
        <w:tabs>
          <w:tab w:val="left" w:pos="570"/>
        </w:tabs>
        <w:jc w:val="both"/>
      </w:pPr>
    </w:p>
    <w:p w:rsidR="0043105A" w:rsidRPr="008E7D15" w:rsidRDefault="0043105A" w:rsidP="0043105A">
      <w:pPr>
        <w:jc w:val="both"/>
      </w:pPr>
      <w:r w:rsidRPr="006836AE">
        <w:rPr>
          <w:b/>
          <w:i/>
        </w:rPr>
        <w:t xml:space="preserve">6. </w:t>
      </w:r>
      <w:r>
        <w:rPr>
          <w:b/>
          <w:bCs/>
          <w:i/>
          <w:iCs/>
        </w:rPr>
        <w:t>Jeigu reikia atlikti sprendimo projekto antikorupcinį vertinimą, sprendžia projekto rengėjas, atsižvelgdamas į Teisės aktų projektų antikorupcinio vertinimo taisykles.</w:t>
      </w:r>
      <w:r w:rsidRPr="008E7D15">
        <w:tab/>
      </w:r>
    </w:p>
    <w:p w:rsidR="0043105A" w:rsidRDefault="0043105A" w:rsidP="00975D0B">
      <w:pPr>
        <w:pStyle w:val="Pagrindiniotekstotrauka"/>
        <w:spacing w:after="0"/>
        <w:ind w:left="0" w:right="360" w:firstLine="540"/>
        <w:jc w:val="both"/>
      </w:pPr>
      <w:r>
        <w:t>A</w:t>
      </w:r>
      <w:r w:rsidRPr="00275C0A">
        <w:t>ntikorupcinis vertinimas nereikalingas.</w:t>
      </w:r>
    </w:p>
    <w:p w:rsidR="00975D0B" w:rsidRPr="008E7D15" w:rsidRDefault="00975D0B" w:rsidP="0043105A">
      <w:pPr>
        <w:pStyle w:val="Pagrindiniotekstotrauka"/>
        <w:ind w:left="0" w:right="360" w:firstLine="540"/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7. Projekto rengimo metu gauti specialistų vertinimai ir išvados, ekonominiai apskaičiavimai (sąmatos), ir konkretūs finansavimo šaltiniai.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AE7BD3" w:rsidRPr="008E7D15" w:rsidRDefault="00AE7BD3" w:rsidP="0043105A">
      <w:pPr>
        <w:tabs>
          <w:tab w:val="left" w:pos="555"/>
        </w:tabs>
        <w:jc w:val="both"/>
        <w:rPr>
          <w:bCs/>
          <w:color w:val="000000"/>
        </w:rPr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lastRenderedPageBreak/>
        <w:t>8. Projekto autorius ar autorių grupė.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Planavimo ir plėtros skyriaus vyriausi</w:t>
      </w:r>
      <w:r>
        <w:t xml:space="preserve">oji specialistė </w:t>
      </w:r>
      <w:r w:rsidR="009615F9">
        <w:t>Aušra Stakvilevičienė</w:t>
      </w:r>
      <w:r>
        <w:t>.</w:t>
      </w:r>
    </w:p>
    <w:p w:rsidR="00975D0B" w:rsidRPr="008E7D15" w:rsidRDefault="00975D0B" w:rsidP="0043105A">
      <w:pPr>
        <w:tabs>
          <w:tab w:val="left" w:pos="570"/>
        </w:tabs>
        <w:jc w:val="both"/>
      </w:pPr>
    </w:p>
    <w:p w:rsidR="0043105A" w:rsidRPr="006836AE" w:rsidRDefault="0043105A" w:rsidP="0043105A">
      <w:pPr>
        <w:tabs>
          <w:tab w:val="left" w:pos="570"/>
        </w:tabs>
        <w:jc w:val="both"/>
        <w:rPr>
          <w:b/>
          <w:i/>
        </w:rPr>
      </w:pPr>
      <w:r w:rsidRPr="006836AE">
        <w:rPr>
          <w:b/>
          <w:i/>
        </w:rPr>
        <w:t>9. Reikšminiai projekto žodžiai, kurių reikia šiam projektui įtraukti į kompiuterinę paieškos sistemą.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</w:r>
      <w:r w:rsidR="0002037B">
        <w:t>SPP</w:t>
      </w:r>
      <w:r w:rsidR="00854747">
        <w:t>, prioritetai</w:t>
      </w:r>
      <w:r w:rsidRPr="008E7D15">
        <w:t>.</w:t>
      </w:r>
    </w:p>
    <w:p w:rsidR="00AE7BD3" w:rsidRPr="008E7D15" w:rsidRDefault="00AE7BD3" w:rsidP="0043105A">
      <w:pPr>
        <w:tabs>
          <w:tab w:val="left" w:pos="555"/>
        </w:tabs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10. Kiti, autorių nuomone, reikalingi pagrindimai ir paaiškinimai.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  <w:t>Nėra.</w:t>
      </w:r>
    </w:p>
    <w:p w:rsidR="0043105A" w:rsidRDefault="0043105A" w:rsidP="0043105A"/>
    <w:p w:rsidR="0043105A" w:rsidRDefault="0043105A" w:rsidP="0043105A"/>
    <w:p w:rsidR="00975D0B" w:rsidRDefault="00975D0B" w:rsidP="0043105A"/>
    <w:p w:rsidR="0043105A" w:rsidRDefault="0043105A" w:rsidP="0043105A"/>
    <w:p w:rsidR="0043105A" w:rsidRDefault="0043105A" w:rsidP="0043105A"/>
    <w:p w:rsidR="0043105A" w:rsidRPr="00971191" w:rsidRDefault="0043105A" w:rsidP="0043105A">
      <w:r w:rsidRPr="008E7D15">
        <w:t>Planavimo ir plėtros skyriaus vyriausi</w:t>
      </w:r>
      <w:r>
        <w:t>oji</w:t>
      </w:r>
      <w:r w:rsidRPr="008E7D15">
        <w:t xml:space="preserve"> specialist</w:t>
      </w:r>
      <w:r>
        <w:t xml:space="preserve">ė  </w:t>
      </w:r>
      <w:r w:rsidRPr="008E7D15">
        <w:tab/>
      </w:r>
      <w:r w:rsidRPr="008E7D15">
        <w:tab/>
      </w:r>
      <w:r w:rsidR="009615F9">
        <w:t xml:space="preserve">              Aušra Stakvilevičienė</w:t>
      </w:r>
    </w:p>
    <w:p w:rsidR="00DB2951" w:rsidRDefault="00DB2951" w:rsidP="00B56157"/>
    <w:p w:rsidR="00DB2951" w:rsidRDefault="00DB2951" w:rsidP="00B56157"/>
    <w:p w:rsidR="002F2C89" w:rsidRPr="008002CC" w:rsidRDefault="002F2C89" w:rsidP="00B56157">
      <w:pPr>
        <w:tabs>
          <w:tab w:val="right" w:pos="9638"/>
        </w:tabs>
        <w:ind w:right="180"/>
      </w:pPr>
    </w:p>
    <w:sectPr w:rsidR="002F2C89" w:rsidRPr="008002CC" w:rsidSect="00C1571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47" w:rsidRDefault="008E1847">
      <w:r>
        <w:separator/>
      </w:r>
    </w:p>
  </w:endnote>
  <w:endnote w:type="continuationSeparator" w:id="0">
    <w:p w:rsidR="008E1847" w:rsidRDefault="008E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C8" w:rsidRPr="002D44C8" w:rsidRDefault="00FC77E9" w:rsidP="00FC77E9">
    <w:pPr>
      <w:pStyle w:val="Porat"/>
      <w:tabs>
        <w:tab w:val="clear" w:pos="4986"/>
        <w:tab w:val="clear" w:pos="9972"/>
        <w:tab w:val="center" w:pos="4819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9723EF">
      <w:rPr>
        <w:noProof/>
        <w:sz w:val="16"/>
        <w:szCs w:val="16"/>
      </w:rPr>
      <w:t>P:\Tarybos_projektai_2011-2018\2018_metai\2018-05\PPS02JGK.doc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47" w:rsidRDefault="008E1847">
      <w:r>
        <w:separator/>
      </w:r>
    </w:p>
  </w:footnote>
  <w:footnote w:type="continuationSeparator" w:id="0">
    <w:p w:rsidR="008E1847" w:rsidRDefault="008E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0AE"/>
    <w:multiLevelType w:val="hybridMultilevel"/>
    <w:tmpl w:val="A4642C08"/>
    <w:lvl w:ilvl="0" w:tplc="416A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039A6"/>
    <w:multiLevelType w:val="multilevel"/>
    <w:tmpl w:val="3C7CB8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2">
    <w:nsid w:val="58CB3C7A"/>
    <w:multiLevelType w:val="hybridMultilevel"/>
    <w:tmpl w:val="FA866862"/>
    <w:lvl w:ilvl="0" w:tplc="2F9823A6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0B71C00"/>
    <w:multiLevelType w:val="multilevel"/>
    <w:tmpl w:val="B924219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T">
    <w15:presenceInfo w15:providerId="Windows Live" w15:userId="e9496a666c67c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F"/>
    <w:rsid w:val="00007AF1"/>
    <w:rsid w:val="0002037B"/>
    <w:rsid w:val="000369BA"/>
    <w:rsid w:val="000805C8"/>
    <w:rsid w:val="00094EE6"/>
    <w:rsid w:val="000B037F"/>
    <w:rsid w:val="000B6878"/>
    <w:rsid w:val="000C6354"/>
    <w:rsid w:val="00100AEA"/>
    <w:rsid w:val="00117EFA"/>
    <w:rsid w:val="0014317A"/>
    <w:rsid w:val="00173D0B"/>
    <w:rsid w:val="00194960"/>
    <w:rsid w:val="001B1AC8"/>
    <w:rsid w:val="001D4DA0"/>
    <w:rsid w:val="001E7D15"/>
    <w:rsid w:val="00222F7B"/>
    <w:rsid w:val="002332F5"/>
    <w:rsid w:val="002616CE"/>
    <w:rsid w:val="002966DA"/>
    <w:rsid w:val="002B5566"/>
    <w:rsid w:val="002B7CE5"/>
    <w:rsid w:val="002D18B0"/>
    <w:rsid w:val="002D44C8"/>
    <w:rsid w:val="002F19B6"/>
    <w:rsid w:val="002F2C89"/>
    <w:rsid w:val="003179C1"/>
    <w:rsid w:val="003219E3"/>
    <w:rsid w:val="00336515"/>
    <w:rsid w:val="00351984"/>
    <w:rsid w:val="00355AB9"/>
    <w:rsid w:val="00365673"/>
    <w:rsid w:val="00396B6C"/>
    <w:rsid w:val="003B24C8"/>
    <w:rsid w:val="003E186F"/>
    <w:rsid w:val="0042182E"/>
    <w:rsid w:val="0043105A"/>
    <w:rsid w:val="0044676F"/>
    <w:rsid w:val="0045656E"/>
    <w:rsid w:val="005017F7"/>
    <w:rsid w:val="005236B1"/>
    <w:rsid w:val="005445CC"/>
    <w:rsid w:val="00591D93"/>
    <w:rsid w:val="00595CFB"/>
    <w:rsid w:val="005C34CF"/>
    <w:rsid w:val="00637655"/>
    <w:rsid w:val="00644328"/>
    <w:rsid w:val="00646245"/>
    <w:rsid w:val="00664E8C"/>
    <w:rsid w:val="00671DCF"/>
    <w:rsid w:val="0067232C"/>
    <w:rsid w:val="00682FBD"/>
    <w:rsid w:val="00690490"/>
    <w:rsid w:val="00697EF8"/>
    <w:rsid w:val="006C47D4"/>
    <w:rsid w:val="006C6460"/>
    <w:rsid w:val="006D2008"/>
    <w:rsid w:val="006D6134"/>
    <w:rsid w:val="006E4EDE"/>
    <w:rsid w:val="006E66BE"/>
    <w:rsid w:val="007011DB"/>
    <w:rsid w:val="0072297E"/>
    <w:rsid w:val="007B18CA"/>
    <w:rsid w:val="007D0DC7"/>
    <w:rsid w:val="007D7532"/>
    <w:rsid w:val="008002CC"/>
    <w:rsid w:val="00813061"/>
    <w:rsid w:val="0081484F"/>
    <w:rsid w:val="00854747"/>
    <w:rsid w:val="00861FA9"/>
    <w:rsid w:val="0087305B"/>
    <w:rsid w:val="00873552"/>
    <w:rsid w:val="00875B04"/>
    <w:rsid w:val="00883402"/>
    <w:rsid w:val="008E1847"/>
    <w:rsid w:val="009325EA"/>
    <w:rsid w:val="009359FD"/>
    <w:rsid w:val="00943EEC"/>
    <w:rsid w:val="009615F9"/>
    <w:rsid w:val="009723EF"/>
    <w:rsid w:val="00972F23"/>
    <w:rsid w:val="009739FB"/>
    <w:rsid w:val="00975D0B"/>
    <w:rsid w:val="0098789D"/>
    <w:rsid w:val="00992577"/>
    <w:rsid w:val="009A6C24"/>
    <w:rsid w:val="009D1858"/>
    <w:rsid w:val="00A42ED7"/>
    <w:rsid w:val="00A62E22"/>
    <w:rsid w:val="00AE7BD3"/>
    <w:rsid w:val="00B37CE9"/>
    <w:rsid w:val="00B472D4"/>
    <w:rsid w:val="00B56157"/>
    <w:rsid w:val="00B85964"/>
    <w:rsid w:val="00BE4EB7"/>
    <w:rsid w:val="00BF30B4"/>
    <w:rsid w:val="00C1571E"/>
    <w:rsid w:val="00C3228E"/>
    <w:rsid w:val="00C346B6"/>
    <w:rsid w:val="00C40662"/>
    <w:rsid w:val="00C520C1"/>
    <w:rsid w:val="00C658C1"/>
    <w:rsid w:val="00C65ED2"/>
    <w:rsid w:val="00C92A46"/>
    <w:rsid w:val="00C945FB"/>
    <w:rsid w:val="00CB4BB7"/>
    <w:rsid w:val="00CD57A9"/>
    <w:rsid w:val="00D23685"/>
    <w:rsid w:val="00D30EF2"/>
    <w:rsid w:val="00D310A5"/>
    <w:rsid w:val="00D400B4"/>
    <w:rsid w:val="00D42B68"/>
    <w:rsid w:val="00D74195"/>
    <w:rsid w:val="00DB2951"/>
    <w:rsid w:val="00DE6774"/>
    <w:rsid w:val="00E43A30"/>
    <w:rsid w:val="00E52C91"/>
    <w:rsid w:val="00E6680F"/>
    <w:rsid w:val="00EB2844"/>
    <w:rsid w:val="00EB5C75"/>
    <w:rsid w:val="00ED312D"/>
    <w:rsid w:val="00EF2FA6"/>
    <w:rsid w:val="00F23060"/>
    <w:rsid w:val="00F740CB"/>
    <w:rsid w:val="00F81BA1"/>
    <w:rsid w:val="00F91CB3"/>
    <w:rsid w:val="00F9503C"/>
    <w:rsid w:val="00FC4DEB"/>
    <w:rsid w:val="00FC5C88"/>
    <w:rsid w:val="00FC77E9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4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1484F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97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82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81484F"/>
    <w:rPr>
      <w:b/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81484F"/>
    <w:pPr>
      <w:tabs>
        <w:tab w:val="left" w:pos="0"/>
      </w:tabs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rsid w:val="00682FBD"/>
    <w:pPr>
      <w:tabs>
        <w:tab w:val="left" w:pos="540"/>
      </w:tabs>
      <w:jc w:val="both"/>
    </w:pPr>
    <w:rPr>
      <w:sz w:val="22"/>
      <w:szCs w:val="20"/>
    </w:rPr>
  </w:style>
  <w:style w:type="paragraph" w:customStyle="1" w:styleId="istatymas">
    <w:name w:val="istatymas"/>
    <w:basedOn w:val="prastasis"/>
    <w:rsid w:val="00682FBD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EB5C75"/>
    <w:pPr>
      <w:spacing w:after="120"/>
      <w:ind w:left="283"/>
    </w:pPr>
  </w:style>
  <w:style w:type="paragraph" w:styleId="Pagrindinistekstas2">
    <w:name w:val="Body Text 2"/>
    <w:basedOn w:val="prastasis"/>
    <w:rsid w:val="00EB5C75"/>
    <w:pPr>
      <w:spacing w:after="120" w:line="480" w:lineRule="auto"/>
    </w:pPr>
  </w:style>
  <w:style w:type="paragraph" w:styleId="Betarp">
    <w:name w:val="No Spacing"/>
    <w:qFormat/>
    <w:rsid w:val="00007AF1"/>
    <w:rPr>
      <w:rFonts w:ascii="Calibri" w:eastAsia="Calibri" w:hAnsi="Calibri"/>
      <w:sz w:val="22"/>
      <w:szCs w:val="22"/>
      <w:lang w:eastAsia="en-US"/>
    </w:rPr>
  </w:style>
  <w:style w:type="character" w:customStyle="1" w:styleId="PavadinimasDiagrama">
    <w:name w:val="Pavadinimas Diagrama"/>
    <w:link w:val="Pavadinimas"/>
    <w:locked/>
    <w:rsid w:val="000B6878"/>
    <w:rPr>
      <w:b/>
      <w:bCs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rsid w:val="0033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STATYMAS0">
    <w:name w:val="ISTATYMAS"/>
    <w:rsid w:val="00D310A5"/>
    <w:pPr>
      <w:jc w:val="center"/>
    </w:pPr>
    <w:rPr>
      <w:rFonts w:ascii="TimesLT" w:hAnsi="TimesLT"/>
      <w:lang w:val="en-US" w:eastAsia="en-US"/>
    </w:rPr>
  </w:style>
  <w:style w:type="character" w:styleId="Hipersaitas">
    <w:name w:val="Hyperlink"/>
    <w:rsid w:val="00F9503C"/>
    <w:rPr>
      <w:color w:val="0000FF"/>
      <w:u w:val="single"/>
    </w:rPr>
  </w:style>
  <w:style w:type="paragraph" w:styleId="Pagrindiniotekstotrauka2">
    <w:name w:val="Body Text Indent 2"/>
    <w:basedOn w:val="prastasis"/>
    <w:rsid w:val="0043105A"/>
    <w:pPr>
      <w:spacing w:after="120" w:line="480" w:lineRule="auto"/>
      <w:ind w:left="283"/>
    </w:pPr>
  </w:style>
  <w:style w:type="paragraph" w:styleId="Antrinispavadinimas">
    <w:name w:val="Subtitle"/>
    <w:basedOn w:val="prastasis"/>
    <w:qFormat/>
    <w:rsid w:val="0043105A"/>
    <w:pPr>
      <w:tabs>
        <w:tab w:val="left" w:pos="567"/>
      </w:tabs>
      <w:jc w:val="center"/>
    </w:pPr>
    <w:rPr>
      <w:b/>
      <w:bCs/>
      <w:lang w:eastAsia="en-US"/>
    </w:rPr>
  </w:style>
  <w:style w:type="character" w:styleId="Perirtashipersaitas">
    <w:name w:val="FollowedHyperlink"/>
    <w:rsid w:val="00873552"/>
    <w:rPr>
      <w:color w:val="800080"/>
      <w:u w:val="single"/>
    </w:rPr>
  </w:style>
  <w:style w:type="paragraph" w:styleId="Antrats">
    <w:name w:val="header"/>
    <w:basedOn w:val="prastasis"/>
    <w:rsid w:val="002D44C8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uiPriority w:val="99"/>
    <w:rsid w:val="002D44C8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5236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1B1AC8"/>
  </w:style>
  <w:style w:type="character" w:customStyle="1" w:styleId="PoratDiagrama">
    <w:name w:val="Poraštė Diagrama"/>
    <w:link w:val="Porat"/>
    <w:uiPriority w:val="99"/>
    <w:rsid w:val="00FC77E9"/>
    <w:rPr>
      <w:sz w:val="24"/>
      <w:szCs w:val="24"/>
    </w:rPr>
  </w:style>
  <w:style w:type="paragraph" w:styleId="Pataisymai">
    <w:name w:val="Revision"/>
    <w:hidden/>
    <w:uiPriority w:val="99"/>
    <w:semiHidden/>
    <w:rsid w:val="00FC77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4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1484F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97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82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81484F"/>
    <w:rPr>
      <w:b/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81484F"/>
    <w:pPr>
      <w:tabs>
        <w:tab w:val="left" w:pos="0"/>
      </w:tabs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rsid w:val="00682FBD"/>
    <w:pPr>
      <w:tabs>
        <w:tab w:val="left" w:pos="540"/>
      </w:tabs>
      <w:jc w:val="both"/>
    </w:pPr>
    <w:rPr>
      <w:sz w:val="22"/>
      <w:szCs w:val="20"/>
    </w:rPr>
  </w:style>
  <w:style w:type="paragraph" w:customStyle="1" w:styleId="istatymas">
    <w:name w:val="istatymas"/>
    <w:basedOn w:val="prastasis"/>
    <w:rsid w:val="00682FBD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EB5C75"/>
    <w:pPr>
      <w:spacing w:after="120"/>
      <w:ind w:left="283"/>
    </w:pPr>
  </w:style>
  <w:style w:type="paragraph" w:styleId="Pagrindinistekstas2">
    <w:name w:val="Body Text 2"/>
    <w:basedOn w:val="prastasis"/>
    <w:rsid w:val="00EB5C75"/>
    <w:pPr>
      <w:spacing w:after="120" w:line="480" w:lineRule="auto"/>
    </w:pPr>
  </w:style>
  <w:style w:type="paragraph" w:styleId="Betarp">
    <w:name w:val="No Spacing"/>
    <w:qFormat/>
    <w:rsid w:val="00007AF1"/>
    <w:rPr>
      <w:rFonts w:ascii="Calibri" w:eastAsia="Calibri" w:hAnsi="Calibri"/>
      <w:sz w:val="22"/>
      <w:szCs w:val="22"/>
      <w:lang w:eastAsia="en-US"/>
    </w:rPr>
  </w:style>
  <w:style w:type="character" w:customStyle="1" w:styleId="PavadinimasDiagrama">
    <w:name w:val="Pavadinimas Diagrama"/>
    <w:link w:val="Pavadinimas"/>
    <w:locked/>
    <w:rsid w:val="000B6878"/>
    <w:rPr>
      <w:b/>
      <w:bCs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rsid w:val="0033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STATYMAS0">
    <w:name w:val="ISTATYMAS"/>
    <w:rsid w:val="00D310A5"/>
    <w:pPr>
      <w:jc w:val="center"/>
    </w:pPr>
    <w:rPr>
      <w:rFonts w:ascii="TimesLT" w:hAnsi="TimesLT"/>
      <w:lang w:val="en-US" w:eastAsia="en-US"/>
    </w:rPr>
  </w:style>
  <w:style w:type="character" w:styleId="Hipersaitas">
    <w:name w:val="Hyperlink"/>
    <w:rsid w:val="00F9503C"/>
    <w:rPr>
      <w:color w:val="0000FF"/>
      <w:u w:val="single"/>
    </w:rPr>
  </w:style>
  <w:style w:type="paragraph" w:styleId="Pagrindiniotekstotrauka2">
    <w:name w:val="Body Text Indent 2"/>
    <w:basedOn w:val="prastasis"/>
    <w:rsid w:val="0043105A"/>
    <w:pPr>
      <w:spacing w:after="120" w:line="480" w:lineRule="auto"/>
      <w:ind w:left="283"/>
    </w:pPr>
  </w:style>
  <w:style w:type="paragraph" w:styleId="Antrinispavadinimas">
    <w:name w:val="Subtitle"/>
    <w:basedOn w:val="prastasis"/>
    <w:qFormat/>
    <w:rsid w:val="0043105A"/>
    <w:pPr>
      <w:tabs>
        <w:tab w:val="left" w:pos="567"/>
      </w:tabs>
      <w:jc w:val="center"/>
    </w:pPr>
    <w:rPr>
      <w:b/>
      <w:bCs/>
      <w:lang w:eastAsia="en-US"/>
    </w:rPr>
  </w:style>
  <w:style w:type="character" w:styleId="Perirtashipersaitas">
    <w:name w:val="FollowedHyperlink"/>
    <w:rsid w:val="00873552"/>
    <w:rPr>
      <w:color w:val="800080"/>
      <w:u w:val="single"/>
    </w:rPr>
  </w:style>
  <w:style w:type="paragraph" w:styleId="Antrats">
    <w:name w:val="header"/>
    <w:basedOn w:val="prastasis"/>
    <w:rsid w:val="002D44C8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uiPriority w:val="99"/>
    <w:rsid w:val="002D44C8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5236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1B1AC8"/>
  </w:style>
  <w:style w:type="character" w:customStyle="1" w:styleId="PoratDiagrama">
    <w:name w:val="Poraštė Diagrama"/>
    <w:link w:val="Porat"/>
    <w:uiPriority w:val="99"/>
    <w:rsid w:val="00FC77E9"/>
    <w:rPr>
      <w:sz w:val="24"/>
      <w:szCs w:val="24"/>
    </w:rPr>
  </w:style>
  <w:style w:type="paragraph" w:styleId="Pataisymai">
    <w:name w:val="Revision"/>
    <w:hidden/>
    <w:uiPriority w:val="99"/>
    <w:semiHidden/>
    <w:rsid w:val="00FC7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folex.lt/silute/Default.aspx?Id=3&amp;DocId=280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PPS02priedasK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3C27-B9D7-4348-8F1C-DEA7E234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RAJONO SAVIVALDYBĖS 2014-2016 METŲ STRATEGINIO VEIKLOS PLANO METMENŲ PATVIRTINIMO</vt:lpstr>
    </vt:vector>
  </TitlesOfParts>
  <Manager>2013-04-25</Manager>
  <Company>Saviv</Company>
  <LinksUpToDate>false</LinksUpToDate>
  <CharactersWithSpaces>4306</CharactersWithSpaces>
  <SharedDoc>false</SharedDoc>
  <HLinks>
    <vt:vector size="12" baseType="variant"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http://www.infolex.lt/silute/Default.aspx?Id=3&amp;DocId=28071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PPS02priedas.docx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2014-2016 METŲ STRATEGINIO VEIKLOS PLANO METMENŲ PATVIRTINIMO</dc:title>
  <dc:subject>T1-752</dc:subject>
  <dc:creator>ŠILUTĖS RAJONO SAVIVALDYBĖS TARYBA</dc:creator>
  <cp:keywords/>
  <cp:lastModifiedBy>Taryba_GT</cp:lastModifiedBy>
  <cp:revision>5</cp:revision>
  <cp:lastPrinted>2018-05-15T05:00:00Z</cp:lastPrinted>
  <dcterms:created xsi:type="dcterms:W3CDTF">2018-05-21T10:39:00Z</dcterms:created>
  <dcterms:modified xsi:type="dcterms:W3CDTF">2018-05-21T11:06:00Z</dcterms:modified>
  <cp:category>SPRENDIMAS</cp:category>
</cp:coreProperties>
</file>