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854" w:type="dxa"/>
        <w:tblLook w:val="0000" w:firstRow="0" w:lastRow="0" w:firstColumn="0" w:lastColumn="0" w:noHBand="0" w:noVBand="0"/>
      </w:tblPr>
      <w:tblGrid>
        <w:gridCol w:w="288"/>
        <w:gridCol w:w="8640"/>
        <w:gridCol w:w="926"/>
      </w:tblGrid>
      <w:tr w:rsidR="00C21048">
        <w:trPr>
          <w:cantSplit/>
          <w:trHeight w:val="1257"/>
        </w:trPr>
        <w:tc>
          <w:tcPr>
            <w:tcW w:w="288" w:type="dxa"/>
            <w:vMerge w:val="restart"/>
            <w:shd w:val="clear" w:color="auto" w:fill="auto"/>
          </w:tcPr>
          <w:p w:rsidR="00C21048" w:rsidRDefault="00512D95">
            <w:pPr>
              <w:pStyle w:val="Antrats"/>
              <w:tabs>
                <w:tab w:val="left" w:pos="720"/>
              </w:tabs>
              <w:rPr>
                <w:sz w:val="24"/>
              </w:rPr>
            </w:pPr>
            <w:r>
              <w:rPr>
                <w:sz w:val="24"/>
              </w:rPr>
              <w:t xml:space="preserve">  </w:t>
            </w:r>
          </w:p>
        </w:tc>
        <w:tc>
          <w:tcPr>
            <w:tcW w:w="8640" w:type="dxa"/>
            <w:shd w:val="clear" w:color="auto" w:fill="auto"/>
          </w:tcPr>
          <w:p w:rsidR="00C21048" w:rsidRDefault="00512D95">
            <w:pPr>
              <w:jc w:val="center"/>
            </w:pPr>
            <w:r>
              <w:rPr>
                <w:b/>
                <w:caps/>
              </w:rPr>
              <w:t>Šilutės rajono savivaldybėS TARYBA</w:t>
            </w:r>
            <w:r w:rsidR="00B340F2">
              <w:rPr>
                <w:noProof/>
                <w:lang w:eastAsia="lt-LT"/>
              </w:rPr>
              <mc:AlternateContent>
                <mc:Choice Requires="wps">
                  <w:drawing>
                    <wp:anchor distT="0" distB="0" distL="114935" distR="114935" simplePos="0" relativeHeight="2" behindDoc="0" locked="0" layoutInCell="1" allowOverlap="1">
                      <wp:simplePos x="0" y="0"/>
                      <wp:positionH relativeFrom="page">
                        <wp:posOffset>3130550</wp:posOffset>
                      </wp:positionH>
                      <wp:positionV relativeFrom="paragraph">
                        <wp:posOffset>-691515</wp:posOffset>
                      </wp:positionV>
                      <wp:extent cx="2676525" cy="459105"/>
                      <wp:effectExtent l="0" t="0" r="9525"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459105"/>
                              </a:xfrm>
                              <a:prstGeom prst="rect">
                                <a:avLst/>
                              </a:prstGeom>
                              <a:solidFill>
                                <a:srgbClr val="FFFFFF"/>
                              </a:solidFill>
                              <a:ln w="3175">
                                <a:solidFill>
                                  <a:srgbClr val="DDDDDD"/>
                                </a:solidFill>
                              </a:ln>
                            </wps:spPr>
                            <wps:txbx>
                              <w:txbxContent>
                                <w:p w:rsidR="00C21048" w:rsidRDefault="00C21048">
                                  <w:pPr>
                                    <w:pStyle w:val="Antrat2"/>
                                    <w:jc w:val="right"/>
                                    <w:rPr>
                                      <w:b/>
                                      <w:bCs/>
                                    </w:rPr>
                                  </w:pPr>
                                </w:p>
                                <w:p w:rsidR="00C21048" w:rsidRDefault="00512D95">
                                  <w:pPr>
                                    <w:pStyle w:val="Antrat2"/>
                                    <w:jc w:val="right"/>
                                    <w:rPr>
                                      <w:b/>
                                      <w:bCs/>
                                    </w:rPr>
                                  </w:pPr>
                                  <w:r>
                                    <w:rPr>
                                      <w:b/>
                                      <w:bCs/>
                                    </w:rPr>
                                    <w:t>Projektas</w:t>
                                  </w:r>
                                </w:p>
                                <w:p w:rsidR="00C21048" w:rsidRDefault="00C21048">
                                  <w:pPr>
                                    <w:rPr>
                                      <w:b/>
                                      <w:bCs/>
                                    </w:rPr>
                                  </w:pPr>
                                </w:p>
                                <w:p w:rsidR="00C21048" w:rsidRDefault="00C21048">
                                  <w:pPr>
                                    <w:rPr>
                                      <w:b/>
                                      <w:bC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46.5pt;margin-top:-54.45pt;width:210.75pt;height:36.15pt;z-index: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" strokecolor="#ddd" strokeweight=".25pt">
                      <v:path arrowok="t"/>
                      <v:textbox>
                        <w:txbxContent>
                          <w:p w:rsidR="00C21048" w:rsidRDefault="00C21048">
                            <w:pPr>
                              <w:pStyle w:val="Antrat2"/>
                              <w:jc w:val="right"/>
                              <w:rPr>
                                <w:b/>
                                <w:bCs/>
                              </w:rPr>
                            </w:pPr>
                          </w:p>
                          <w:p w:rsidR="00C21048" w:rsidRDefault="00512D95">
                            <w:pPr>
                              <w:pStyle w:val="Antrat2"/>
                              <w:jc w:val="right"/>
                              <w:rPr>
                                <w:b/>
                                <w:bCs/>
                              </w:rPr>
                            </w:pPr>
                            <w:r>
                              <w:rPr>
                                <w:b/>
                                <w:bCs/>
                              </w:rPr>
                              <w:t>Projektas</w:t>
                            </w:r>
                          </w:p>
                          <w:p w:rsidR="00C21048" w:rsidRDefault="00C21048">
                            <w:pPr>
                              <w:rPr>
                                <w:b/>
                                <w:bCs/>
                              </w:rPr>
                            </w:pPr>
                          </w:p>
                          <w:p w:rsidR="00C21048" w:rsidRDefault="00C21048">
                            <w:pPr>
                              <w:rPr>
                                <w:b/>
                                <w:bCs/>
                              </w:rPr>
                            </w:pPr>
                          </w:p>
                        </w:txbxContent>
                      </v:textbox>
                      <w10:wrap anchorx="page"/>
                    </v:shape>
                  </w:pict>
                </mc:Fallback>
              </mc:AlternateContent>
            </w:r>
          </w:p>
          <w:p w:rsidR="00C21048" w:rsidRDefault="00C21048">
            <w:pPr>
              <w:jc w:val="center"/>
              <w:rPr>
                <w:b/>
                <w:caps/>
              </w:rPr>
            </w:pPr>
          </w:p>
          <w:p w:rsidR="00C21048" w:rsidRDefault="00C21048">
            <w:pPr>
              <w:jc w:val="center"/>
              <w:rPr>
                <w:b/>
                <w:caps/>
                <w:szCs w:val="20"/>
              </w:rPr>
            </w:pPr>
          </w:p>
          <w:p w:rsidR="00C21048" w:rsidRDefault="00C21048">
            <w:pPr>
              <w:jc w:val="center"/>
              <w:rPr>
                <w:b/>
                <w:caps/>
                <w:szCs w:val="20"/>
              </w:rPr>
            </w:pPr>
          </w:p>
          <w:p w:rsidR="00C21048" w:rsidRDefault="00C21048">
            <w:pPr>
              <w:jc w:val="center"/>
              <w:rPr>
                <w:szCs w:val="20"/>
              </w:rPr>
            </w:pPr>
          </w:p>
          <w:p w:rsidR="00C21048" w:rsidRDefault="00C21048">
            <w:pPr>
              <w:jc w:val="center"/>
              <w:rPr>
                <w:szCs w:val="20"/>
              </w:rPr>
            </w:pPr>
          </w:p>
          <w:p w:rsidR="00C21048" w:rsidRDefault="00C21048">
            <w:pPr>
              <w:jc w:val="center"/>
              <w:rPr>
                <w:szCs w:val="20"/>
              </w:rPr>
            </w:pPr>
          </w:p>
        </w:tc>
        <w:tc>
          <w:tcPr>
            <w:tcW w:w="926" w:type="dxa"/>
            <w:vMerge w:val="restart"/>
            <w:shd w:val="clear" w:color="auto" w:fill="auto"/>
          </w:tcPr>
          <w:p w:rsidR="00C21048" w:rsidRDefault="00C21048">
            <w:pPr>
              <w:snapToGrid w:val="0"/>
              <w:rPr>
                <w:szCs w:val="20"/>
              </w:rPr>
            </w:pPr>
          </w:p>
        </w:tc>
      </w:tr>
      <w:tr w:rsidR="00C21048">
        <w:trPr>
          <w:cantSplit/>
          <w:trHeight w:val="1037"/>
        </w:trPr>
        <w:tc>
          <w:tcPr>
            <w:tcW w:w="288" w:type="dxa"/>
            <w:vMerge/>
            <w:shd w:val="clear" w:color="auto" w:fill="auto"/>
            <w:vAlign w:val="center"/>
          </w:tcPr>
          <w:p w:rsidR="00C21048" w:rsidRDefault="00C21048">
            <w:pPr>
              <w:snapToGrid w:val="0"/>
              <w:rPr>
                <w:szCs w:val="20"/>
                <w:lang w:val="en-GB"/>
              </w:rPr>
            </w:pPr>
          </w:p>
        </w:tc>
        <w:tc>
          <w:tcPr>
            <w:tcW w:w="8640" w:type="dxa"/>
            <w:shd w:val="clear" w:color="auto" w:fill="auto"/>
          </w:tcPr>
          <w:p w:rsidR="00C21048" w:rsidRDefault="00512D95">
            <w:pPr>
              <w:jc w:val="center"/>
              <w:rPr>
                <w:b/>
                <w:caps/>
              </w:rPr>
            </w:pPr>
            <w:r>
              <w:rPr>
                <w:b/>
                <w:caps/>
              </w:rPr>
              <w:t xml:space="preserve">sprendimas </w:t>
            </w:r>
          </w:p>
          <w:p w:rsidR="00C21048" w:rsidRDefault="00512D95">
            <w:pPr>
              <w:pStyle w:val="Antrat3"/>
              <w:rPr>
                <w:szCs w:val="20"/>
              </w:rPr>
            </w:pPr>
            <w:r>
              <w:rPr>
                <w:szCs w:val="20"/>
              </w:rPr>
              <w:t>Dėl Šilutės miesto garbės piliečio vardo suteikimo</w:t>
            </w:r>
          </w:p>
          <w:p w:rsidR="00C21048" w:rsidRDefault="00512D95">
            <w:pPr>
              <w:pStyle w:val="Antrat3"/>
            </w:pPr>
            <w:r>
              <w:rPr>
                <w:szCs w:val="20"/>
              </w:rPr>
              <w:t xml:space="preserve"> Vytautui Jovaišai</w:t>
            </w:r>
          </w:p>
        </w:tc>
        <w:tc>
          <w:tcPr>
            <w:tcW w:w="926" w:type="dxa"/>
            <w:vMerge/>
            <w:shd w:val="clear" w:color="auto" w:fill="auto"/>
            <w:vAlign w:val="center"/>
          </w:tcPr>
          <w:p w:rsidR="00C21048" w:rsidRDefault="00C21048">
            <w:pPr>
              <w:snapToGrid w:val="0"/>
              <w:rPr>
                <w:szCs w:val="20"/>
              </w:rPr>
            </w:pPr>
          </w:p>
        </w:tc>
      </w:tr>
    </w:tbl>
    <w:p w:rsidR="00C21048" w:rsidRDefault="00512D95">
      <w:pPr>
        <w:pStyle w:val="Antrat4"/>
      </w:pPr>
      <w:r>
        <w:rPr>
          <w:b w:val="0"/>
          <w:szCs w:val="24"/>
        </w:rPr>
        <w:t xml:space="preserve">2018 m. vasario  </w:t>
      </w:r>
      <w:r w:rsidR="00B26746">
        <w:rPr>
          <w:b w:val="0"/>
          <w:szCs w:val="24"/>
        </w:rPr>
        <w:t xml:space="preserve">  </w:t>
      </w:r>
      <w:r>
        <w:rPr>
          <w:b w:val="0"/>
          <w:szCs w:val="24"/>
        </w:rPr>
        <w:t xml:space="preserve"> d. Nr.T1-</w:t>
      </w:r>
    </w:p>
    <w:p w:rsidR="00C21048" w:rsidRDefault="00512D95">
      <w:pPr>
        <w:pStyle w:val="Antrat5"/>
        <w:rPr>
          <w:szCs w:val="24"/>
        </w:rPr>
      </w:pPr>
      <w:r>
        <w:rPr>
          <w:szCs w:val="24"/>
        </w:rPr>
        <w:t>Šilutė</w:t>
      </w:r>
    </w:p>
    <w:p w:rsidR="00C21048" w:rsidRDefault="00512D95">
      <w:pPr>
        <w:ind w:firstLine="720"/>
        <w:jc w:val="both"/>
      </w:pPr>
      <w:r>
        <w:t xml:space="preserve">Vadovaudamasi Lietuvos Respublikos vietos savivaldos įstatymo 16 straipsnio 4 dalimi, remdamasi Savivaldybės tarybos 2011 m. kovo 31 d. sprendimu Nr. T1-1717 patvirtintais Šilutės rajono savivaldybės (jos centro ar kitos gyvenamosios vietovės) Garbės piliečio vardo suteikimo nuostatais, atsižvelgdama į Lietuvos </w:t>
      </w:r>
      <w:r w:rsidR="00744A4B">
        <w:t>p</w:t>
      </w:r>
      <w:r>
        <w:t>olitinių kalinių ir tremtinių sąjungos Šilutės filialo  201</w:t>
      </w:r>
      <w:r w:rsidR="00FA45AE">
        <w:t>8</w:t>
      </w:r>
      <w:r>
        <w:t>-0</w:t>
      </w:r>
      <w:r w:rsidR="00527E49">
        <w:t>2</w:t>
      </w:r>
      <w:r>
        <w:t>-</w:t>
      </w:r>
      <w:r w:rsidR="003179E8">
        <w:t>01</w:t>
      </w:r>
      <w:r>
        <w:t xml:space="preserve"> raštą Nr. 3 ir prie jo pateiktą medžiagą,  Šilutės rajono savivaldybės taryba  n u s p r e n d ž i a:</w:t>
      </w:r>
    </w:p>
    <w:p w:rsidR="00C21048" w:rsidRDefault="00512D95">
      <w:pPr>
        <w:ind w:firstLine="720"/>
        <w:jc w:val="both"/>
      </w:pPr>
      <w:r>
        <w:t>Suteikti Šilutės miesto Garbės piliečio vardą Vytautui Jovaišai.</w:t>
      </w:r>
    </w:p>
    <w:p w:rsidR="005039A8" w:rsidRPr="005361FD" w:rsidRDefault="005039A8" w:rsidP="005039A8">
      <w:pPr>
        <w:ind w:firstLine="993"/>
        <w:jc w:val="both"/>
      </w:pPr>
      <w:r w:rsidRPr="004A1DEE">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21048" w:rsidRDefault="00C21048">
      <w:pPr>
        <w:ind w:right="180" w:firstLine="420"/>
        <w:jc w:val="both"/>
      </w:pPr>
      <w:bookmarkStart w:id="0" w:name="_GoBack"/>
      <w:bookmarkEnd w:id="0"/>
    </w:p>
    <w:p w:rsidR="00C21048" w:rsidRDefault="00C21048">
      <w:pPr>
        <w:ind w:right="180" w:firstLine="420"/>
        <w:jc w:val="both"/>
      </w:pPr>
    </w:p>
    <w:p w:rsidR="00C21048" w:rsidRDefault="00C21048">
      <w:pPr>
        <w:ind w:right="180" w:firstLine="420"/>
        <w:jc w:val="both"/>
      </w:pPr>
    </w:p>
    <w:p w:rsidR="00C21048" w:rsidRDefault="00512D95">
      <w:pPr>
        <w:ind w:right="180"/>
        <w:jc w:val="both"/>
      </w:pPr>
      <w:r>
        <w:t xml:space="preserve">Savivaldybės meras </w:t>
      </w:r>
    </w:p>
    <w:p w:rsidR="00C21048" w:rsidRDefault="00C21048">
      <w:pPr>
        <w:ind w:right="180" w:firstLine="420"/>
        <w:jc w:val="both"/>
      </w:pPr>
    </w:p>
    <w:p w:rsidR="00C21048" w:rsidRDefault="00C21048">
      <w:pPr>
        <w:ind w:right="180" w:firstLine="420"/>
        <w:jc w:val="both"/>
      </w:pPr>
    </w:p>
    <w:p w:rsidR="00C21048" w:rsidRDefault="00C21048">
      <w:pPr>
        <w:ind w:right="180" w:firstLine="420"/>
        <w:jc w:val="both"/>
      </w:pPr>
    </w:p>
    <w:p w:rsidR="00C21048" w:rsidRDefault="00C21048">
      <w:pPr>
        <w:ind w:right="180" w:firstLine="420"/>
        <w:jc w:val="both"/>
      </w:pPr>
    </w:p>
    <w:p w:rsidR="00C21048" w:rsidRDefault="00C21048">
      <w:pPr>
        <w:ind w:right="180" w:firstLine="420"/>
        <w:jc w:val="both"/>
      </w:pPr>
    </w:p>
    <w:p w:rsidR="00C21048" w:rsidRDefault="00C21048" w:rsidP="003A2AA3">
      <w:pPr>
        <w:ind w:right="180"/>
        <w:jc w:val="both"/>
      </w:pPr>
    </w:p>
    <w:p w:rsidR="00C21048" w:rsidRDefault="00C21048">
      <w:pPr>
        <w:ind w:right="180" w:firstLine="420"/>
        <w:jc w:val="both"/>
      </w:pPr>
    </w:p>
    <w:p w:rsidR="00B26746" w:rsidRDefault="00B26746">
      <w:pPr>
        <w:ind w:right="180" w:firstLine="420"/>
        <w:jc w:val="both"/>
      </w:pPr>
      <w:r>
        <w:t>Virgilijus Pozingis</w:t>
      </w:r>
    </w:p>
    <w:p w:rsidR="00C21048" w:rsidRDefault="00512D95">
      <w:pPr>
        <w:ind w:right="180" w:firstLine="420"/>
        <w:jc w:val="both"/>
      </w:pPr>
      <w:r>
        <w:t xml:space="preserve">2018-02-                                                                                                                                                                            </w:t>
      </w:r>
    </w:p>
    <w:p w:rsidR="00C21048" w:rsidRDefault="00C21048">
      <w:pPr>
        <w:ind w:right="180" w:firstLine="420"/>
        <w:jc w:val="both"/>
      </w:pPr>
    </w:p>
    <w:p w:rsidR="00C21048" w:rsidRDefault="00C21048">
      <w:pPr>
        <w:ind w:right="180"/>
        <w:jc w:val="both"/>
      </w:pPr>
    </w:p>
    <w:p w:rsidR="00C21048" w:rsidRDefault="00C21048">
      <w:pPr>
        <w:ind w:right="180" w:firstLine="420"/>
        <w:jc w:val="both"/>
      </w:pPr>
    </w:p>
    <w:p w:rsidR="00C21048" w:rsidRDefault="00C21048">
      <w:pPr>
        <w:ind w:right="180" w:firstLine="420"/>
        <w:jc w:val="both"/>
      </w:pPr>
    </w:p>
    <w:p w:rsidR="00C21048" w:rsidRDefault="00512D95">
      <w:pPr>
        <w:ind w:right="180" w:firstLine="420"/>
        <w:jc w:val="both"/>
      </w:pPr>
      <w:r>
        <w:t>Vita Stulgienė</w:t>
      </w:r>
    </w:p>
    <w:p w:rsidR="00C21048" w:rsidRDefault="00512D95">
      <w:pPr>
        <w:ind w:right="180" w:firstLine="420"/>
        <w:jc w:val="both"/>
      </w:pPr>
      <w:r>
        <w:t>201</w:t>
      </w:r>
      <w:r w:rsidR="00FA45AE">
        <w:t>8</w:t>
      </w:r>
      <w:r>
        <w:t>-02-</w:t>
      </w:r>
      <w:r w:rsidR="001C791E">
        <w:t>05</w:t>
      </w:r>
    </w:p>
    <w:p w:rsidR="00C21048" w:rsidRDefault="00C21048">
      <w:pPr>
        <w:ind w:right="180" w:firstLine="420"/>
        <w:jc w:val="both"/>
      </w:pPr>
    </w:p>
    <w:p w:rsidR="00F06854" w:rsidRDefault="00F06854">
      <w:pPr>
        <w:ind w:right="180" w:firstLine="420"/>
        <w:jc w:val="both"/>
      </w:pPr>
      <w:r>
        <w:t>Arvydas Bielskis</w:t>
      </w:r>
    </w:p>
    <w:p w:rsidR="00C21048" w:rsidRDefault="00512D95">
      <w:pPr>
        <w:ind w:right="180" w:firstLine="420"/>
        <w:jc w:val="both"/>
      </w:pPr>
      <w:r>
        <w:t>201</w:t>
      </w:r>
      <w:r w:rsidR="00FA45AE">
        <w:t>8</w:t>
      </w:r>
      <w:r>
        <w:t>-02-</w:t>
      </w:r>
      <w:r w:rsidR="00A4516E">
        <w:t>05</w:t>
      </w:r>
    </w:p>
    <w:p w:rsidR="00C21048" w:rsidRDefault="00C21048">
      <w:pPr>
        <w:ind w:right="180" w:firstLine="420"/>
        <w:jc w:val="both"/>
      </w:pPr>
    </w:p>
    <w:p w:rsidR="00C21048" w:rsidRDefault="00512D95">
      <w:pPr>
        <w:ind w:right="180" w:firstLine="420"/>
        <w:jc w:val="both"/>
      </w:pPr>
      <w:r>
        <w:t xml:space="preserve">Parengė </w:t>
      </w:r>
    </w:p>
    <w:p w:rsidR="00C21048" w:rsidRDefault="00C21048">
      <w:pPr>
        <w:ind w:right="180" w:firstLine="420"/>
        <w:jc w:val="both"/>
      </w:pPr>
    </w:p>
    <w:p w:rsidR="00C21048" w:rsidRDefault="00C21048">
      <w:pPr>
        <w:ind w:right="180" w:firstLine="420"/>
        <w:jc w:val="both"/>
      </w:pPr>
    </w:p>
    <w:p w:rsidR="00C21048" w:rsidRDefault="00512D95">
      <w:pPr>
        <w:ind w:right="180" w:firstLine="420"/>
        <w:jc w:val="both"/>
      </w:pPr>
      <w:r>
        <w:t>Dana Junutienė</w:t>
      </w:r>
    </w:p>
    <w:p w:rsidR="00C21048" w:rsidRDefault="00512D95">
      <w:pPr>
        <w:ind w:right="180" w:firstLine="420"/>
        <w:jc w:val="both"/>
      </w:pPr>
      <w:r>
        <w:t>201</w:t>
      </w:r>
      <w:r w:rsidR="00FA45AE">
        <w:t>8</w:t>
      </w:r>
      <w:r>
        <w:t>-02-0</w:t>
      </w:r>
      <w:r w:rsidR="00521D08">
        <w:t>5</w:t>
      </w:r>
      <w:r>
        <w:t xml:space="preserve">                                                                                                                                                         </w:t>
      </w:r>
    </w:p>
    <w:p w:rsidR="00C21048" w:rsidRDefault="00C21048">
      <w:pPr>
        <w:pStyle w:val="Heading"/>
      </w:pPr>
    </w:p>
    <w:p w:rsidR="00C21048" w:rsidRDefault="00512D95">
      <w:pPr>
        <w:pStyle w:val="Heading"/>
      </w:pPr>
      <w:r>
        <w:t>ŠILUTĖS RAJONO SAVIVALDYBĖS ADMINISTRACIJOS</w:t>
      </w:r>
    </w:p>
    <w:p w:rsidR="00C21048" w:rsidRDefault="00512D95">
      <w:pPr>
        <w:pStyle w:val="Heading"/>
      </w:pPr>
      <w:r>
        <w:t>KANCELIARIJA</w:t>
      </w:r>
    </w:p>
    <w:p w:rsidR="00C21048" w:rsidRDefault="00C21048">
      <w:pPr>
        <w:pStyle w:val="Heading"/>
      </w:pPr>
    </w:p>
    <w:p w:rsidR="00C21048" w:rsidRDefault="00512D95">
      <w:pPr>
        <w:pStyle w:val="Heading"/>
      </w:pPr>
      <w:r>
        <w:t xml:space="preserve">AIŠKINAMASIS RAŠTAS </w:t>
      </w:r>
    </w:p>
    <w:p w:rsidR="00C21048" w:rsidRDefault="00512D95">
      <w:pPr>
        <w:jc w:val="center"/>
      </w:pPr>
      <w:r>
        <w:rPr>
          <w:b/>
          <w:bCs/>
          <w:caps/>
        </w:rPr>
        <w:t xml:space="preserve">Dėl TARYBOS sprendimo </w:t>
      </w:r>
      <w:r>
        <w:rPr>
          <w:bCs/>
          <w:caps/>
        </w:rPr>
        <w:t>„</w:t>
      </w:r>
      <w:r>
        <w:rPr>
          <w:b/>
          <w:szCs w:val="20"/>
        </w:rPr>
        <w:t>DĖL ŠILUTĖS MIESTO GARBĖS PILIEČIO VARDO SUTEIKIMO VYTAUTUI JOVAIŠAI</w:t>
      </w:r>
      <w:r w:rsidR="00E00CA5">
        <w:rPr>
          <w:b/>
          <w:szCs w:val="20"/>
        </w:rPr>
        <w:t xml:space="preserve">“ </w:t>
      </w:r>
      <w:r>
        <w:rPr>
          <w:b/>
          <w:szCs w:val="20"/>
        </w:rPr>
        <w:t xml:space="preserve"> PROJEKTO</w:t>
      </w:r>
      <w:r>
        <w:rPr>
          <w:b/>
          <w:bCs/>
        </w:rPr>
        <w:t xml:space="preserve">   </w:t>
      </w:r>
      <w:r>
        <w:rPr>
          <w:bCs/>
        </w:rPr>
        <w:t xml:space="preserve">                                                                                       </w:t>
      </w:r>
    </w:p>
    <w:p w:rsidR="00C21048" w:rsidRDefault="00512D95">
      <w:pPr>
        <w:tabs>
          <w:tab w:val="left" w:pos="567"/>
        </w:tabs>
        <w:jc w:val="center"/>
      </w:pPr>
      <w:r>
        <w:t>201</w:t>
      </w:r>
      <w:r w:rsidR="00C74EEB">
        <w:t>8</w:t>
      </w:r>
      <w:r>
        <w:t xml:space="preserve"> m. </w:t>
      </w:r>
      <w:r w:rsidR="002F38E2">
        <w:t xml:space="preserve">vasario </w:t>
      </w:r>
      <w:r w:rsidR="00E1531F">
        <w:t>5</w:t>
      </w:r>
      <w:r>
        <w:t xml:space="preserve"> d.</w:t>
      </w:r>
    </w:p>
    <w:p w:rsidR="00C21048" w:rsidRDefault="00512D95">
      <w:pPr>
        <w:tabs>
          <w:tab w:val="left" w:pos="0"/>
        </w:tabs>
        <w:jc w:val="center"/>
      </w:pPr>
      <w:r>
        <w:t>Šilutė</w:t>
      </w:r>
    </w:p>
    <w:p w:rsidR="00C21048" w:rsidRDefault="00C21048">
      <w:pPr>
        <w:tabs>
          <w:tab w:val="left" w:pos="567"/>
        </w:tabs>
        <w:ind w:left="567"/>
      </w:pPr>
    </w:p>
    <w:tbl>
      <w:tblPr>
        <w:tblW w:w="10260" w:type="dxa"/>
        <w:tblInd w:w="-252" w:type="dxa"/>
        <w:tblLook w:val="0000" w:firstRow="0" w:lastRow="0" w:firstColumn="0" w:lastColumn="0" w:noHBand="0" w:noVBand="0"/>
      </w:tblPr>
      <w:tblGrid>
        <w:gridCol w:w="10260"/>
      </w:tblGrid>
      <w:tr w:rsidR="00C21048">
        <w:tc>
          <w:tcPr>
            <w:tcW w:w="10260" w:type="dxa"/>
            <w:shd w:val="clear" w:color="auto" w:fill="auto"/>
          </w:tcPr>
          <w:p w:rsidR="00C21048" w:rsidRDefault="00512D95">
            <w:pPr>
              <w:tabs>
                <w:tab w:val="left" w:pos="0"/>
              </w:tabs>
              <w:ind w:right="360"/>
              <w:rPr>
                <w:b/>
                <w:bCs/>
                <w:i/>
                <w:iCs/>
              </w:rPr>
            </w:pPr>
            <w:r>
              <w:rPr>
                <w:b/>
                <w:bCs/>
                <w:i/>
                <w:iCs/>
              </w:rPr>
              <w:t>1. Parengto projekto tikslai ir uždaviniai.</w:t>
            </w:r>
          </w:p>
        </w:tc>
      </w:tr>
      <w:tr w:rsidR="00C21048" w:rsidTr="000858F6">
        <w:trPr>
          <w:trHeight w:val="3056"/>
        </w:trPr>
        <w:tc>
          <w:tcPr>
            <w:tcW w:w="10260" w:type="dxa"/>
            <w:shd w:val="clear" w:color="auto" w:fill="auto"/>
          </w:tcPr>
          <w:p w:rsidR="00C21048" w:rsidRDefault="00512D95" w:rsidP="000858F6">
            <w:pPr>
              <w:tabs>
                <w:tab w:val="left" w:pos="0"/>
              </w:tabs>
              <w:ind w:right="360"/>
              <w:jc w:val="both"/>
            </w:pPr>
            <w:r>
              <w:t>Suteikti Šilutės miesto Garbės piliečio vardą Vytautui Jovaišai už profesinę ir visuomeninę veiklą, ypatingus nuopelnus Šilutės miestui: nominantas žinomas kaip</w:t>
            </w:r>
            <w:r w:rsidR="00202020">
              <w:t xml:space="preserve"> </w:t>
            </w:r>
            <w:r w:rsidR="00D5058A">
              <w:t xml:space="preserve">buvęs ilgametis Šilutės </w:t>
            </w:r>
            <w:r w:rsidR="00CC76F9">
              <w:t xml:space="preserve">vaikų </w:t>
            </w:r>
            <w:r w:rsidR="00D5058A">
              <w:t xml:space="preserve">muzikos mokyklos direktorius, Šilutės rajono dainų švenčių organizatorius ir vyriausiasis dirigentas, </w:t>
            </w:r>
            <w:r>
              <w:t xml:space="preserve">Šilutės politinių kalinių ir tremtinių sąjungos (LPKTS) mišraus choro „Pamario aidas“, </w:t>
            </w:r>
            <w:r w:rsidR="00496266">
              <w:t xml:space="preserve">kuriam 2010 m. įteikta </w:t>
            </w:r>
            <w:r w:rsidR="0082453F">
              <w:t>„</w:t>
            </w:r>
            <w:r>
              <w:t>Sidabrinės nendrės</w:t>
            </w:r>
            <w:r w:rsidR="0082453F">
              <w:t>“</w:t>
            </w:r>
            <w:r w:rsidR="00496266">
              <w:t xml:space="preserve"> premija</w:t>
            </w:r>
            <w:r w:rsidR="0082453F">
              <w:t>,</w:t>
            </w:r>
            <w:r>
              <w:t xml:space="preserve"> vadovas ir dirigentas, pilietinių patriotinių dainų chorams ir vokaliniams ansambliams autorius, Lietuvos  laisvės  kovų  dalyvis,  nusipelnęs pedagog</w:t>
            </w:r>
            <w:r w:rsidR="0082453F">
              <w:t>as</w:t>
            </w:r>
            <w:r>
              <w:t>, kultūros veikėjas,</w:t>
            </w:r>
            <w:r w:rsidR="0082453F">
              <w:t xml:space="preserve"> Lietuvos politinių kalinių ir tremtinių sąjungos (</w:t>
            </w:r>
            <w:r>
              <w:t>LPKTS</w:t>
            </w:r>
            <w:r w:rsidR="0082453F">
              <w:t>)</w:t>
            </w:r>
            <w:r>
              <w:t xml:space="preserve"> Šilutės filialo valdybos narys, Lietuvos respublikinių  dainų  švenčių, respublikinių politinių  kalinių ir  tremtinių poezijos  ir dainų  švenčių „Leiskit į Tėvynę“</w:t>
            </w:r>
            <w:r w:rsidR="00072AEA">
              <w:t>, Laisvės kovų dalyvių sąskrydžių „Su Lietuva širdy“</w:t>
            </w:r>
            <w:r>
              <w:t xml:space="preserve"> dalyvis</w:t>
            </w:r>
            <w:r w:rsidR="0082453F">
              <w:t>,</w:t>
            </w:r>
            <w:r>
              <w:t xml:space="preserve"> kompaktinės plokštelės „Atminki drauguži“ bendraautori</w:t>
            </w:r>
            <w:r w:rsidR="000858F6">
              <w:t>u</w:t>
            </w:r>
            <w:r>
              <w:t xml:space="preserve">s, </w:t>
            </w:r>
            <w:r w:rsidR="00072AEA">
              <w:t>per 3</w:t>
            </w:r>
            <w:r w:rsidR="00767F9F">
              <w:t>3</w:t>
            </w:r>
            <w:r w:rsidR="00072AEA">
              <w:t>0</w:t>
            </w:r>
            <w:r>
              <w:t xml:space="preserve"> choro koncertų vadovas ir dirigent</w:t>
            </w:r>
            <w:r w:rsidR="0082453F">
              <w:t>as</w:t>
            </w:r>
            <w:r>
              <w:t>, apdovanotas LPKTS visų trijų laipsnių medaliu</w:t>
            </w:r>
            <w:r w:rsidR="0082453F">
              <w:t xml:space="preserve"> </w:t>
            </w:r>
            <w:r>
              <w:t>- žymeniu „Už nuopelnus Lietuvai“</w:t>
            </w:r>
            <w:r w:rsidR="0082453F">
              <w:t>,</w:t>
            </w:r>
            <w:r>
              <w:t xml:space="preserve"> Kultūros ministerijos, LPKTS, Mero padėkos raštais</w:t>
            </w:r>
            <w:r w:rsidR="0082453F">
              <w:t xml:space="preserve"> </w:t>
            </w:r>
            <w:hyperlink r:id="rId7" w:history="1">
              <w:r w:rsidRPr="00C93390">
                <w:rPr>
                  <w:rStyle w:val="Hipersaitas"/>
                </w:rPr>
                <w:t>(</w:t>
              </w:r>
              <w:r w:rsidR="0082453F" w:rsidRPr="00C93390">
                <w:rPr>
                  <w:rStyle w:val="Hipersaitas"/>
                </w:rPr>
                <w:t>p</w:t>
              </w:r>
              <w:r w:rsidRPr="00C93390">
                <w:rPr>
                  <w:rStyle w:val="Hipersaitas"/>
                </w:rPr>
                <w:t>apildoma medžiaga pridedama)</w:t>
              </w:r>
              <w:r w:rsidR="0082453F" w:rsidRPr="00C93390">
                <w:rPr>
                  <w:rStyle w:val="Hipersaitas"/>
                </w:rPr>
                <w:t>.</w:t>
              </w:r>
            </w:hyperlink>
          </w:p>
          <w:p w:rsidR="00C21048" w:rsidRDefault="00C21048" w:rsidP="000858F6">
            <w:pPr>
              <w:tabs>
                <w:tab w:val="left" w:pos="0"/>
              </w:tabs>
              <w:ind w:right="360"/>
              <w:jc w:val="both"/>
            </w:pPr>
          </w:p>
        </w:tc>
      </w:tr>
      <w:tr w:rsidR="00C21048">
        <w:tc>
          <w:tcPr>
            <w:tcW w:w="10260" w:type="dxa"/>
            <w:shd w:val="clear" w:color="auto" w:fill="auto"/>
          </w:tcPr>
          <w:p w:rsidR="00C21048" w:rsidRDefault="00512D95" w:rsidP="000858F6">
            <w:pPr>
              <w:tabs>
                <w:tab w:val="left" w:pos="0"/>
              </w:tabs>
              <w:ind w:right="360"/>
              <w:rPr>
                <w:b/>
                <w:bCs/>
                <w:i/>
                <w:iCs/>
              </w:rPr>
            </w:pPr>
            <w:r>
              <w:rPr>
                <w:b/>
                <w:bCs/>
                <w:i/>
                <w:iCs/>
              </w:rPr>
              <w:t>2. Kaip šiuo metu yra sureguliuoti projekte aptarti klausimai.</w:t>
            </w:r>
          </w:p>
        </w:tc>
      </w:tr>
      <w:tr w:rsidR="00C21048">
        <w:tc>
          <w:tcPr>
            <w:tcW w:w="10260" w:type="dxa"/>
            <w:shd w:val="clear" w:color="auto" w:fill="auto"/>
          </w:tcPr>
          <w:p w:rsidR="00C21048" w:rsidRDefault="00512D95">
            <w:pPr>
              <w:tabs>
                <w:tab w:val="left" w:pos="0"/>
              </w:tabs>
              <w:ind w:right="360"/>
              <w:jc w:val="both"/>
            </w:pPr>
            <w:r>
              <w:t>Vietos savivaldos įstatymo 16 straipsnio 4 dalis ir Savivaldybės tarybos 2011-03-31 sprendimu Nr. T1-1717 patvirtinti Šilutės rajono savivaldybės (jos centro ar kitos gyvenamosios vietovės) Garbės piliečio vardo suteikimo nuostatai.</w:t>
            </w:r>
          </w:p>
        </w:tc>
      </w:tr>
      <w:tr w:rsidR="00C21048">
        <w:tc>
          <w:tcPr>
            <w:tcW w:w="10260" w:type="dxa"/>
            <w:shd w:val="clear" w:color="auto" w:fill="auto"/>
          </w:tcPr>
          <w:p w:rsidR="00C21048" w:rsidRDefault="00512D95">
            <w:pPr>
              <w:tabs>
                <w:tab w:val="left" w:pos="0"/>
              </w:tabs>
              <w:ind w:right="360"/>
              <w:rPr>
                <w:b/>
                <w:bCs/>
                <w:i/>
                <w:iCs/>
              </w:rPr>
            </w:pPr>
            <w:r>
              <w:rPr>
                <w:b/>
                <w:bCs/>
                <w:i/>
                <w:iCs/>
              </w:rPr>
              <w:t>3.Kokių pozityvių rezultatų laukiama.</w:t>
            </w:r>
          </w:p>
        </w:tc>
      </w:tr>
      <w:tr w:rsidR="00C21048">
        <w:tc>
          <w:tcPr>
            <w:tcW w:w="10260" w:type="dxa"/>
            <w:shd w:val="clear" w:color="auto" w:fill="auto"/>
          </w:tcPr>
          <w:p w:rsidR="00C21048" w:rsidRDefault="00512D95">
            <w:pPr>
              <w:tabs>
                <w:tab w:val="left" w:pos="0"/>
              </w:tabs>
              <w:ind w:right="360"/>
              <w:jc w:val="both"/>
            </w:pPr>
            <w:r>
              <w:t>Deramai bus pagerbtas kūrybiškai profesin</w:t>
            </w:r>
            <w:r w:rsidR="0082453F">
              <w:t>į</w:t>
            </w:r>
            <w:r>
              <w:t xml:space="preserve"> ir visuomeninį darbą atlikęs pilietis.</w:t>
            </w:r>
          </w:p>
        </w:tc>
      </w:tr>
      <w:tr w:rsidR="00C21048">
        <w:tc>
          <w:tcPr>
            <w:tcW w:w="10260" w:type="dxa"/>
            <w:shd w:val="clear" w:color="auto" w:fill="auto"/>
          </w:tcPr>
          <w:p w:rsidR="00C21048" w:rsidRDefault="00512D95">
            <w:pPr>
              <w:tabs>
                <w:tab w:val="left" w:pos="0"/>
              </w:tabs>
              <w:ind w:right="360"/>
              <w:rPr>
                <w:b/>
                <w:bCs/>
                <w:i/>
                <w:iCs/>
              </w:rPr>
            </w:pPr>
            <w:r>
              <w:rPr>
                <w:b/>
                <w:bCs/>
                <w:i/>
                <w:iCs/>
              </w:rPr>
              <w:t>4. Galimos neigiamos priimto projekto pasekmės ir kokių priemonių reikėtų imtis, kad tokių pasekmių būtų išvengta.</w:t>
            </w:r>
          </w:p>
        </w:tc>
      </w:tr>
      <w:tr w:rsidR="00C21048">
        <w:tc>
          <w:tcPr>
            <w:tcW w:w="10260" w:type="dxa"/>
            <w:shd w:val="clear" w:color="auto" w:fill="auto"/>
          </w:tcPr>
          <w:p w:rsidR="00C21048" w:rsidRDefault="00512D95" w:rsidP="0082453F">
            <w:pPr>
              <w:pStyle w:val="Pagrindiniotekstotrauka"/>
              <w:ind w:right="360" w:firstLine="0"/>
            </w:pPr>
            <w:r>
              <w:t>Nėra.</w:t>
            </w:r>
          </w:p>
        </w:tc>
      </w:tr>
      <w:tr w:rsidR="00C21048">
        <w:tc>
          <w:tcPr>
            <w:tcW w:w="10260" w:type="dxa"/>
            <w:shd w:val="clear" w:color="auto" w:fill="auto"/>
          </w:tcPr>
          <w:p w:rsidR="00C21048" w:rsidRDefault="00512D95">
            <w:pPr>
              <w:tabs>
                <w:tab w:val="left" w:pos="0"/>
              </w:tabs>
              <w:ind w:right="360"/>
              <w:rPr>
                <w:b/>
                <w:bCs/>
                <w:i/>
                <w:iCs/>
              </w:rPr>
            </w:pPr>
            <w:r>
              <w:rPr>
                <w:b/>
                <w:bCs/>
                <w:i/>
                <w:iCs/>
              </w:rPr>
              <w:t>5. Kokie šios srities aktai tebegalioja (pateikiamas aktų sąrašas) ir kokius galiojančius aktus būtina pakeisti ar panaikinti, priėmus teikiamą projektą.</w:t>
            </w:r>
          </w:p>
        </w:tc>
      </w:tr>
      <w:tr w:rsidR="00C21048">
        <w:tc>
          <w:tcPr>
            <w:tcW w:w="10260" w:type="dxa"/>
            <w:shd w:val="clear" w:color="auto" w:fill="auto"/>
          </w:tcPr>
          <w:p w:rsidR="00C21048" w:rsidRDefault="00512D95">
            <w:pPr>
              <w:pStyle w:val="Pagrindiniotekstotrauka"/>
              <w:ind w:right="360" w:firstLine="0"/>
            </w:pPr>
            <w:r>
              <w:t xml:space="preserve">Savivaldybės tarybos 2011 m. kovo 31 d. sprendimu Nr. T1-1717 patvirtinti Šilutės rajono savivaldybės (jos centro ar kitos gyvenamosios vietovės) Garbės piliečio vardo suteikimo nuostatai. </w:t>
            </w:r>
          </w:p>
        </w:tc>
      </w:tr>
      <w:tr w:rsidR="00C21048">
        <w:tc>
          <w:tcPr>
            <w:tcW w:w="10260" w:type="dxa"/>
            <w:shd w:val="clear" w:color="auto" w:fill="auto"/>
          </w:tcPr>
          <w:p w:rsidR="00C21048" w:rsidRDefault="00512D95">
            <w:pPr>
              <w:tabs>
                <w:tab w:val="left" w:pos="0"/>
              </w:tabs>
              <w:ind w:right="360"/>
              <w:rPr>
                <w:b/>
                <w:bCs/>
                <w:i/>
                <w:iCs/>
              </w:rPr>
            </w:pPr>
            <w:r>
              <w:rPr>
                <w:b/>
                <w:bCs/>
                <w:i/>
                <w:iCs/>
              </w:rPr>
              <w:t>6. Jeigu reikia atlikti projekto antikorupcinį vertinimą, sprendžia projekto rengėjas, atsižvelgdamas į Teisės aktų projektų antikorupcinio vertinimo taisykles.</w:t>
            </w:r>
          </w:p>
        </w:tc>
      </w:tr>
      <w:tr w:rsidR="00C21048">
        <w:tc>
          <w:tcPr>
            <w:tcW w:w="10260" w:type="dxa"/>
            <w:shd w:val="clear" w:color="auto" w:fill="auto"/>
          </w:tcPr>
          <w:p w:rsidR="00C21048" w:rsidRDefault="00512D95">
            <w:pPr>
              <w:pStyle w:val="Pagrindiniotekstotrauka"/>
              <w:ind w:right="360" w:firstLine="0"/>
            </w:pPr>
            <w:r>
              <w:t>Projekto rengėjo nuomone, antikorupcinio vertinimo nereikia.</w:t>
            </w:r>
          </w:p>
        </w:tc>
      </w:tr>
      <w:tr w:rsidR="00C21048">
        <w:tc>
          <w:tcPr>
            <w:tcW w:w="10260" w:type="dxa"/>
            <w:shd w:val="clear" w:color="auto" w:fill="auto"/>
          </w:tcPr>
          <w:p w:rsidR="00C21048" w:rsidRDefault="00512D95">
            <w:pPr>
              <w:tabs>
                <w:tab w:val="left" w:pos="0"/>
              </w:tabs>
              <w:ind w:right="360"/>
              <w:rPr>
                <w:b/>
                <w:bCs/>
                <w:i/>
                <w:iCs/>
              </w:rPr>
            </w:pPr>
            <w:r>
              <w:rPr>
                <w:b/>
                <w:bCs/>
                <w:i/>
                <w:iCs/>
              </w:rPr>
              <w:t>7. Projekto rengimo metu gauti specialistų vertinimai ir išvados, ekonominiai apskaičiavimai (sąmatos) ir konkretūs finansavimo šaltiniai.</w:t>
            </w:r>
          </w:p>
        </w:tc>
      </w:tr>
      <w:tr w:rsidR="00C21048">
        <w:tc>
          <w:tcPr>
            <w:tcW w:w="10260" w:type="dxa"/>
            <w:shd w:val="clear" w:color="auto" w:fill="auto"/>
          </w:tcPr>
          <w:p w:rsidR="00C21048" w:rsidRDefault="00512D95">
            <w:pPr>
              <w:tabs>
                <w:tab w:val="left" w:pos="0"/>
              </w:tabs>
              <w:ind w:right="360"/>
              <w:jc w:val="both"/>
            </w:pPr>
            <w:r>
              <w:t>Reikės lėšų Garbės piliečio regalijoms pagaminti.</w:t>
            </w:r>
          </w:p>
        </w:tc>
      </w:tr>
      <w:tr w:rsidR="00C21048">
        <w:tc>
          <w:tcPr>
            <w:tcW w:w="10260" w:type="dxa"/>
            <w:shd w:val="clear" w:color="auto" w:fill="auto"/>
          </w:tcPr>
          <w:p w:rsidR="00C21048" w:rsidRDefault="00512D95">
            <w:pPr>
              <w:tabs>
                <w:tab w:val="left" w:pos="0"/>
              </w:tabs>
              <w:ind w:right="360"/>
              <w:rPr>
                <w:b/>
                <w:bCs/>
                <w:i/>
                <w:iCs/>
              </w:rPr>
            </w:pPr>
            <w:r>
              <w:rPr>
                <w:b/>
                <w:bCs/>
                <w:i/>
                <w:iCs/>
              </w:rPr>
              <w:t>8. Projekto autorius ar autorių grupė.</w:t>
            </w:r>
          </w:p>
        </w:tc>
      </w:tr>
      <w:tr w:rsidR="00C21048">
        <w:tc>
          <w:tcPr>
            <w:tcW w:w="10260" w:type="dxa"/>
            <w:shd w:val="clear" w:color="auto" w:fill="auto"/>
          </w:tcPr>
          <w:p w:rsidR="00C21048" w:rsidRDefault="00512D95">
            <w:pPr>
              <w:tabs>
                <w:tab w:val="left" w:pos="0"/>
              </w:tabs>
              <w:ind w:right="360"/>
            </w:pPr>
            <w:r>
              <w:t>Kanceliarijos vedėja Dana Junutienė.</w:t>
            </w:r>
          </w:p>
        </w:tc>
      </w:tr>
      <w:tr w:rsidR="00C21048">
        <w:tc>
          <w:tcPr>
            <w:tcW w:w="10260" w:type="dxa"/>
            <w:shd w:val="clear" w:color="auto" w:fill="auto"/>
          </w:tcPr>
          <w:p w:rsidR="00C21048" w:rsidRDefault="00512D95">
            <w:pPr>
              <w:tabs>
                <w:tab w:val="left" w:pos="0"/>
              </w:tabs>
              <w:ind w:right="360"/>
              <w:rPr>
                <w:b/>
                <w:bCs/>
                <w:i/>
                <w:iCs/>
              </w:rPr>
            </w:pPr>
            <w:r>
              <w:rPr>
                <w:b/>
                <w:bCs/>
                <w:i/>
                <w:iCs/>
              </w:rPr>
              <w:t xml:space="preserve">9. Reikšminiai projekto žodžiai, kurių reikia šiam projektui įtraukti į kompiuterinę paieškos sistemą. </w:t>
            </w:r>
          </w:p>
          <w:p w:rsidR="00C21048" w:rsidRDefault="00512D95">
            <w:pPr>
              <w:tabs>
                <w:tab w:val="left" w:pos="0"/>
              </w:tabs>
              <w:ind w:right="360"/>
              <w:rPr>
                <w:bCs/>
                <w:i/>
                <w:iCs/>
              </w:rPr>
            </w:pPr>
            <w:r>
              <w:rPr>
                <w:bCs/>
                <w:i/>
                <w:iCs/>
              </w:rPr>
              <w:t>Garbės pilietis</w:t>
            </w:r>
          </w:p>
        </w:tc>
      </w:tr>
      <w:tr w:rsidR="00C21048">
        <w:tc>
          <w:tcPr>
            <w:tcW w:w="10260" w:type="dxa"/>
            <w:shd w:val="clear" w:color="auto" w:fill="auto"/>
          </w:tcPr>
          <w:p w:rsidR="00C21048" w:rsidRDefault="00512D95">
            <w:pPr>
              <w:tabs>
                <w:tab w:val="left" w:pos="0"/>
              </w:tabs>
              <w:ind w:right="360"/>
              <w:rPr>
                <w:b/>
                <w:bCs/>
                <w:i/>
                <w:iCs/>
              </w:rPr>
            </w:pPr>
            <w:r>
              <w:rPr>
                <w:b/>
                <w:bCs/>
                <w:i/>
                <w:iCs/>
              </w:rPr>
              <w:t xml:space="preserve">10. Kiti, autorių nuomone, reikalingi pagrindimai ir paaiškinimai. </w:t>
            </w:r>
          </w:p>
          <w:p w:rsidR="00C21048" w:rsidRDefault="000E1FC8">
            <w:pPr>
              <w:tabs>
                <w:tab w:val="left" w:pos="0"/>
              </w:tabs>
              <w:ind w:right="360"/>
            </w:pPr>
            <w:r>
              <w:t xml:space="preserve">Lietuvos politinių kalinių ir tremtinių sąjungos siūlymui pritarė </w:t>
            </w:r>
            <w:r w:rsidR="000858F6">
              <w:t xml:space="preserve">Šilutės meno mokykla (2018-02-02 raštas Nr. (1.16)-10), </w:t>
            </w:r>
            <w:r>
              <w:t xml:space="preserve">Šilutės kultūros ir pramogų centras (2018-02-02 raštas), Lietuvos politinių kalinių ir tremtinių sąjungos Šilutės filialo mišrus choras </w:t>
            </w:r>
            <w:r>
              <w:rPr>
                <w:bCs/>
                <w:i/>
                <w:iCs/>
              </w:rPr>
              <w:t>„Pamario aidas</w:t>
            </w:r>
            <w:r>
              <w:rPr>
                <w:bCs/>
                <w:i/>
                <w:iCs/>
              </w:rPr>
              <w:br w:type="column"/>
              <w:t xml:space="preserve">“ (2018-01-31 raštas), </w:t>
            </w:r>
            <w:r>
              <w:rPr>
                <w:bCs/>
                <w:i/>
                <w:iCs/>
              </w:rPr>
              <w:lastRenderedPageBreak/>
              <w:t xml:space="preserve">Gardamo pagrindinė mokykla (2018-02-02 raštas). </w:t>
            </w:r>
            <w:r w:rsidR="00BB795B">
              <w:rPr>
                <w:bCs/>
                <w:i/>
                <w:iCs/>
              </w:rPr>
              <w:t>Pateikti 7 parašų rinkimo lapai</w:t>
            </w:r>
            <w:r>
              <w:rPr>
                <w:bCs/>
                <w:i/>
                <w:iCs/>
              </w:rPr>
              <w:t xml:space="preserve"> (p</w:t>
            </w:r>
            <w:r w:rsidR="00512D95">
              <w:rPr>
                <w:bCs/>
                <w:i/>
                <w:iCs/>
              </w:rPr>
              <w:t>er 180  asmenų p</w:t>
            </w:r>
            <w:r w:rsidR="00BB795B">
              <w:rPr>
                <w:bCs/>
                <w:i/>
                <w:iCs/>
              </w:rPr>
              <w:t>arašų).</w:t>
            </w:r>
            <w:r w:rsidR="00512D95">
              <w:rPr>
                <w:bCs/>
                <w:i/>
                <w:iCs/>
              </w:rPr>
              <w:t xml:space="preserve"> </w:t>
            </w:r>
          </w:p>
        </w:tc>
      </w:tr>
      <w:tr w:rsidR="00C21048">
        <w:tc>
          <w:tcPr>
            <w:tcW w:w="10260" w:type="dxa"/>
            <w:shd w:val="clear" w:color="auto" w:fill="auto"/>
          </w:tcPr>
          <w:p w:rsidR="00C21048" w:rsidRDefault="00C21048">
            <w:pPr>
              <w:tabs>
                <w:tab w:val="left" w:pos="0"/>
              </w:tabs>
              <w:snapToGrid w:val="0"/>
              <w:ind w:right="360"/>
              <w:jc w:val="both"/>
              <w:rPr>
                <w:bCs/>
                <w:i/>
                <w:iCs/>
                <w:szCs w:val="20"/>
              </w:rPr>
            </w:pPr>
          </w:p>
          <w:p w:rsidR="00C21048" w:rsidRDefault="00C21048">
            <w:pPr>
              <w:tabs>
                <w:tab w:val="left" w:pos="0"/>
              </w:tabs>
              <w:ind w:right="360"/>
              <w:jc w:val="both"/>
              <w:rPr>
                <w:bCs/>
                <w:i/>
                <w:iCs/>
                <w:szCs w:val="20"/>
              </w:rPr>
            </w:pPr>
          </w:p>
          <w:p w:rsidR="00C21048" w:rsidRDefault="00C21048">
            <w:pPr>
              <w:tabs>
                <w:tab w:val="left" w:pos="0"/>
              </w:tabs>
              <w:ind w:right="360"/>
              <w:jc w:val="both"/>
            </w:pPr>
          </w:p>
        </w:tc>
      </w:tr>
    </w:tbl>
    <w:p w:rsidR="00C21048" w:rsidRDefault="00512D95">
      <w:pPr>
        <w:ind w:right="180" w:hanging="180"/>
      </w:pPr>
      <w:r>
        <w:t>Kanceliarijos vedėja                                                                                                     Dana Junutienė</w:t>
      </w:r>
    </w:p>
    <w:sectPr w:rsidR="00C2104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70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E9" w:rsidRDefault="002C6BE9">
      <w:r>
        <w:separator/>
      </w:r>
    </w:p>
  </w:endnote>
  <w:endnote w:type="continuationSeparator" w:id="0">
    <w:p w:rsidR="002C6BE9" w:rsidRDefault="002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36" w:rsidRDefault="0028253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48" w:rsidRDefault="00282536">
    <w:pPr>
      <w:pStyle w:val="Porat"/>
      <w:jc w:val="right"/>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P:\Tarybos_projektai_2011-2018\2018_metai\2018-02-22\KAN01sVKJ.docx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36" w:rsidRDefault="0028253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E9" w:rsidRDefault="002C6BE9">
      <w:r>
        <w:separator/>
      </w:r>
    </w:p>
  </w:footnote>
  <w:footnote w:type="continuationSeparator" w:id="0">
    <w:p w:rsidR="002C6BE9" w:rsidRDefault="002C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36" w:rsidRDefault="002825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36" w:rsidRDefault="0028253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36" w:rsidRDefault="002825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464A"/>
    <w:multiLevelType w:val="multilevel"/>
    <w:tmpl w:val="A0C43082"/>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48"/>
    <w:rsid w:val="00072AEA"/>
    <w:rsid w:val="000858F6"/>
    <w:rsid w:val="000E1FC8"/>
    <w:rsid w:val="001C791E"/>
    <w:rsid w:val="00202020"/>
    <w:rsid w:val="0027435F"/>
    <w:rsid w:val="00282536"/>
    <w:rsid w:val="002C6BE9"/>
    <w:rsid w:val="002F38E2"/>
    <w:rsid w:val="003179E8"/>
    <w:rsid w:val="003A2AA3"/>
    <w:rsid w:val="00496266"/>
    <w:rsid w:val="005039A8"/>
    <w:rsid w:val="00512D95"/>
    <w:rsid w:val="00521D08"/>
    <w:rsid w:val="00527E49"/>
    <w:rsid w:val="00744A4B"/>
    <w:rsid w:val="00767F9F"/>
    <w:rsid w:val="0082453F"/>
    <w:rsid w:val="00A4516E"/>
    <w:rsid w:val="00B26746"/>
    <w:rsid w:val="00B340F2"/>
    <w:rsid w:val="00BB795B"/>
    <w:rsid w:val="00C21048"/>
    <w:rsid w:val="00C25646"/>
    <w:rsid w:val="00C74EEB"/>
    <w:rsid w:val="00C93390"/>
    <w:rsid w:val="00CC76F9"/>
    <w:rsid w:val="00D5058A"/>
    <w:rsid w:val="00D53B07"/>
    <w:rsid w:val="00E00CA5"/>
    <w:rsid w:val="00E1531F"/>
    <w:rsid w:val="00F06854"/>
    <w:rsid w:val="00FA4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08B96-C2E3-4778-ADFD-A5BCE484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rFonts w:ascii="Times New Roman" w:eastAsia="Times New Roman" w:hAnsi="Times New Roman" w:cs="Times New Roman"/>
      <w:sz w:val="24"/>
      <w:lang w:val="lt-LT" w:bidi="ar-SA"/>
    </w:rPr>
  </w:style>
  <w:style w:type="paragraph" w:styleId="Antrat1">
    <w:name w:val="heading 1"/>
    <w:basedOn w:val="prastasis"/>
    <w:next w:val="prastasis"/>
    <w:qFormat/>
    <w:pPr>
      <w:keepNext/>
      <w:numPr>
        <w:numId w:val="1"/>
      </w:numPr>
      <w:outlineLvl w:val="0"/>
    </w:pPr>
    <w:rPr>
      <w:rFonts w:eastAsia="Arial Unicode MS"/>
      <w:b/>
      <w:szCs w:val="20"/>
    </w:rPr>
  </w:style>
  <w:style w:type="paragraph" w:styleId="Antrat2">
    <w:name w:val="heading 2"/>
    <w:basedOn w:val="prastasis"/>
    <w:next w:val="prastasis"/>
    <w:qFormat/>
    <w:pPr>
      <w:keepNext/>
      <w:numPr>
        <w:ilvl w:val="1"/>
        <w:numId w:val="1"/>
      </w:numPr>
      <w:outlineLvl w:val="1"/>
    </w:pPr>
    <w:rPr>
      <w:rFonts w:eastAsia="Arial Unicode MS"/>
      <w:szCs w:val="20"/>
    </w:rPr>
  </w:style>
  <w:style w:type="paragraph" w:styleId="Antrat3">
    <w:name w:val="heading 3"/>
    <w:basedOn w:val="prastasis"/>
    <w:next w:val="prastasis"/>
    <w:qFormat/>
    <w:pPr>
      <w:keepNext/>
      <w:numPr>
        <w:ilvl w:val="2"/>
        <w:numId w:val="1"/>
      </w:numPr>
      <w:jc w:val="center"/>
      <w:outlineLvl w:val="2"/>
    </w:pPr>
    <w:rPr>
      <w:b/>
      <w:caps/>
      <w:sz w:val="22"/>
    </w:rPr>
  </w:style>
  <w:style w:type="paragraph" w:styleId="Antrat4">
    <w:name w:val="heading 4"/>
    <w:basedOn w:val="prastasis"/>
    <w:next w:val="prastasis"/>
    <w:qFormat/>
    <w:pPr>
      <w:keepNext/>
      <w:numPr>
        <w:ilvl w:val="3"/>
        <w:numId w:val="1"/>
      </w:numPr>
      <w:jc w:val="center"/>
      <w:outlineLvl w:val="3"/>
    </w:pPr>
    <w:rPr>
      <w:rFonts w:eastAsia="Arial Unicode MS"/>
      <w:b/>
      <w:szCs w:val="20"/>
    </w:rPr>
  </w:style>
  <w:style w:type="paragraph" w:styleId="Antrat5">
    <w:name w:val="heading 5"/>
    <w:basedOn w:val="prastasis"/>
    <w:next w:val="prastasis"/>
    <w:qFormat/>
    <w:pPr>
      <w:keepNext/>
      <w:numPr>
        <w:ilvl w:val="4"/>
        <w:numId w:val="1"/>
      </w:numPr>
      <w:spacing w:line="480" w:lineRule="auto"/>
      <w:jc w:val="center"/>
      <w:outlineLvl w:val="4"/>
    </w:pPr>
    <w:rPr>
      <w:rFonts w:eastAsia="Arial Unicode M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prastasis"/>
    <w:next w:val="Pagrindinistekstas"/>
    <w:qFormat/>
    <w:pPr>
      <w:tabs>
        <w:tab w:val="left" w:pos="0"/>
      </w:tabs>
      <w:jc w:val="center"/>
    </w:pPr>
    <w:rPr>
      <w:b/>
      <w:bCs/>
    </w:rPr>
  </w:style>
  <w:style w:type="paragraph" w:styleId="Pagrindinistekstas">
    <w:name w:val="Body Text"/>
    <w:basedOn w:val="prastasis"/>
    <w:pPr>
      <w:spacing w:after="120"/>
    </w:pPr>
  </w:style>
  <w:style w:type="paragraph" w:styleId="Sraas">
    <w:name w:val="List"/>
    <w:basedOn w:val="Pagrindinistekstas"/>
    <w:rPr>
      <w:rFonts w:cs="Arial Unicode MS"/>
    </w:rPr>
  </w:style>
  <w:style w:type="paragraph" w:styleId="Antrat">
    <w:name w:val="caption"/>
    <w:basedOn w:val="prastasis"/>
    <w:qFormat/>
    <w:pPr>
      <w:suppressLineNumbers/>
      <w:spacing w:before="120" w:after="120"/>
    </w:pPr>
    <w:rPr>
      <w:rFonts w:cs="Arial Unicode MS"/>
      <w:i/>
      <w:iCs/>
    </w:rPr>
  </w:style>
  <w:style w:type="paragraph" w:customStyle="1" w:styleId="Index">
    <w:name w:val="Index"/>
    <w:basedOn w:val="prastasis"/>
    <w:qFormat/>
    <w:pPr>
      <w:suppressLineNumbers/>
    </w:pPr>
    <w:rPr>
      <w:rFonts w:cs="Arial Unicode MS"/>
    </w:rPr>
  </w:style>
  <w:style w:type="paragraph" w:styleId="Antrats">
    <w:name w:val="header"/>
    <w:basedOn w:val="prastasis"/>
    <w:pPr>
      <w:widowControl w:val="0"/>
      <w:tabs>
        <w:tab w:val="center" w:pos="4153"/>
        <w:tab w:val="right" w:pos="8306"/>
      </w:tabs>
    </w:pPr>
    <w:rPr>
      <w:sz w:val="22"/>
      <w:szCs w:val="20"/>
    </w:rPr>
  </w:style>
  <w:style w:type="paragraph" w:styleId="Pagrindiniotekstotrauka2">
    <w:name w:val="Body Text Indent 2"/>
    <w:basedOn w:val="prastasis"/>
    <w:qFormat/>
    <w:pPr>
      <w:ind w:left="420"/>
      <w:jc w:val="both"/>
    </w:pPr>
    <w:rPr>
      <w:bCs/>
      <w:color w:val="000000"/>
      <w:szCs w:val="20"/>
    </w:rPr>
  </w:style>
  <w:style w:type="paragraph" w:styleId="Pagrindiniotekstotrauka3">
    <w:name w:val="Body Text Indent 3"/>
    <w:basedOn w:val="prastasis"/>
    <w:qFormat/>
    <w:pPr>
      <w:ind w:firstLine="420"/>
      <w:jc w:val="both"/>
    </w:pPr>
    <w:rPr>
      <w:bCs/>
      <w:color w:val="000000"/>
      <w:sz w:val="22"/>
      <w:szCs w:val="20"/>
    </w:rPr>
  </w:style>
  <w:style w:type="paragraph" w:styleId="Pagrindiniotekstotrauka">
    <w:name w:val="Body Text Indent"/>
    <w:basedOn w:val="prastasis"/>
    <w:pPr>
      <w:ind w:right="720" w:firstLine="420"/>
      <w:jc w:val="both"/>
    </w:pPr>
    <w:rPr>
      <w:bCs/>
      <w:color w:val="000000"/>
    </w:rPr>
  </w:style>
  <w:style w:type="paragraph" w:customStyle="1" w:styleId="NormalWeb1">
    <w:name w:val="Normal (Web)1"/>
    <w:basedOn w:val="prastasis"/>
    <w:qFormat/>
    <w:pPr>
      <w:spacing w:before="72" w:after="72" w:line="312" w:lineRule="auto"/>
      <w:jc w:val="both"/>
    </w:pPr>
    <w:rPr>
      <w:color w:val="333333"/>
      <w:sz w:val="16"/>
      <w:szCs w:val="16"/>
    </w:rPr>
  </w:style>
  <w:style w:type="paragraph" w:styleId="Debesliotekstas">
    <w:name w:val="Balloon Text"/>
    <w:basedOn w:val="prastasis"/>
    <w:qFormat/>
    <w:rPr>
      <w:rFonts w:ascii="Tahoma" w:hAnsi="Tahoma" w:cs="Tahoma"/>
      <w:sz w:val="16"/>
      <w:szCs w:val="16"/>
    </w:rPr>
  </w:style>
  <w:style w:type="paragraph" w:styleId="Dokumentostruktra">
    <w:name w:val="Document Map"/>
    <w:basedOn w:val="prastasis"/>
    <w:qFormat/>
    <w:pPr>
      <w:shd w:val="clear" w:color="auto" w:fill="000080"/>
    </w:pPr>
    <w:rPr>
      <w:rFonts w:ascii="Tahoma" w:hAnsi="Tahoma" w:cs="Tahoma"/>
      <w:sz w:val="20"/>
      <w:szCs w:val="20"/>
    </w:rPr>
  </w:style>
  <w:style w:type="paragraph" w:styleId="Porat">
    <w:name w:val="footer"/>
    <w:basedOn w:val="prastasis"/>
    <w:pPr>
      <w:tabs>
        <w:tab w:val="center" w:pos="4819"/>
        <w:tab w:val="right" w:pos="9638"/>
      </w:tabs>
    </w:p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prastasis"/>
    <w:qFormat/>
  </w:style>
  <w:style w:type="numbering" w:customStyle="1" w:styleId="WW8Num1">
    <w:name w:val="WW8Num1"/>
    <w:qFormat/>
  </w:style>
  <w:style w:type="character" w:styleId="Hipersaitas">
    <w:name w:val="Hyperlink"/>
    <w:basedOn w:val="Numatytasispastraiposriftas"/>
    <w:uiPriority w:val="99"/>
    <w:unhideWhenUsed/>
    <w:rsid w:val="00C93390"/>
    <w:rPr>
      <w:color w:val="0563C1" w:themeColor="hyperlink"/>
      <w:u w:val="single"/>
    </w:rPr>
  </w:style>
  <w:style w:type="character" w:customStyle="1" w:styleId="Neapdorotaspaminjimas1">
    <w:name w:val="Neapdorotas paminėjimas1"/>
    <w:basedOn w:val="Numatytasispastraiposriftas"/>
    <w:uiPriority w:val="99"/>
    <w:semiHidden/>
    <w:unhideWhenUsed/>
    <w:rsid w:val="00C93390"/>
    <w:rPr>
      <w:color w:val="808080"/>
      <w:shd w:val="clear" w:color="auto" w:fill="E6E6E6"/>
    </w:rPr>
  </w:style>
  <w:style w:type="character" w:styleId="Perirtashipersaitas">
    <w:name w:val="FollowedHyperlink"/>
    <w:basedOn w:val="Numatytasispastraiposriftas"/>
    <w:uiPriority w:val="99"/>
    <w:semiHidden/>
    <w:unhideWhenUsed/>
    <w:rsid w:val="00E1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26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KAN01s01p.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3342</Words>
  <Characters>1906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ŠILUTĖS RAJONO SAVIVALDYBĖS TARYBA</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TARYBA</dc:title>
  <dc:subject/>
  <dc:creator>phare1</dc:creator>
  <dc:description/>
  <cp:lastModifiedBy>Jurist_AB10</cp:lastModifiedBy>
  <cp:revision>19</cp:revision>
  <cp:lastPrinted>2018-02-01T19:55:00Z</cp:lastPrinted>
  <dcterms:created xsi:type="dcterms:W3CDTF">2018-02-05T07:41:00Z</dcterms:created>
  <dcterms:modified xsi:type="dcterms:W3CDTF">2018-02-15T10:44:00Z</dcterms:modified>
  <dc:language>en-US</dc:language>
</cp:coreProperties>
</file>