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D24" w:rsidRDefault="004B7D24"/>
    <w:tbl>
      <w:tblPr>
        <w:tblW w:w="9525" w:type="dxa"/>
        <w:tblLayout w:type="fixed"/>
        <w:tblCellMar>
          <w:left w:w="10" w:type="dxa"/>
          <w:right w:w="10" w:type="dxa"/>
        </w:tblCellMar>
        <w:tblLook w:val="04A0" w:firstRow="1" w:lastRow="0" w:firstColumn="1" w:lastColumn="0" w:noHBand="0" w:noVBand="1"/>
      </w:tblPr>
      <w:tblGrid>
        <w:gridCol w:w="4875"/>
        <w:gridCol w:w="4650"/>
      </w:tblGrid>
      <w:tr w:rsidR="00C1535E" w:rsidTr="007B20E0">
        <w:trPr>
          <w:cantSplit/>
          <w:trHeight w:val="166"/>
        </w:trPr>
        <w:tc>
          <w:tcPr>
            <w:tcW w:w="4875" w:type="dxa"/>
          </w:tcPr>
          <w:p w:rsidR="00C1535E" w:rsidRDefault="00C1535E">
            <w:pPr>
              <w:ind w:firstLine="709"/>
              <w:jc w:val="right"/>
              <w:rPr>
                <w:strike/>
              </w:rPr>
            </w:pPr>
          </w:p>
        </w:tc>
        <w:tc>
          <w:tcPr>
            <w:tcW w:w="4650" w:type="dxa"/>
            <w:tcMar>
              <w:top w:w="0" w:type="dxa"/>
              <w:left w:w="108" w:type="dxa"/>
              <w:bottom w:w="0" w:type="dxa"/>
              <w:right w:w="108" w:type="dxa"/>
            </w:tcMar>
            <w:hideMark/>
          </w:tcPr>
          <w:p w:rsidR="00C1535E" w:rsidRDefault="00C1535E">
            <w:pPr>
              <w:ind w:firstLine="709"/>
              <w:jc w:val="right"/>
            </w:pPr>
            <w:r>
              <w:rPr>
                <w:b/>
              </w:rPr>
              <w:t>Projektas</w:t>
            </w:r>
          </w:p>
          <w:p w:rsidR="00C1535E" w:rsidRDefault="00C1535E">
            <w:pPr>
              <w:ind w:firstLine="709"/>
              <w:jc w:val="right"/>
              <w:rPr>
                <w:b/>
              </w:rPr>
            </w:pPr>
          </w:p>
        </w:tc>
      </w:tr>
      <w:tr w:rsidR="00C1535E" w:rsidTr="007B20E0">
        <w:trPr>
          <w:cantSplit/>
          <w:trHeight w:val="166"/>
        </w:trPr>
        <w:tc>
          <w:tcPr>
            <w:tcW w:w="9525" w:type="dxa"/>
            <w:gridSpan w:val="2"/>
            <w:tcMar>
              <w:top w:w="0" w:type="dxa"/>
              <w:left w:w="108" w:type="dxa"/>
              <w:bottom w:w="0" w:type="dxa"/>
              <w:right w:w="108" w:type="dxa"/>
            </w:tcMar>
            <w:hideMark/>
          </w:tcPr>
          <w:p w:rsidR="00C1535E" w:rsidRDefault="00C1535E">
            <w:pPr>
              <w:jc w:val="center"/>
              <w:rPr>
                <w:b/>
                <w:caps/>
              </w:rPr>
            </w:pPr>
            <w:r>
              <w:rPr>
                <w:b/>
                <w:caps/>
              </w:rPr>
              <w:t>Šilutės rajono savivaldybėS</w:t>
            </w:r>
          </w:p>
          <w:p w:rsidR="00C1535E" w:rsidRDefault="00C1535E">
            <w:pPr>
              <w:jc w:val="center"/>
            </w:pPr>
            <w:r>
              <w:rPr>
                <w:b/>
                <w:caps/>
              </w:rPr>
              <w:t>TARYBA</w:t>
            </w:r>
          </w:p>
        </w:tc>
      </w:tr>
      <w:tr w:rsidR="00C1535E" w:rsidTr="007B20E0">
        <w:trPr>
          <w:cantSplit/>
          <w:trHeight w:val="589"/>
        </w:trPr>
        <w:tc>
          <w:tcPr>
            <w:tcW w:w="9525" w:type="dxa"/>
            <w:gridSpan w:val="2"/>
            <w:tcMar>
              <w:top w:w="0" w:type="dxa"/>
              <w:left w:w="108" w:type="dxa"/>
              <w:bottom w:w="0" w:type="dxa"/>
              <w:right w:w="108" w:type="dxa"/>
            </w:tcMar>
          </w:tcPr>
          <w:p w:rsidR="00C1535E" w:rsidRDefault="00C1535E">
            <w:pPr>
              <w:jc w:val="center"/>
            </w:pPr>
          </w:p>
        </w:tc>
      </w:tr>
    </w:tbl>
    <w:p w:rsidR="00C1535E" w:rsidRDefault="00C1535E" w:rsidP="00C1535E">
      <w:pPr>
        <w:jc w:val="center"/>
        <w:rPr>
          <w:b/>
          <w:caps/>
        </w:rPr>
      </w:pPr>
      <w:r>
        <w:rPr>
          <w:b/>
          <w:caps/>
        </w:rPr>
        <w:t>sprendimas</w:t>
      </w:r>
    </w:p>
    <w:p w:rsidR="00C1535E" w:rsidRDefault="00C1535E" w:rsidP="00C1535E">
      <w:pPr>
        <w:jc w:val="center"/>
        <w:rPr>
          <w:b/>
          <w:bCs/>
          <w:caps/>
          <w:szCs w:val="24"/>
          <w:lang w:eastAsia="lt-LT"/>
        </w:rPr>
      </w:pPr>
      <w:r>
        <w:rPr>
          <w:b/>
          <w:bCs/>
          <w:caps/>
          <w:szCs w:val="24"/>
          <w:lang w:eastAsia="lt-LT"/>
        </w:rPr>
        <w:t>DĖL</w:t>
      </w:r>
      <w:r w:rsidR="00DD52D8">
        <w:rPr>
          <w:b/>
          <w:bCs/>
          <w:caps/>
          <w:szCs w:val="24"/>
          <w:lang w:eastAsia="lt-LT"/>
        </w:rPr>
        <w:t xml:space="preserve"> Šilutės rajono savivaldybės tarybos 2015 m. spalio 29 d. sprendimo nr. t1-118 „</w:t>
      </w:r>
      <w:r w:rsidR="00AA1EF9">
        <w:rPr>
          <w:b/>
          <w:bCs/>
          <w:caps/>
          <w:szCs w:val="24"/>
          <w:lang w:eastAsia="lt-LT"/>
        </w:rPr>
        <w:t xml:space="preserve">dėl </w:t>
      </w:r>
      <w:r>
        <w:rPr>
          <w:b/>
          <w:bCs/>
        </w:rPr>
        <w:t xml:space="preserve">ŠILUTĖS RAJONO SAVIVALDYBĖS TARYBOS VEIKLOS REGLAMENTO </w:t>
      </w:r>
      <w:r w:rsidR="00DD52D8">
        <w:rPr>
          <w:b/>
          <w:bCs/>
          <w:caps/>
          <w:szCs w:val="24"/>
          <w:lang w:eastAsia="lt-LT"/>
        </w:rPr>
        <w:t>patvirtinimo“ pakeitimo</w:t>
      </w:r>
    </w:p>
    <w:p w:rsidR="00C1535E" w:rsidRDefault="00C1535E" w:rsidP="00C1535E">
      <w:pPr>
        <w:jc w:val="center"/>
        <w:rPr>
          <w:b/>
          <w:bCs/>
          <w:caps/>
          <w:szCs w:val="24"/>
          <w:lang w:eastAsia="lt-LT"/>
        </w:rPr>
      </w:pPr>
    </w:p>
    <w:p w:rsidR="00C1535E" w:rsidRDefault="00C1535E" w:rsidP="00C1535E">
      <w:pPr>
        <w:jc w:val="center"/>
        <w:rPr>
          <w:szCs w:val="24"/>
          <w:lang w:eastAsia="lt-LT"/>
        </w:rPr>
      </w:pPr>
    </w:p>
    <w:p w:rsidR="00C1535E" w:rsidRDefault="003B5249" w:rsidP="00C1535E">
      <w:pPr>
        <w:jc w:val="center"/>
      </w:pPr>
      <w:r>
        <w:t>2017 m. spalio</w:t>
      </w:r>
      <w:r w:rsidR="00C1535E">
        <w:t xml:space="preserve">   d. Nr. T1-</w:t>
      </w:r>
    </w:p>
    <w:p w:rsidR="00C1535E" w:rsidRDefault="00C1535E" w:rsidP="00C1535E">
      <w:pPr>
        <w:jc w:val="center"/>
      </w:pPr>
      <w:r>
        <w:t>Šilutė</w:t>
      </w:r>
    </w:p>
    <w:p w:rsidR="00C1535E" w:rsidRDefault="00C1535E" w:rsidP="00C1535E"/>
    <w:p w:rsidR="00C1535E" w:rsidRDefault="00C1535E" w:rsidP="00C1535E">
      <w:pPr>
        <w:pStyle w:val="Pagrindinistekstas"/>
        <w:spacing w:after="0"/>
        <w:ind w:firstLine="709"/>
        <w:jc w:val="both"/>
      </w:pPr>
      <w:r>
        <w:rPr>
          <w:szCs w:val="24"/>
        </w:rPr>
        <w:t xml:space="preserve">Vadovaudamasi Lietuvos Respublikos vietos savivaldos įstatymo 18 straipsnio 1 dalimi, </w:t>
      </w:r>
      <w:r>
        <w:t>Šilutės rajono savivaldybės taryba  n u s p r e n d ž i a:</w:t>
      </w:r>
    </w:p>
    <w:p w:rsidR="00C1535E" w:rsidRDefault="00C1535E" w:rsidP="00F4644E">
      <w:pPr>
        <w:pStyle w:val="Pagrindinistekstas"/>
        <w:numPr>
          <w:ilvl w:val="0"/>
          <w:numId w:val="7"/>
        </w:numPr>
        <w:suppressAutoHyphens w:val="0"/>
        <w:spacing w:after="0"/>
        <w:ind w:left="0" w:firstLine="851"/>
        <w:jc w:val="both"/>
      </w:pPr>
      <w:r>
        <w:t xml:space="preserve">Pakeisti Savivaldybės tarybos veiklos reglamento, patvirtinto Savivaldybės </w:t>
      </w:r>
      <w:r>
        <w:rPr>
          <w:color w:val="000000"/>
        </w:rPr>
        <w:t>tarybos 2015 m. spalio 2</w:t>
      </w:r>
      <w:r w:rsidR="00B739B8">
        <w:rPr>
          <w:color w:val="000000"/>
        </w:rPr>
        <w:t xml:space="preserve">9 d. sprendimu Nr. T1-118, </w:t>
      </w:r>
      <w:r w:rsidR="003840FB">
        <w:rPr>
          <w:color w:val="000000"/>
          <w:lang w:val="lt-LT"/>
        </w:rPr>
        <w:t>41.8.,</w:t>
      </w:r>
      <w:r w:rsidR="006F37F2">
        <w:rPr>
          <w:color w:val="000000"/>
          <w:lang w:val="lt-LT"/>
        </w:rPr>
        <w:t xml:space="preserve"> </w:t>
      </w:r>
      <w:r w:rsidR="006F37F2">
        <w:t>65.4.</w:t>
      </w:r>
      <w:r w:rsidR="006F37F2">
        <w:rPr>
          <w:lang w:val="lt-LT"/>
        </w:rPr>
        <w:t>,</w:t>
      </w:r>
      <w:r w:rsidR="006F37F2">
        <w:rPr>
          <w:color w:val="000000"/>
          <w:lang w:val="lt-LT"/>
        </w:rPr>
        <w:t xml:space="preserve"> </w:t>
      </w:r>
      <w:r w:rsidR="003840FB">
        <w:rPr>
          <w:color w:val="000000"/>
          <w:lang w:val="lt-LT"/>
        </w:rPr>
        <w:t>124</w:t>
      </w:r>
      <w:r w:rsidR="006F37F2">
        <w:rPr>
          <w:color w:val="000000"/>
          <w:lang w:val="lt-LT"/>
        </w:rPr>
        <w:t xml:space="preserve"> </w:t>
      </w:r>
      <w:r w:rsidR="003840FB">
        <w:rPr>
          <w:color w:val="000000"/>
        </w:rPr>
        <w:t xml:space="preserve"> punkt</w:t>
      </w:r>
      <w:r w:rsidR="003840FB">
        <w:rPr>
          <w:color w:val="000000"/>
          <w:lang w:val="lt-LT"/>
        </w:rPr>
        <w:t>us</w:t>
      </w:r>
      <w:r>
        <w:rPr>
          <w:color w:val="000000"/>
        </w:rPr>
        <w:t xml:space="preserve"> ir išdėstyti j</w:t>
      </w:r>
      <w:r w:rsidR="002C7C16">
        <w:rPr>
          <w:color w:val="000000"/>
          <w:lang w:val="lt-LT"/>
        </w:rPr>
        <w:t>uos</w:t>
      </w:r>
      <w:r>
        <w:rPr>
          <w:color w:val="000000"/>
        </w:rPr>
        <w:t xml:space="preserve"> taip</w:t>
      </w:r>
      <w:r>
        <w:t>:</w:t>
      </w:r>
    </w:p>
    <w:p w:rsidR="003B5249" w:rsidRDefault="006E3C62" w:rsidP="00F4644E">
      <w:pPr>
        <w:pStyle w:val="Pagrindinistekstas"/>
        <w:suppressAutoHyphens w:val="0"/>
        <w:spacing w:after="0"/>
        <w:ind w:firstLine="851"/>
        <w:jc w:val="both"/>
        <w:rPr>
          <w:lang w:val="lt-LT"/>
        </w:rPr>
      </w:pPr>
      <w:r>
        <w:t xml:space="preserve">  „</w:t>
      </w:r>
      <w:r>
        <w:rPr>
          <w:lang w:val="lt-LT"/>
        </w:rPr>
        <w:t>41.8</w:t>
      </w:r>
      <w:r w:rsidR="003B5249">
        <w:rPr>
          <w:lang w:val="lt-LT"/>
        </w:rPr>
        <w:t>.</w:t>
      </w:r>
      <w:r>
        <w:rPr>
          <w:lang w:val="lt-LT"/>
        </w:rPr>
        <w:t xml:space="preserve"> </w:t>
      </w:r>
      <w:r w:rsidRPr="006E3C62">
        <w:rPr>
          <w:lang w:val="lt-LT"/>
        </w:rPr>
        <w:t xml:space="preserve">dirba pagal </w:t>
      </w:r>
      <w:r w:rsidR="002C7C16">
        <w:rPr>
          <w:lang w:val="lt-LT"/>
        </w:rPr>
        <w:t>S</w:t>
      </w:r>
      <w:r w:rsidRPr="006E3C62">
        <w:rPr>
          <w:lang w:val="lt-LT"/>
        </w:rPr>
        <w:t xml:space="preserve">avivaldybės tarybos patvirtintą veiklos programą ir kiekvienų metų pradžioje už savo veiklą atsiskaito </w:t>
      </w:r>
      <w:r w:rsidR="002C7C16">
        <w:rPr>
          <w:lang w:val="lt-LT"/>
        </w:rPr>
        <w:t>T</w:t>
      </w:r>
      <w:r w:rsidRPr="006E3C62">
        <w:rPr>
          <w:lang w:val="lt-LT"/>
        </w:rPr>
        <w:t>arybai</w:t>
      </w:r>
      <w:r w:rsidR="003840FB">
        <w:rPr>
          <w:lang w:val="lt-LT"/>
        </w:rPr>
        <w:t>, pateikdamas metinę</w:t>
      </w:r>
      <w:r>
        <w:rPr>
          <w:lang w:val="lt-LT"/>
        </w:rPr>
        <w:t xml:space="preserve"> ataskaitą</w:t>
      </w:r>
      <w:r w:rsidRPr="006E3C62">
        <w:rPr>
          <w:lang w:val="lt-LT"/>
        </w:rPr>
        <w:t>;</w:t>
      </w:r>
    </w:p>
    <w:p w:rsidR="006F37F2" w:rsidRDefault="006F37F2" w:rsidP="00F4644E">
      <w:pPr>
        <w:pStyle w:val="Pagrindinistekstas"/>
        <w:suppressAutoHyphens w:val="0"/>
        <w:spacing w:after="0"/>
        <w:ind w:firstLine="851"/>
        <w:jc w:val="both"/>
        <w:rPr>
          <w:lang w:val="lt-LT"/>
        </w:rPr>
      </w:pPr>
      <w:r>
        <w:rPr>
          <w:lang w:val="lt-LT"/>
        </w:rPr>
        <w:t xml:space="preserve">„65.4. </w:t>
      </w:r>
      <w:r>
        <w:rPr>
          <w:color w:val="000000"/>
        </w:rPr>
        <w:t>Meras, suderinęs su koalicijos partneriais, potvarkiu teikia Mero pavaduotojo (pavaduotojų), Administracijos direktoriaus, Administracijos direktoriaus pavaduotojo (pavaduotojų) (Administracijos direktoriaus siūlymu), Savivaldybės tarybos Kontrolės komiteto pirmininko pavaduotojo, Vietos savivaldos įstatyme nustatytais atvejais Kontrolės komiteto pirmininko ir Tarybos sudaromų komisijų pirmininkų kandidatūras. Teikiamos kandidatūros pristatomos frakcijose. Frakcijose pristačius kandidatūras yra parengiamas sprendimo projektas dėl jų teikimo skirti į pareigas. Meras, parengdamas potvarkį, gali siūlyti atleisti juos iš pareigų, siūlyti skirti nuobaudas Administracijos direktoriui;</w:t>
      </w:r>
      <w:r>
        <w:rPr>
          <w:lang w:val="lt-LT"/>
        </w:rPr>
        <w:t>“</w:t>
      </w:r>
    </w:p>
    <w:p w:rsidR="003840FB" w:rsidRPr="006E3C62" w:rsidRDefault="003840FB" w:rsidP="00F4644E">
      <w:pPr>
        <w:pStyle w:val="Pagrindinistekstas"/>
        <w:suppressAutoHyphens w:val="0"/>
        <w:spacing w:after="0"/>
        <w:ind w:firstLine="851"/>
        <w:jc w:val="both"/>
        <w:rPr>
          <w:lang w:val="lt-LT"/>
        </w:rPr>
      </w:pPr>
      <w:r>
        <w:rPr>
          <w:lang w:val="lt-LT"/>
        </w:rPr>
        <w:t xml:space="preserve">„124 </w:t>
      </w:r>
      <w:r>
        <w:t>Tarybos nariui su jo, kaip Tarybos nario, veikla susijusioms kanceliarijos, pašto, telefono, interneto ryšio</w:t>
      </w:r>
      <w:r>
        <w:rPr>
          <w:lang w:val="lt-LT"/>
        </w:rPr>
        <w:t>,</w:t>
      </w:r>
      <w:r>
        <w:t xml:space="preserve"> transporto</w:t>
      </w:r>
      <w:r>
        <w:rPr>
          <w:lang w:val="lt-LT"/>
        </w:rPr>
        <w:t>,</w:t>
      </w:r>
      <w:r w:rsidRPr="003840FB">
        <w:t xml:space="preserve"> </w:t>
      </w:r>
      <w:r w:rsidRPr="003840FB">
        <w:rPr>
          <w:lang w:val="lt-LT"/>
        </w:rPr>
        <w:t xml:space="preserve">biuro patalpų nuomos </w:t>
      </w:r>
      <w:r>
        <w:t>išlaidoms apmokėti, kiek jų nesuteikia ar tiesiogiai neapmoka Savivaldybės administracija, kas</w:t>
      </w:r>
      <w:r>
        <w:rPr>
          <w:color w:val="000000"/>
        </w:rPr>
        <w:t xml:space="preserve"> mėnesį gali būti mokama iki 1,00 MMA (minimaliosios mėnesinės algos) dydžio išmoka.</w:t>
      </w:r>
      <w:r>
        <w:t xml:space="preserve"> Norėdamas gauti šią išmoką, Tarybos narys iki einamojo mėnesio 5 d. pateikia Savivaldybės administracijos Centralizuotai buhalterijai praėjusį mėnesį patirtų išlaidų sąrašą (pagal formą, 2 priedas), pateikdamas išlaidas patvirtinančius finansinius dokumentus, atitinkančius Buhalterinės apskaitos įstatymo nustatytus reikalavimus, taikomus apskaitos dokumentams. Apskaičiuota išmoka iki einamojo mėnesio 25 d. pervedama į Tarybos nario nurodytą sąskaitą.</w:t>
      </w:r>
      <w:r>
        <w:rPr>
          <w:lang w:val="lt-LT"/>
        </w:rPr>
        <w:t>“</w:t>
      </w:r>
    </w:p>
    <w:p w:rsidR="00C1535E" w:rsidRDefault="003840FB" w:rsidP="00F4644E">
      <w:pPr>
        <w:pStyle w:val="Pagrindinistekstas"/>
        <w:numPr>
          <w:ilvl w:val="0"/>
          <w:numId w:val="7"/>
        </w:numPr>
        <w:suppressAutoHyphens w:val="0"/>
        <w:spacing w:after="0"/>
        <w:ind w:left="0" w:firstLine="851"/>
        <w:jc w:val="both"/>
      </w:pPr>
      <w:r>
        <w:rPr>
          <w:lang w:val="lt-LT"/>
        </w:rPr>
        <w:t>Papildyti</w:t>
      </w:r>
      <w:r w:rsidR="00C1535E">
        <w:t xml:space="preserve"> Savival</w:t>
      </w:r>
      <w:r>
        <w:t>dybės tarybos veiklos reglament</w:t>
      </w:r>
      <w:r>
        <w:rPr>
          <w:lang w:val="lt-LT"/>
        </w:rPr>
        <w:t>ą</w:t>
      </w:r>
      <w:r>
        <w:t>, patvirtint</w:t>
      </w:r>
      <w:r>
        <w:rPr>
          <w:lang w:val="lt-LT"/>
        </w:rPr>
        <w:t>ą</w:t>
      </w:r>
      <w:r w:rsidR="00C1535E">
        <w:t xml:space="preserve"> Savivaldybės </w:t>
      </w:r>
      <w:r w:rsidR="00C1535E">
        <w:rPr>
          <w:color w:val="000000"/>
        </w:rPr>
        <w:t>tarybos 2015 m. spalio 29</w:t>
      </w:r>
      <w:r w:rsidR="00587311">
        <w:rPr>
          <w:color w:val="000000"/>
        </w:rPr>
        <w:t xml:space="preserve"> d. sprendimu Nr. T1-118, </w:t>
      </w:r>
      <w:r>
        <w:rPr>
          <w:color w:val="000000"/>
          <w:lang w:val="lt-LT"/>
        </w:rPr>
        <w:t>41.9., 124.1.6.</w:t>
      </w:r>
      <w:r>
        <w:rPr>
          <w:color w:val="000000"/>
        </w:rPr>
        <w:t xml:space="preserve"> punkt</w:t>
      </w:r>
      <w:r>
        <w:rPr>
          <w:color w:val="000000"/>
          <w:lang w:val="lt-LT"/>
        </w:rPr>
        <w:t>ais</w:t>
      </w:r>
      <w:r w:rsidR="00C1535E">
        <w:rPr>
          <w:color w:val="000000"/>
        </w:rPr>
        <w:t xml:space="preserve"> ir išdėstyti j</w:t>
      </w:r>
      <w:r w:rsidR="002C7C16">
        <w:rPr>
          <w:color w:val="000000"/>
          <w:lang w:val="lt-LT"/>
        </w:rPr>
        <w:t>uos</w:t>
      </w:r>
      <w:r w:rsidR="00C1535E">
        <w:rPr>
          <w:color w:val="000000"/>
        </w:rPr>
        <w:t xml:space="preserve"> taip</w:t>
      </w:r>
      <w:r w:rsidR="00C1535E">
        <w:t>:</w:t>
      </w:r>
    </w:p>
    <w:p w:rsidR="007B20E0" w:rsidRDefault="003840FB" w:rsidP="00F4644E">
      <w:pPr>
        <w:suppressAutoHyphens w:val="0"/>
        <w:autoSpaceDE w:val="0"/>
        <w:adjustRightInd w:val="0"/>
        <w:ind w:firstLine="851"/>
        <w:jc w:val="both"/>
      </w:pPr>
      <w:r>
        <w:t xml:space="preserve">„41.9. </w:t>
      </w:r>
      <w:r w:rsidRPr="003840FB">
        <w:t xml:space="preserve">nagrinėja iš asmenų gaunamus pranešimus ir pareiškimus apie </w:t>
      </w:r>
      <w:r w:rsidR="002C7C16">
        <w:t>S</w:t>
      </w:r>
      <w:r w:rsidRPr="003840FB">
        <w:t xml:space="preserve">avivaldybės administracijos, įmonių, įstaigų ir jų vadovų veiklą ir teikia dėl jų siūlymus </w:t>
      </w:r>
      <w:r w:rsidR="002C7C16">
        <w:t>S</w:t>
      </w:r>
      <w:r w:rsidRPr="003840FB">
        <w:t xml:space="preserve">avivaldybės administracijai ir </w:t>
      </w:r>
      <w:r w:rsidR="002C7C16">
        <w:t>S</w:t>
      </w:r>
      <w:r w:rsidRPr="003840FB">
        <w:t>avivaldybės tarybai.</w:t>
      </w:r>
      <w:r>
        <w:t>“</w:t>
      </w:r>
    </w:p>
    <w:p w:rsidR="003B5249" w:rsidRDefault="003840FB" w:rsidP="00F4644E">
      <w:pPr>
        <w:suppressAutoHyphens w:val="0"/>
        <w:autoSpaceDE w:val="0"/>
        <w:adjustRightInd w:val="0"/>
        <w:ind w:firstLine="851"/>
        <w:jc w:val="both"/>
      </w:pPr>
      <w:r>
        <w:t>„</w:t>
      </w:r>
      <w:r>
        <w:rPr>
          <w:color w:val="000000"/>
        </w:rPr>
        <w:t xml:space="preserve">124.1.6. </w:t>
      </w:r>
      <w:r>
        <w:rPr>
          <w:sz w:val="22"/>
          <w:szCs w:val="22"/>
        </w:rPr>
        <w:t>biuro patalpų nuomai apmokėti</w:t>
      </w:r>
      <w:r>
        <w:t>“</w:t>
      </w:r>
      <w:r w:rsidR="002C7C16">
        <w:t>.</w:t>
      </w:r>
    </w:p>
    <w:p w:rsidR="003B5249" w:rsidRPr="003B5249" w:rsidRDefault="003B5249" w:rsidP="00F4644E">
      <w:pPr>
        <w:numPr>
          <w:ilvl w:val="0"/>
          <w:numId w:val="7"/>
        </w:numPr>
        <w:suppressAutoHyphens w:val="0"/>
        <w:autoSpaceDE w:val="0"/>
        <w:adjustRightInd w:val="0"/>
        <w:ind w:left="0" w:firstLine="851"/>
        <w:jc w:val="both"/>
      </w:pPr>
      <w:r>
        <w:t xml:space="preserve">Pakeisti Savivaldybės tarybos veiklos reglamento, patvirtinto Savivaldybės </w:t>
      </w:r>
      <w:r>
        <w:rPr>
          <w:color w:val="000000"/>
        </w:rPr>
        <w:t xml:space="preserve">tarybos 2015 m. spalio 29 d. sprendimu Nr. T1-118 priedą Nr. </w:t>
      </w:r>
      <w:hyperlink r:id="rId6" w:history="1">
        <w:r w:rsidRPr="00927F8F">
          <w:rPr>
            <w:rStyle w:val="Hipersaitas"/>
          </w:rPr>
          <w:t xml:space="preserve">2 </w:t>
        </w:r>
        <w:r w:rsidR="00A76DCE" w:rsidRPr="00927F8F">
          <w:rPr>
            <w:rStyle w:val="Hipersaitas"/>
          </w:rPr>
          <w:t>(Pri</w:t>
        </w:r>
        <w:bookmarkStart w:id="0" w:name="_GoBack"/>
        <w:r w:rsidR="00A76DCE" w:rsidRPr="00927F8F">
          <w:rPr>
            <w:rStyle w:val="Hipersaitas"/>
          </w:rPr>
          <w:t>d</w:t>
        </w:r>
        <w:bookmarkEnd w:id="0"/>
        <w:r w:rsidR="00A76DCE" w:rsidRPr="00927F8F">
          <w:rPr>
            <w:rStyle w:val="Hipersaitas"/>
          </w:rPr>
          <w:t>edama</w:t>
        </w:r>
        <w:r w:rsidRPr="00927F8F">
          <w:rPr>
            <w:rStyle w:val="Hipersaitas"/>
          </w:rPr>
          <w:t>)</w:t>
        </w:r>
        <w:r w:rsidR="002C7C16" w:rsidRPr="00927F8F">
          <w:rPr>
            <w:rStyle w:val="Hipersaitas"/>
          </w:rPr>
          <w:t>.</w:t>
        </w:r>
      </w:hyperlink>
    </w:p>
    <w:p w:rsidR="007B20E0" w:rsidRDefault="007B20E0" w:rsidP="00623F65">
      <w:pPr>
        <w:jc w:val="both"/>
      </w:pPr>
    </w:p>
    <w:p w:rsidR="00C1535E" w:rsidRDefault="00C1535E" w:rsidP="007B20E0">
      <w:r>
        <w:t>Savivaldybės meras</w:t>
      </w:r>
    </w:p>
    <w:p w:rsidR="00C1535E" w:rsidRDefault="00C1535E" w:rsidP="00C1535E">
      <w:pPr>
        <w:ind w:firstLine="709"/>
      </w:pPr>
    </w:p>
    <w:p w:rsidR="00C1535E" w:rsidRDefault="00C1535E" w:rsidP="001F534C"/>
    <w:p w:rsidR="007B20E0" w:rsidRDefault="003B5249" w:rsidP="007B20E0">
      <w:r>
        <w:t>Arvydas Bielskis</w:t>
      </w:r>
      <w:r w:rsidR="007B20E0">
        <w:tab/>
      </w:r>
      <w:r w:rsidR="00F4644E">
        <w:tab/>
      </w:r>
      <w:r w:rsidR="007B20E0">
        <w:t xml:space="preserve">Vita Stulgienė </w:t>
      </w:r>
      <w:r w:rsidR="007B20E0">
        <w:tab/>
        <w:t xml:space="preserve"> </w:t>
      </w:r>
      <w:r w:rsidR="00F4644E">
        <w:tab/>
      </w:r>
      <w:r w:rsidR="007B20E0">
        <w:t>Andrius Jurkus</w:t>
      </w:r>
      <w:r w:rsidR="007B20E0">
        <w:tab/>
      </w:r>
    </w:p>
    <w:p w:rsidR="002A1BC4" w:rsidRDefault="003B5249" w:rsidP="007B20E0">
      <w:r>
        <w:lastRenderedPageBreak/>
        <w:t>2017-10-</w:t>
      </w:r>
      <w:r w:rsidR="00B27B26">
        <w:t>16</w:t>
      </w:r>
      <w:r w:rsidR="00F8733D">
        <w:t>(G)</w:t>
      </w:r>
      <w:r w:rsidR="00587311">
        <w:tab/>
      </w:r>
      <w:r w:rsidR="00587311">
        <w:tab/>
      </w:r>
      <w:r w:rsidR="00F4644E">
        <w:tab/>
      </w:r>
      <w:r w:rsidR="00F4644E">
        <w:tab/>
      </w:r>
      <w:r>
        <w:t>2017-10-</w:t>
      </w:r>
      <w:r w:rsidR="002C7C16">
        <w:t>16</w:t>
      </w:r>
      <w:r w:rsidR="00587311">
        <w:tab/>
      </w:r>
      <w:r w:rsidR="00587311">
        <w:tab/>
      </w:r>
      <w:r w:rsidR="00F4644E">
        <w:tab/>
      </w:r>
      <w:r w:rsidR="00F4644E">
        <w:tab/>
      </w:r>
      <w:r>
        <w:t>2017-10-16</w:t>
      </w:r>
    </w:p>
    <w:p w:rsidR="006C2E43" w:rsidRDefault="006C2E43" w:rsidP="00153E8C">
      <w:pPr>
        <w:pStyle w:val="Pavadinimas"/>
        <w:rPr>
          <w:lang w:val="lt-LT"/>
        </w:rPr>
      </w:pPr>
    </w:p>
    <w:p w:rsidR="006C2E43" w:rsidRDefault="006C2E43" w:rsidP="00153E8C">
      <w:pPr>
        <w:pStyle w:val="Pavadinimas"/>
        <w:rPr>
          <w:lang w:val="lt-LT"/>
        </w:rPr>
      </w:pPr>
    </w:p>
    <w:p w:rsidR="006C2E43" w:rsidRDefault="006C2E43" w:rsidP="00587311">
      <w:pPr>
        <w:pStyle w:val="Pavadinimas"/>
        <w:jc w:val="left"/>
        <w:rPr>
          <w:lang w:val="lt-LT"/>
        </w:rPr>
      </w:pPr>
    </w:p>
    <w:p w:rsidR="006C2E43" w:rsidRDefault="006C2E43" w:rsidP="00153E8C">
      <w:pPr>
        <w:pStyle w:val="Pavadinimas"/>
        <w:rPr>
          <w:lang w:val="lt-LT"/>
        </w:rPr>
      </w:pPr>
    </w:p>
    <w:p w:rsidR="00AF1D5F" w:rsidRDefault="00AF1D5F" w:rsidP="00153E8C">
      <w:pPr>
        <w:pStyle w:val="Pavadinimas"/>
        <w:rPr>
          <w:lang w:val="lt-LT"/>
        </w:rPr>
      </w:pPr>
    </w:p>
    <w:p w:rsidR="00AF1D5F" w:rsidRDefault="00AF1D5F" w:rsidP="00153E8C">
      <w:pPr>
        <w:pStyle w:val="Pavadinimas"/>
        <w:rPr>
          <w:lang w:val="lt-LT"/>
        </w:rPr>
      </w:pPr>
    </w:p>
    <w:p w:rsidR="003B5249" w:rsidRDefault="003B5249" w:rsidP="00153E8C">
      <w:pPr>
        <w:pStyle w:val="Pavadinimas"/>
        <w:rPr>
          <w:lang w:val="lt-LT"/>
        </w:rPr>
      </w:pPr>
    </w:p>
    <w:p w:rsidR="003B5249" w:rsidRDefault="003B5249" w:rsidP="00153E8C">
      <w:pPr>
        <w:pStyle w:val="Pavadinimas"/>
        <w:rPr>
          <w:lang w:val="lt-LT"/>
        </w:rPr>
      </w:pPr>
    </w:p>
    <w:p w:rsidR="00AF1D5F" w:rsidRDefault="00AF1D5F" w:rsidP="00153E8C">
      <w:pPr>
        <w:pStyle w:val="Pavadinimas"/>
        <w:rPr>
          <w:lang w:val="lt-LT"/>
        </w:rPr>
      </w:pPr>
    </w:p>
    <w:p w:rsidR="00153E8C" w:rsidRDefault="00153E8C" w:rsidP="00153E8C">
      <w:pPr>
        <w:pStyle w:val="Pavadinimas"/>
        <w:rPr>
          <w:caps/>
        </w:rPr>
      </w:pPr>
      <w:r>
        <w:t>SAVIVALDYBĖS TARYBOS SEKRETORIATAS</w:t>
      </w:r>
    </w:p>
    <w:p w:rsidR="00153E8C" w:rsidRDefault="00153E8C" w:rsidP="00153E8C">
      <w:pPr>
        <w:jc w:val="center"/>
        <w:rPr>
          <w:caps/>
        </w:rPr>
      </w:pPr>
    </w:p>
    <w:p w:rsidR="00153E8C" w:rsidRDefault="00153E8C" w:rsidP="00153E8C">
      <w:pPr>
        <w:pStyle w:val="Paantrat"/>
      </w:pPr>
      <w:r>
        <w:t>AIŠKINAMASIS RAŠTAS</w:t>
      </w:r>
    </w:p>
    <w:p w:rsidR="00153E8C" w:rsidRDefault="00153E8C" w:rsidP="00153E8C">
      <w:pPr>
        <w:jc w:val="center"/>
        <w:rPr>
          <w:b/>
          <w:bCs/>
          <w:caps/>
          <w:szCs w:val="24"/>
          <w:lang w:eastAsia="lt-LT"/>
        </w:rPr>
      </w:pPr>
      <w:r>
        <w:rPr>
          <w:b/>
          <w:bCs/>
          <w:caps/>
        </w:rPr>
        <w:t>Dėl Savivaldybės tarybos sprendimo „</w:t>
      </w:r>
      <w:r>
        <w:rPr>
          <w:b/>
          <w:bCs/>
          <w:caps/>
          <w:szCs w:val="24"/>
          <w:lang w:eastAsia="lt-LT"/>
        </w:rPr>
        <w:t xml:space="preserve">DĖL </w:t>
      </w:r>
      <w:r>
        <w:rPr>
          <w:b/>
          <w:bCs/>
        </w:rPr>
        <w:t xml:space="preserve">ŠILUTĖS RAJONO SAVIVALDYBĖS TARYBOS VEIKLOS REGLAMENTO </w:t>
      </w:r>
      <w:r>
        <w:rPr>
          <w:b/>
          <w:bCs/>
          <w:caps/>
          <w:szCs w:val="24"/>
          <w:lang w:eastAsia="lt-LT"/>
        </w:rPr>
        <w:t xml:space="preserve">PAKEITIMO“ </w:t>
      </w:r>
      <w:r>
        <w:rPr>
          <w:b/>
          <w:bCs/>
          <w:caps/>
        </w:rPr>
        <w:t>projekto</w:t>
      </w:r>
    </w:p>
    <w:p w:rsidR="00153E8C" w:rsidRDefault="00153E8C" w:rsidP="00153E8C">
      <w:pPr>
        <w:jc w:val="center"/>
        <w:rPr>
          <w:b/>
          <w:bCs/>
          <w:caps/>
          <w:sz w:val="16"/>
          <w:szCs w:val="16"/>
        </w:rPr>
      </w:pPr>
    </w:p>
    <w:p w:rsidR="00153E8C" w:rsidRDefault="00F4644E" w:rsidP="00153E8C">
      <w:pPr>
        <w:tabs>
          <w:tab w:val="left" w:pos="567"/>
        </w:tabs>
        <w:jc w:val="center"/>
      </w:pPr>
      <w:r>
        <w:t>2017</w:t>
      </w:r>
      <w:r w:rsidR="00587311">
        <w:t> </w:t>
      </w:r>
      <w:r>
        <w:t>m. spalio 16</w:t>
      </w:r>
      <w:r w:rsidR="00153E8C">
        <w:t> d.</w:t>
      </w:r>
    </w:p>
    <w:p w:rsidR="00153E8C" w:rsidRDefault="00153E8C" w:rsidP="00153E8C">
      <w:pPr>
        <w:tabs>
          <w:tab w:val="left" w:pos="0"/>
        </w:tabs>
        <w:jc w:val="center"/>
      </w:pPr>
      <w:r>
        <w:t>Šilutė</w:t>
      </w:r>
    </w:p>
    <w:p w:rsidR="00153E8C" w:rsidRDefault="00153E8C" w:rsidP="00153E8C">
      <w:pPr>
        <w:tabs>
          <w:tab w:val="left" w:pos="0"/>
        </w:tabs>
        <w:jc w:val="cente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153E8C" w:rsidTr="00153E8C">
        <w:tc>
          <w:tcPr>
            <w:tcW w:w="9747" w:type="dxa"/>
            <w:tcBorders>
              <w:top w:val="single" w:sz="4" w:space="0" w:color="auto"/>
              <w:left w:val="single" w:sz="4" w:space="0" w:color="auto"/>
              <w:bottom w:val="single" w:sz="4" w:space="0" w:color="auto"/>
              <w:right w:val="single" w:sz="4" w:space="0" w:color="auto"/>
            </w:tcBorders>
          </w:tcPr>
          <w:p w:rsidR="00153E8C" w:rsidRDefault="00153E8C">
            <w:pPr>
              <w:ind w:firstLine="540"/>
              <w:jc w:val="both"/>
              <w:rPr>
                <w:b/>
                <w:bCs/>
                <w:i/>
                <w:iCs/>
                <w:sz w:val="12"/>
                <w:szCs w:val="12"/>
              </w:rPr>
            </w:pPr>
          </w:p>
          <w:p w:rsidR="00153E8C" w:rsidRDefault="00153E8C">
            <w:pPr>
              <w:ind w:firstLine="540"/>
              <w:jc w:val="both"/>
              <w:rPr>
                <w:b/>
                <w:bCs/>
              </w:rPr>
            </w:pPr>
            <w:r>
              <w:rPr>
                <w:b/>
                <w:bCs/>
                <w:i/>
                <w:iCs/>
              </w:rPr>
              <w:t>1. Parengto projekto tikslai ir uždaviniai.</w:t>
            </w:r>
          </w:p>
        </w:tc>
      </w:tr>
      <w:tr w:rsidR="00153E8C" w:rsidTr="00153E8C">
        <w:tc>
          <w:tcPr>
            <w:tcW w:w="9747" w:type="dxa"/>
            <w:tcBorders>
              <w:top w:val="single" w:sz="4" w:space="0" w:color="auto"/>
              <w:left w:val="single" w:sz="4" w:space="0" w:color="auto"/>
              <w:bottom w:val="single" w:sz="4" w:space="0" w:color="auto"/>
              <w:right w:val="single" w:sz="4" w:space="0" w:color="auto"/>
            </w:tcBorders>
            <w:hideMark/>
          </w:tcPr>
          <w:p w:rsidR="00153E8C" w:rsidRDefault="00153E8C">
            <w:pPr>
              <w:ind w:firstLine="540"/>
              <w:jc w:val="both"/>
              <w:rPr>
                <w:color w:val="000000"/>
                <w:szCs w:val="24"/>
              </w:rPr>
            </w:pPr>
            <w:r>
              <w:t>Patikslinti Reglamentą, atsižvelgiant į pasikeitusius teisės aktus.</w:t>
            </w:r>
          </w:p>
        </w:tc>
      </w:tr>
      <w:tr w:rsidR="00153E8C" w:rsidTr="00153E8C">
        <w:tc>
          <w:tcPr>
            <w:tcW w:w="9747" w:type="dxa"/>
            <w:tcBorders>
              <w:top w:val="single" w:sz="4" w:space="0" w:color="auto"/>
              <w:left w:val="single" w:sz="4" w:space="0" w:color="auto"/>
              <w:bottom w:val="single" w:sz="4" w:space="0" w:color="auto"/>
              <w:right w:val="single" w:sz="4" w:space="0" w:color="auto"/>
            </w:tcBorders>
          </w:tcPr>
          <w:p w:rsidR="00153E8C" w:rsidRDefault="00153E8C">
            <w:pPr>
              <w:ind w:firstLine="540"/>
              <w:jc w:val="both"/>
              <w:rPr>
                <w:b/>
                <w:bCs/>
                <w:sz w:val="12"/>
                <w:szCs w:val="12"/>
              </w:rPr>
            </w:pPr>
          </w:p>
          <w:p w:rsidR="00153E8C" w:rsidRDefault="00153E8C">
            <w:pPr>
              <w:ind w:firstLine="540"/>
              <w:jc w:val="both"/>
              <w:rPr>
                <w:b/>
                <w:bCs/>
              </w:rPr>
            </w:pPr>
            <w:r>
              <w:rPr>
                <w:b/>
                <w:bCs/>
                <w:i/>
                <w:iCs/>
              </w:rPr>
              <w:t>2. Kaip šiuo metu yra sureguliuoti projekte aptarti klausimai.</w:t>
            </w:r>
          </w:p>
        </w:tc>
      </w:tr>
      <w:tr w:rsidR="00153E8C" w:rsidTr="00153E8C">
        <w:tc>
          <w:tcPr>
            <w:tcW w:w="9747" w:type="dxa"/>
            <w:tcBorders>
              <w:top w:val="single" w:sz="4" w:space="0" w:color="auto"/>
              <w:left w:val="single" w:sz="4" w:space="0" w:color="auto"/>
              <w:bottom w:val="single" w:sz="4" w:space="0" w:color="auto"/>
              <w:right w:val="single" w:sz="4" w:space="0" w:color="auto"/>
            </w:tcBorders>
          </w:tcPr>
          <w:p w:rsidR="00153E8C" w:rsidRDefault="001C4692" w:rsidP="00153E8C">
            <w:pPr>
              <w:numPr>
                <w:ilvl w:val="0"/>
                <w:numId w:val="8"/>
              </w:numPr>
              <w:tabs>
                <w:tab w:val="left" w:pos="784"/>
              </w:tabs>
              <w:ind w:left="0" w:firstLine="426"/>
              <w:jc w:val="both"/>
              <w:rPr>
                <w:color w:val="000000"/>
                <w:szCs w:val="24"/>
              </w:rPr>
            </w:pPr>
            <w:r>
              <w:rPr>
                <w:bCs/>
                <w:szCs w:val="24"/>
              </w:rPr>
              <w:t>Tarybos r</w:t>
            </w:r>
            <w:r w:rsidR="00153E8C" w:rsidRPr="001C4692">
              <w:rPr>
                <w:bCs/>
                <w:szCs w:val="24"/>
              </w:rPr>
              <w:t xml:space="preserve">eglamentas </w:t>
            </w:r>
            <w:r w:rsidR="00153E8C">
              <w:rPr>
                <w:bCs/>
                <w:szCs w:val="24"/>
              </w:rPr>
              <w:t>patvirtintas T</w:t>
            </w:r>
            <w:r>
              <w:rPr>
                <w:color w:val="000000"/>
                <w:szCs w:val="24"/>
              </w:rPr>
              <w:t>arybos 2015 m. spalio 29 d. sprendimu Nr. </w:t>
            </w:r>
            <w:hyperlink r:id="rId7" w:history="1">
              <w:r w:rsidRPr="0076075E">
                <w:rPr>
                  <w:rStyle w:val="Hipersaitas"/>
                  <w:szCs w:val="24"/>
                </w:rPr>
                <w:t>T1-118</w:t>
              </w:r>
            </w:hyperlink>
            <w:r w:rsidR="00153E8C">
              <w:rPr>
                <w:color w:val="000000"/>
                <w:szCs w:val="24"/>
              </w:rPr>
              <w:t>;</w:t>
            </w:r>
          </w:p>
          <w:p w:rsidR="00153E8C" w:rsidRDefault="00D829E9" w:rsidP="00D829E9">
            <w:pPr>
              <w:numPr>
                <w:ilvl w:val="0"/>
                <w:numId w:val="8"/>
              </w:numPr>
              <w:tabs>
                <w:tab w:val="left" w:pos="784"/>
              </w:tabs>
              <w:ind w:left="0" w:firstLine="426"/>
              <w:jc w:val="both"/>
              <w:rPr>
                <w:color w:val="000000"/>
                <w:szCs w:val="24"/>
              </w:rPr>
            </w:pPr>
            <w:r>
              <w:rPr>
                <w:color w:val="000000"/>
                <w:szCs w:val="24"/>
              </w:rPr>
              <w:t>Vadovaujantis Vietos savivaldos įstatymo pakeitimais, pakeičiamas ir papildomos reglamento nuostatos. Kontrolės komitetas savo ataskaitą pateiks ne metų pradžioje, o metų pabaigoje. Kontrolės komitetui atsiranda nauja funkcija: „</w:t>
            </w:r>
            <w:r>
              <w:t>N</w:t>
            </w:r>
            <w:r w:rsidRPr="003840FB">
              <w:t>agrinėja iš asmenų gaunamus pranešimus ir pareiškimus apie savivaldybės administracijos, įmonių, įstaigų ir jų vadovų veiklą ir teikia dėl jų siūlymus savivaldybės administracijai ir savivaldybės tarybai.</w:t>
            </w:r>
            <w:r>
              <w:rPr>
                <w:color w:val="000000"/>
                <w:szCs w:val="24"/>
              </w:rPr>
              <w:t xml:space="preserve">“ </w:t>
            </w:r>
          </w:p>
          <w:p w:rsidR="00D829E9" w:rsidRPr="001C4692" w:rsidRDefault="00F4644E" w:rsidP="00D829E9">
            <w:pPr>
              <w:numPr>
                <w:ilvl w:val="0"/>
                <w:numId w:val="8"/>
              </w:numPr>
              <w:tabs>
                <w:tab w:val="left" w:pos="784"/>
              </w:tabs>
              <w:ind w:left="0" w:firstLine="426"/>
              <w:jc w:val="both"/>
              <w:rPr>
                <w:color w:val="000000"/>
                <w:szCs w:val="24"/>
              </w:rPr>
            </w:pPr>
            <w:r>
              <w:rPr>
                <w:color w:val="000000"/>
                <w:szCs w:val="24"/>
              </w:rPr>
              <w:t>Tarybos nariams suteikiama</w:t>
            </w:r>
            <w:r w:rsidR="00D829E9">
              <w:rPr>
                <w:color w:val="000000"/>
                <w:szCs w:val="24"/>
              </w:rPr>
              <w:t xml:space="preserve"> galimybė nuomotis biurus ir patirtas išlaidas kompensuotis iš tarybos nario išmokos. </w:t>
            </w:r>
          </w:p>
        </w:tc>
      </w:tr>
      <w:tr w:rsidR="00153E8C" w:rsidTr="00153E8C">
        <w:tc>
          <w:tcPr>
            <w:tcW w:w="9747" w:type="dxa"/>
            <w:tcBorders>
              <w:top w:val="single" w:sz="4" w:space="0" w:color="auto"/>
              <w:left w:val="single" w:sz="4" w:space="0" w:color="auto"/>
              <w:bottom w:val="single" w:sz="4" w:space="0" w:color="auto"/>
              <w:right w:val="single" w:sz="4" w:space="0" w:color="auto"/>
            </w:tcBorders>
            <w:hideMark/>
          </w:tcPr>
          <w:p w:rsidR="00153E8C" w:rsidRDefault="00153E8C">
            <w:pPr>
              <w:ind w:firstLine="540"/>
              <w:jc w:val="both"/>
              <w:rPr>
                <w:b/>
                <w:bCs/>
                <w:i/>
                <w:iCs/>
                <w:szCs w:val="24"/>
              </w:rPr>
            </w:pPr>
            <w:r>
              <w:rPr>
                <w:b/>
                <w:bCs/>
                <w:i/>
                <w:iCs/>
                <w:szCs w:val="24"/>
              </w:rPr>
              <w:t>3. Kokių pozityvių rezultatų laukiama.</w:t>
            </w:r>
          </w:p>
        </w:tc>
      </w:tr>
      <w:tr w:rsidR="00153E8C" w:rsidTr="00153E8C">
        <w:tc>
          <w:tcPr>
            <w:tcW w:w="9747" w:type="dxa"/>
            <w:tcBorders>
              <w:top w:val="single" w:sz="4" w:space="0" w:color="auto"/>
              <w:left w:val="single" w:sz="4" w:space="0" w:color="auto"/>
              <w:bottom w:val="single" w:sz="4" w:space="0" w:color="auto"/>
              <w:right w:val="single" w:sz="4" w:space="0" w:color="auto"/>
            </w:tcBorders>
            <w:hideMark/>
          </w:tcPr>
          <w:p w:rsidR="00153E8C" w:rsidRDefault="001C4692" w:rsidP="001C4692">
            <w:pPr>
              <w:ind w:firstLine="540"/>
              <w:jc w:val="both"/>
            </w:pPr>
            <w:r>
              <w:t>Reglamentas atitiks galiojančius teisės aktus.</w:t>
            </w:r>
          </w:p>
        </w:tc>
      </w:tr>
      <w:tr w:rsidR="00153E8C" w:rsidTr="00153E8C">
        <w:tc>
          <w:tcPr>
            <w:tcW w:w="9747" w:type="dxa"/>
            <w:tcBorders>
              <w:top w:val="single" w:sz="4" w:space="0" w:color="auto"/>
              <w:left w:val="single" w:sz="4" w:space="0" w:color="auto"/>
              <w:bottom w:val="single" w:sz="4" w:space="0" w:color="auto"/>
              <w:right w:val="single" w:sz="4" w:space="0" w:color="auto"/>
            </w:tcBorders>
          </w:tcPr>
          <w:p w:rsidR="00153E8C" w:rsidRDefault="00153E8C">
            <w:pPr>
              <w:ind w:firstLine="540"/>
              <w:jc w:val="both"/>
              <w:rPr>
                <w:i/>
                <w:iCs/>
                <w:sz w:val="12"/>
                <w:szCs w:val="12"/>
              </w:rPr>
            </w:pPr>
          </w:p>
          <w:p w:rsidR="00153E8C" w:rsidRDefault="00153E8C">
            <w:pPr>
              <w:ind w:firstLine="540"/>
              <w:jc w:val="both"/>
              <w:rPr>
                <w:b/>
                <w:bCs/>
                <w:i/>
                <w:iCs/>
              </w:rPr>
            </w:pPr>
            <w:r>
              <w:rPr>
                <w:b/>
                <w:bCs/>
                <w:i/>
                <w:iCs/>
              </w:rPr>
              <w:t>4. Galimos neigiamos priimto projekto pasekmės ir kokių priemonių reikėtų imtis, kad tokių pasekmių būtų išvengta.</w:t>
            </w:r>
          </w:p>
        </w:tc>
      </w:tr>
      <w:tr w:rsidR="00153E8C" w:rsidTr="00153E8C">
        <w:tc>
          <w:tcPr>
            <w:tcW w:w="9747" w:type="dxa"/>
            <w:tcBorders>
              <w:top w:val="single" w:sz="4" w:space="0" w:color="auto"/>
              <w:left w:val="single" w:sz="4" w:space="0" w:color="auto"/>
              <w:bottom w:val="single" w:sz="4" w:space="0" w:color="auto"/>
              <w:right w:val="single" w:sz="4" w:space="0" w:color="auto"/>
            </w:tcBorders>
            <w:hideMark/>
          </w:tcPr>
          <w:p w:rsidR="00153E8C" w:rsidRDefault="00153E8C">
            <w:pPr>
              <w:ind w:firstLine="540"/>
              <w:jc w:val="both"/>
            </w:pPr>
            <w:r>
              <w:t>Nenumatoma.</w:t>
            </w:r>
          </w:p>
        </w:tc>
      </w:tr>
      <w:tr w:rsidR="00153E8C" w:rsidTr="00153E8C">
        <w:tc>
          <w:tcPr>
            <w:tcW w:w="9747" w:type="dxa"/>
            <w:tcBorders>
              <w:top w:val="single" w:sz="4" w:space="0" w:color="auto"/>
              <w:left w:val="single" w:sz="4" w:space="0" w:color="auto"/>
              <w:bottom w:val="single" w:sz="4" w:space="0" w:color="auto"/>
              <w:right w:val="single" w:sz="4" w:space="0" w:color="auto"/>
            </w:tcBorders>
          </w:tcPr>
          <w:p w:rsidR="00153E8C" w:rsidRDefault="00153E8C">
            <w:pPr>
              <w:ind w:firstLine="540"/>
              <w:jc w:val="both"/>
              <w:rPr>
                <w:b/>
                <w:bCs/>
                <w:i/>
                <w:iCs/>
                <w:sz w:val="12"/>
                <w:szCs w:val="12"/>
              </w:rPr>
            </w:pPr>
          </w:p>
          <w:p w:rsidR="00153E8C" w:rsidRDefault="00153E8C">
            <w:pPr>
              <w:ind w:firstLine="540"/>
              <w:jc w:val="both"/>
              <w:rPr>
                <w:b/>
                <w:bCs/>
                <w:i/>
                <w:iCs/>
              </w:rPr>
            </w:pPr>
            <w:r>
              <w:rPr>
                <w:b/>
                <w:bCs/>
                <w:i/>
                <w:iCs/>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153E8C" w:rsidTr="00153E8C">
        <w:tc>
          <w:tcPr>
            <w:tcW w:w="9747" w:type="dxa"/>
            <w:tcBorders>
              <w:top w:val="single" w:sz="4" w:space="0" w:color="auto"/>
              <w:left w:val="single" w:sz="4" w:space="0" w:color="auto"/>
              <w:bottom w:val="single" w:sz="4" w:space="0" w:color="auto"/>
              <w:right w:val="single" w:sz="4" w:space="0" w:color="auto"/>
            </w:tcBorders>
            <w:hideMark/>
          </w:tcPr>
          <w:p w:rsidR="00153E8C" w:rsidRDefault="00153E8C">
            <w:pPr>
              <w:ind w:firstLine="540"/>
              <w:jc w:val="both"/>
            </w:pPr>
            <w:r>
              <w:t>Nereikia.</w:t>
            </w:r>
          </w:p>
        </w:tc>
      </w:tr>
      <w:tr w:rsidR="00153E8C" w:rsidTr="00153E8C">
        <w:tc>
          <w:tcPr>
            <w:tcW w:w="9747" w:type="dxa"/>
            <w:tcBorders>
              <w:top w:val="single" w:sz="4" w:space="0" w:color="auto"/>
              <w:left w:val="single" w:sz="4" w:space="0" w:color="auto"/>
              <w:bottom w:val="single" w:sz="4" w:space="0" w:color="auto"/>
              <w:right w:val="single" w:sz="4" w:space="0" w:color="auto"/>
            </w:tcBorders>
          </w:tcPr>
          <w:p w:rsidR="00153E8C" w:rsidRDefault="00153E8C">
            <w:pPr>
              <w:ind w:firstLine="540"/>
              <w:jc w:val="both"/>
              <w:rPr>
                <w:b/>
                <w:bCs/>
                <w:i/>
                <w:iCs/>
                <w:sz w:val="12"/>
                <w:szCs w:val="12"/>
              </w:rPr>
            </w:pPr>
          </w:p>
          <w:p w:rsidR="00153E8C" w:rsidRDefault="00153E8C">
            <w:pPr>
              <w:ind w:firstLine="540"/>
              <w:jc w:val="both"/>
              <w:rPr>
                <w:b/>
                <w:bCs/>
                <w:i/>
                <w:iCs/>
              </w:rPr>
            </w:pPr>
            <w:r>
              <w:rPr>
                <w:b/>
                <w:bCs/>
                <w:i/>
                <w:iCs/>
              </w:rPr>
              <w:t>6. Jeigu reikia atlikti sprendimo projekto antikorupcinį vertinimą, sprendžia projekto rengėjas, atsižvelgdamas į Teisės aktų projektų antikorupcinio vertinimo taisykles.</w:t>
            </w:r>
          </w:p>
        </w:tc>
      </w:tr>
      <w:tr w:rsidR="00153E8C" w:rsidTr="00153E8C">
        <w:tc>
          <w:tcPr>
            <w:tcW w:w="9747" w:type="dxa"/>
            <w:tcBorders>
              <w:top w:val="single" w:sz="4" w:space="0" w:color="auto"/>
              <w:left w:val="single" w:sz="4" w:space="0" w:color="auto"/>
              <w:bottom w:val="single" w:sz="4" w:space="0" w:color="auto"/>
              <w:right w:val="single" w:sz="4" w:space="0" w:color="auto"/>
            </w:tcBorders>
            <w:hideMark/>
          </w:tcPr>
          <w:p w:rsidR="00153E8C" w:rsidRDefault="00153E8C">
            <w:pPr>
              <w:ind w:firstLine="540"/>
              <w:jc w:val="both"/>
            </w:pPr>
            <w:r>
              <w:t>Nereikia</w:t>
            </w:r>
          </w:p>
        </w:tc>
      </w:tr>
      <w:tr w:rsidR="00153E8C" w:rsidTr="00153E8C">
        <w:tc>
          <w:tcPr>
            <w:tcW w:w="9747" w:type="dxa"/>
            <w:tcBorders>
              <w:top w:val="single" w:sz="4" w:space="0" w:color="auto"/>
              <w:left w:val="single" w:sz="4" w:space="0" w:color="auto"/>
              <w:bottom w:val="single" w:sz="4" w:space="0" w:color="auto"/>
              <w:right w:val="single" w:sz="4" w:space="0" w:color="auto"/>
            </w:tcBorders>
          </w:tcPr>
          <w:p w:rsidR="00153E8C" w:rsidRDefault="00153E8C">
            <w:pPr>
              <w:ind w:firstLine="540"/>
              <w:jc w:val="both"/>
              <w:rPr>
                <w:i/>
                <w:iCs/>
                <w:sz w:val="12"/>
                <w:szCs w:val="12"/>
              </w:rPr>
            </w:pPr>
          </w:p>
          <w:p w:rsidR="00153E8C" w:rsidRDefault="00153E8C">
            <w:pPr>
              <w:ind w:firstLine="540"/>
              <w:jc w:val="both"/>
              <w:rPr>
                <w:b/>
                <w:bCs/>
                <w:i/>
                <w:iCs/>
              </w:rPr>
            </w:pPr>
            <w:r>
              <w:rPr>
                <w:b/>
                <w:bCs/>
                <w:i/>
                <w:iCs/>
              </w:rPr>
              <w:t>7. Projekto rengimo metu gauti specialistų vertinimai ir išvados, ekonominiai apskaičiavimai (sąmatos) ir konkretūs finansavimo šaltiniai.</w:t>
            </w:r>
          </w:p>
        </w:tc>
      </w:tr>
      <w:tr w:rsidR="00153E8C" w:rsidTr="00153E8C">
        <w:tc>
          <w:tcPr>
            <w:tcW w:w="9747" w:type="dxa"/>
            <w:tcBorders>
              <w:top w:val="single" w:sz="4" w:space="0" w:color="auto"/>
              <w:left w:val="single" w:sz="4" w:space="0" w:color="auto"/>
              <w:bottom w:val="single" w:sz="4" w:space="0" w:color="auto"/>
              <w:right w:val="single" w:sz="4" w:space="0" w:color="auto"/>
            </w:tcBorders>
            <w:hideMark/>
          </w:tcPr>
          <w:p w:rsidR="00153E8C" w:rsidRDefault="00153E8C">
            <w:pPr>
              <w:ind w:firstLine="540"/>
              <w:jc w:val="both"/>
            </w:pPr>
            <w:r>
              <w:t>Nėra</w:t>
            </w:r>
          </w:p>
        </w:tc>
      </w:tr>
      <w:tr w:rsidR="00153E8C" w:rsidTr="00153E8C">
        <w:tc>
          <w:tcPr>
            <w:tcW w:w="9747" w:type="dxa"/>
            <w:tcBorders>
              <w:top w:val="single" w:sz="4" w:space="0" w:color="auto"/>
              <w:left w:val="single" w:sz="4" w:space="0" w:color="auto"/>
              <w:bottom w:val="single" w:sz="4" w:space="0" w:color="auto"/>
              <w:right w:val="single" w:sz="4" w:space="0" w:color="auto"/>
            </w:tcBorders>
          </w:tcPr>
          <w:p w:rsidR="00153E8C" w:rsidRDefault="00153E8C">
            <w:pPr>
              <w:ind w:firstLine="540"/>
              <w:jc w:val="both"/>
              <w:rPr>
                <w:b/>
                <w:bCs/>
                <w:i/>
                <w:iCs/>
                <w:sz w:val="12"/>
                <w:szCs w:val="12"/>
              </w:rPr>
            </w:pPr>
          </w:p>
          <w:p w:rsidR="00153E8C" w:rsidRDefault="00153E8C">
            <w:pPr>
              <w:ind w:firstLine="540"/>
              <w:jc w:val="both"/>
            </w:pPr>
            <w:r>
              <w:rPr>
                <w:b/>
                <w:bCs/>
                <w:i/>
                <w:iCs/>
              </w:rPr>
              <w:t>8. Projekto autorius ar autorių grupė.</w:t>
            </w:r>
          </w:p>
        </w:tc>
      </w:tr>
      <w:tr w:rsidR="00153E8C" w:rsidTr="00153E8C">
        <w:tc>
          <w:tcPr>
            <w:tcW w:w="9747" w:type="dxa"/>
            <w:tcBorders>
              <w:top w:val="single" w:sz="4" w:space="0" w:color="auto"/>
              <w:left w:val="single" w:sz="4" w:space="0" w:color="auto"/>
              <w:bottom w:val="single" w:sz="4" w:space="0" w:color="auto"/>
              <w:right w:val="single" w:sz="4" w:space="0" w:color="auto"/>
            </w:tcBorders>
            <w:hideMark/>
          </w:tcPr>
          <w:p w:rsidR="00153E8C" w:rsidRDefault="00153E8C">
            <w:pPr>
              <w:ind w:firstLine="540"/>
              <w:jc w:val="both"/>
            </w:pPr>
            <w:r>
              <w:t>Tarybos sekretorius Andrius Jurkus</w:t>
            </w:r>
          </w:p>
        </w:tc>
      </w:tr>
      <w:tr w:rsidR="00153E8C" w:rsidTr="00153E8C">
        <w:tc>
          <w:tcPr>
            <w:tcW w:w="9747" w:type="dxa"/>
            <w:tcBorders>
              <w:top w:val="single" w:sz="4" w:space="0" w:color="auto"/>
              <w:left w:val="single" w:sz="4" w:space="0" w:color="auto"/>
              <w:bottom w:val="single" w:sz="4" w:space="0" w:color="auto"/>
              <w:right w:val="single" w:sz="4" w:space="0" w:color="auto"/>
            </w:tcBorders>
          </w:tcPr>
          <w:p w:rsidR="00153E8C" w:rsidRDefault="00153E8C">
            <w:pPr>
              <w:ind w:firstLine="540"/>
              <w:jc w:val="both"/>
              <w:rPr>
                <w:b/>
                <w:bCs/>
                <w:i/>
                <w:iCs/>
                <w:sz w:val="12"/>
                <w:szCs w:val="12"/>
              </w:rPr>
            </w:pPr>
          </w:p>
          <w:p w:rsidR="00153E8C" w:rsidRDefault="00153E8C">
            <w:pPr>
              <w:ind w:firstLine="540"/>
              <w:jc w:val="both"/>
            </w:pPr>
            <w:r>
              <w:rPr>
                <w:b/>
                <w:bCs/>
                <w:i/>
                <w:iCs/>
              </w:rPr>
              <w:t xml:space="preserve">9. Reikšminiai projekto žodžiai, kurių reikia šiam projektui įtraukti į kompiuterinę </w:t>
            </w:r>
            <w:r>
              <w:rPr>
                <w:b/>
                <w:bCs/>
                <w:i/>
                <w:iCs/>
              </w:rPr>
              <w:lastRenderedPageBreak/>
              <w:t>paieškos sistemą.</w:t>
            </w:r>
          </w:p>
        </w:tc>
      </w:tr>
      <w:tr w:rsidR="00153E8C" w:rsidTr="00153E8C">
        <w:tc>
          <w:tcPr>
            <w:tcW w:w="9747" w:type="dxa"/>
            <w:tcBorders>
              <w:top w:val="single" w:sz="4" w:space="0" w:color="auto"/>
              <w:left w:val="single" w:sz="4" w:space="0" w:color="auto"/>
              <w:bottom w:val="single" w:sz="4" w:space="0" w:color="auto"/>
              <w:right w:val="single" w:sz="4" w:space="0" w:color="auto"/>
            </w:tcBorders>
            <w:hideMark/>
          </w:tcPr>
          <w:p w:rsidR="00153E8C" w:rsidRDefault="00153E8C">
            <w:pPr>
              <w:ind w:firstLine="540"/>
              <w:jc w:val="both"/>
            </w:pPr>
            <w:r>
              <w:lastRenderedPageBreak/>
              <w:t>Reglamentas</w:t>
            </w:r>
          </w:p>
        </w:tc>
      </w:tr>
      <w:tr w:rsidR="00153E8C" w:rsidTr="00153E8C">
        <w:tc>
          <w:tcPr>
            <w:tcW w:w="9747" w:type="dxa"/>
            <w:tcBorders>
              <w:top w:val="single" w:sz="4" w:space="0" w:color="auto"/>
              <w:left w:val="single" w:sz="4" w:space="0" w:color="auto"/>
              <w:bottom w:val="single" w:sz="4" w:space="0" w:color="auto"/>
              <w:right w:val="single" w:sz="4" w:space="0" w:color="auto"/>
            </w:tcBorders>
          </w:tcPr>
          <w:p w:rsidR="00153E8C" w:rsidRDefault="00153E8C">
            <w:pPr>
              <w:ind w:firstLine="540"/>
              <w:jc w:val="both"/>
              <w:rPr>
                <w:b/>
                <w:bCs/>
                <w:i/>
                <w:iCs/>
                <w:sz w:val="12"/>
                <w:szCs w:val="12"/>
              </w:rPr>
            </w:pPr>
          </w:p>
          <w:p w:rsidR="00153E8C" w:rsidRDefault="00153E8C">
            <w:pPr>
              <w:ind w:firstLine="540"/>
              <w:jc w:val="both"/>
              <w:rPr>
                <w:b/>
                <w:bCs/>
                <w:i/>
                <w:iCs/>
              </w:rPr>
            </w:pPr>
            <w:r>
              <w:rPr>
                <w:b/>
                <w:bCs/>
                <w:i/>
                <w:iCs/>
              </w:rPr>
              <w:t>10. Kiti, autorių nuomone, reikalingi pagrindimai ir paaiškinimai.</w:t>
            </w:r>
          </w:p>
        </w:tc>
      </w:tr>
      <w:tr w:rsidR="00153E8C" w:rsidTr="00153E8C">
        <w:tc>
          <w:tcPr>
            <w:tcW w:w="9747" w:type="dxa"/>
            <w:tcBorders>
              <w:top w:val="single" w:sz="4" w:space="0" w:color="auto"/>
              <w:left w:val="single" w:sz="4" w:space="0" w:color="auto"/>
              <w:bottom w:val="single" w:sz="4" w:space="0" w:color="auto"/>
              <w:right w:val="single" w:sz="4" w:space="0" w:color="auto"/>
            </w:tcBorders>
            <w:hideMark/>
          </w:tcPr>
          <w:p w:rsidR="00153E8C" w:rsidRDefault="00153E8C">
            <w:pPr>
              <w:pStyle w:val="Pagrindinistekstas"/>
              <w:spacing w:after="0"/>
              <w:ind w:firstLine="567"/>
              <w:jc w:val="both"/>
              <w:rPr>
                <w:szCs w:val="24"/>
              </w:rPr>
            </w:pPr>
            <w:r>
              <w:rPr>
                <w:szCs w:val="24"/>
              </w:rPr>
              <w:t>Nėra</w:t>
            </w:r>
          </w:p>
        </w:tc>
      </w:tr>
    </w:tbl>
    <w:p w:rsidR="00153E8C" w:rsidRPr="00F4644E" w:rsidRDefault="00153E8C" w:rsidP="00F4644E">
      <w:pPr>
        <w:pStyle w:val="Pagrindiniotekstotrauka3"/>
        <w:ind w:left="0"/>
        <w:rPr>
          <w:b/>
          <w:bCs/>
          <w:sz w:val="24"/>
          <w:szCs w:val="24"/>
          <w:lang w:val="lt-LT"/>
        </w:rPr>
      </w:pPr>
    </w:p>
    <w:p w:rsidR="00153E8C" w:rsidRPr="00F4644E" w:rsidRDefault="00153E8C" w:rsidP="00F4644E">
      <w:pPr>
        <w:pStyle w:val="Pagrindiniotekstotrauka3"/>
        <w:ind w:left="0"/>
        <w:rPr>
          <w:b/>
          <w:bCs/>
          <w:sz w:val="24"/>
          <w:szCs w:val="24"/>
          <w:lang w:val="lt-LT"/>
        </w:rPr>
      </w:pPr>
      <w:r>
        <w:rPr>
          <w:sz w:val="24"/>
          <w:szCs w:val="24"/>
          <w:lang w:val="lt-LT"/>
        </w:rPr>
        <w:t>Tarybos sekretorius</w:t>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00F4644E">
        <w:rPr>
          <w:sz w:val="24"/>
          <w:szCs w:val="24"/>
          <w:lang w:val="lt-LT"/>
        </w:rPr>
        <w:tab/>
      </w:r>
      <w:r w:rsidR="00F4644E">
        <w:rPr>
          <w:sz w:val="24"/>
          <w:szCs w:val="24"/>
          <w:lang w:val="lt-LT"/>
        </w:rPr>
        <w:tab/>
      </w:r>
      <w:r w:rsidR="00F4644E">
        <w:rPr>
          <w:sz w:val="24"/>
          <w:szCs w:val="24"/>
          <w:lang w:val="lt-LT"/>
        </w:rPr>
        <w:tab/>
      </w:r>
      <w:r w:rsidR="00F4644E">
        <w:rPr>
          <w:sz w:val="24"/>
          <w:szCs w:val="24"/>
          <w:lang w:val="lt-LT"/>
        </w:rPr>
        <w:tab/>
      </w:r>
      <w:r w:rsidR="00F4644E">
        <w:rPr>
          <w:sz w:val="24"/>
          <w:szCs w:val="24"/>
          <w:lang w:val="lt-LT"/>
        </w:rPr>
        <w:tab/>
      </w:r>
      <w:r w:rsidR="00F4644E">
        <w:rPr>
          <w:sz w:val="24"/>
          <w:szCs w:val="24"/>
          <w:lang w:val="lt-LT"/>
        </w:rPr>
        <w:tab/>
      </w:r>
      <w:r w:rsidR="00F4644E">
        <w:rPr>
          <w:sz w:val="24"/>
          <w:szCs w:val="24"/>
          <w:lang w:val="lt-LT"/>
        </w:rPr>
        <w:tab/>
      </w:r>
      <w:r w:rsidR="00F4644E">
        <w:rPr>
          <w:sz w:val="24"/>
          <w:szCs w:val="24"/>
          <w:lang w:val="lt-LT"/>
        </w:rPr>
        <w:tab/>
      </w:r>
      <w:r w:rsidR="00F4644E">
        <w:rPr>
          <w:sz w:val="24"/>
          <w:szCs w:val="24"/>
          <w:lang w:val="lt-LT"/>
        </w:rPr>
        <w:tab/>
      </w:r>
      <w:r w:rsidR="00F4644E">
        <w:rPr>
          <w:sz w:val="24"/>
          <w:szCs w:val="24"/>
          <w:lang w:val="lt-LT"/>
        </w:rPr>
        <w:tab/>
      </w:r>
      <w:r w:rsidR="00F4644E">
        <w:rPr>
          <w:sz w:val="24"/>
          <w:szCs w:val="24"/>
          <w:lang w:val="lt-LT"/>
        </w:rPr>
        <w:tab/>
      </w:r>
      <w:r w:rsidR="00F4644E">
        <w:rPr>
          <w:sz w:val="24"/>
          <w:szCs w:val="24"/>
          <w:lang w:val="lt-LT"/>
        </w:rPr>
        <w:tab/>
      </w:r>
      <w:r w:rsidR="00F4644E">
        <w:rPr>
          <w:sz w:val="24"/>
          <w:szCs w:val="24"/>
          <w:lang w:val="lt-LT"/>
        </w:rPr>
        <w:tab/>
      </w:r>
      <w:r w:rsidR="00F4644E">
        <w:rPr>
          <w:sz w:val="24"/>
          <w:szCs w:val="24"/>
          <w:lang w:val="lt-LT"/>
        </w:rPr>
        <w:tab/>
      </w:r>
      <w:r w:rsidR="00F4644E">
        <w:rPr>
          <w:sz w:val="24"/>
          <w:szCs w:val="24"/>
          <w:lang w:val="lt-LT"/>
        </w:rPr>
        <w:tab/>
      </w:r>
      <w:r w:rsidR="00F4644E">
        <w:rPr>
          <w:sz w:val="24"/>
          <w:szCs w:val="24"/>
          <w:lang w:val="lt-LT"/>
        </w:rPr>
        <w:tab/>
      </w:r>
      <w:r w:rsidR="00F4644E">
        <w:rPr>
          <w:sz w:val="24"/>
          <w:szCs w:val="24"/>
          <w:lang w:val="lt-LT"/>
        </w:rPr>
        <w:tab/>
      </w:r>
      <w:r>
        <w:rPr>
          <w:sz w:val="24"/>
          <w:szCs w:val="24"/>
          <w:lang w:val="lt-LT"/>
        </w:rPr>
        <w:t>Andrius Jurkus</w:t>
      </w:r>
    </w:p>
    <w:sectPr w:rsidR="00153E8C" w:rsidRPr="00F4644E" w:rsidSect="00BD4591">
      <w:pgSz w:w="11907" w:h="16840" w:code="9"/>
      <w:pgMar w:top="1134" w:right="567" w:bottom="1134" w:left="1701" w:header="720" w:footer="720"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74131"/>
    <w:multiLevelType w:val="multilevel"/>
    <w:tmpl w:val="0427001F"/>
    <w:lvl w:ilvl="0">
      <w:start w:val="1"/>
      <w:numFmt w:val="decimal"/>
      <w:lvlText w:val="%1."/>
      <w:lvlJc w:val="left"/>
      <w:pPr>
        <w:ind w:left="1778" w:hanging="360"/>
      </w:pPr>
    </w:lvl>
    <w:lvl w:ilvl="1">
      <w:start w:val="1"/>
      <w:numFmt w:val="decimal"/>
      <w:lvlText w:val="%1.%2."/>
      <w:lvlJc w:val="left"/>
      <w:pPr>
        <w:ind w:left="1532" w:hanging="432"/>
      </w:pPr>
    </w:lvl>
    <w:lvl w:ilvl="2">
      <w:start w:val="1"/>
      <w:numFmt w:val="decimal"/>
      <w:lvlText w:val="%1.%2.%3."/>
      <w:lvlJc w:val="left"/>
      <w:pPr>
        <w:ind w:left="2642" w:hanging="504"/>
      </w:pPr>
    </w:lvl>
    <w:lvl w:ilvl="3">
      <w:start w:val="1"/>
      <w:numFmt w:val="decimal"/>
      <w:lvlText w:val="%1.%2.%3.%4."/>
      <w:lvlJc w:val="left"/>
      <w:pPr>
        <w:ind w:left="3146" w:hanging="648"/>
      </w:pPr>
    </w:lvl>
    <w:lvl w:ilvl="4">
      <w:start w:val="1"/>
      <w:numFmt w:val="decimal"/>
      <w:lvlText w:val="%1.%2.%3.%4.%5."/>
      <w:lvlJc w:val="left"/>
      <w:pPr>
        <w:ind w:left="3650" w:hanging="792"/>
      </w:pPr>
    </w:lvl>
    <w:lvl w:ilvl="5">
      <w:start w:val="1"/>
      <w:numFmt w:val="decimal"/>
      <w:lvlText w:val="%1.%2.%3.%4.%5.%6."/>
      <w:lvlJc w:val="left"/>
      <w:pPr>
        <w:ind w:left="4154" w:hanging="936"/>
      </w:pPr>
    </w:lvl>
    <w:lvl w:ilvl="6">
      <w:start w:val="1"/>
      <w:numFmt w:val="decimal"/>
      <w:lvlText w:val="%1.%2.%3.%4.%5.%6.%7."/>
      <w:lvlJc w:val="left"/>
      <w:pPr>
        <w:ind w:left="4658" w:hanging="1080"/>
      </w:pPr>
    </w:lvl>
    <w:lvl w:ilvl="7">
      <w:start w:val="1"/>
      <w:numFmt w:val="decimal"/>
      <w:lvlText w:val="%1.%2.%3.%4.%5.%6.%7.%8."/>
      <w:lvlJc w:val="left"/>
      <w:pPr>
        <w:ind w:left="5162" w:hanging="1224"/>
      </w:pPr>
    </w:lvl>
    <w:lvl w:ilvl="8">
      <w:start w:val="1"/>
      <w:numFmt w:val="decimal"/>
      <w:lvlText w:val="%1.%2.%3.%4.%5.%6.%7.%8.%9."/>
      <w:lvlJc w:val="left"/>
      <w:pPr>
        <w:ind w:left="5738" w:hanging="1440"/>
      </w:pPr>
    </w:lvl>
  </w:abstractNum>
  <w:abstractNum w:abstractNumId="1" w15:restartNumberingAfterBreak="0">
    <w:nsid w:val="18F22E39"/>
    <w:multiLevelType w:val="hybridMultilevel"/>
    <w:tmpl w:val="A71675CE"/>
    <w:lvl w:ilvl="0" w:tplc="75B8A8CC">
      <w:start w:val="1"/>
      <w:numFmt w:val="upperRoman"/>
      <w:pStyle w:val="Antrat1"/>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1795CE2"/>
    <w:multiLevelType w:val="multilevel"/>
    <w:tmpl w:val="5AA4CB98"/>
    <w:lvl w:ilvl="0">
      <w:start w:val="1"/>
      <w:numFmt w:val="upperRoman"/>
      <w:lvlText w:val="%1"/>
      <w:lvlJc w:val="left"/>
      <w:pPr>
        <w:ind w:left="567" w:hanging="567"/>
      </w:pPr>
      <w:rPr>
        <w:rFonts w:ascii="Times New Roman" w:hAnsi="Times New Roman" w:hint="default"/>
        <w:b/>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2462218"/>
    <w:multiLevelType w:val="multilevel"/>
    <w:tmpl w:val="0427001D"/>
    <w:styleLink w:val="Antrat-mano"/>
    <w:lvl w:ilvl="0">
      <w:start w:val="1"/>
      <w:numFmt w:val="upperRoman"/>
      <w:lvlText w:val="%1"/>
      <w:lvlJc w:val="left"/>
      <w:pPr>
        <w:ind w:left="360" w:hanging="360"/>
      </w:pPr>
      <w:rPr>
        <w:rFonts w:ascii="Times New Roman" w:hAnsi="Times New Roman"/>
        <w:b/>
        <w:i w:val="0"/>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31864F6"/>
    <w:multiLevelType w:val="hybridMultilevel"/>
    <w:tmpl w:val="FE7A20A6"/>
    <w:lvl w:ilvl="0" w:tplc="320ED29A">
      <w:start w:val="1"/>
      <w:numFmt w:val="decimal"/>
      <w:lvlText w:val="%1."/>
      <w:lvlJc w:val="left"/>
      <w:pPr>
        <w:ind w:left="900" w:hanging="360"/>
      </w:pPr>
      <w:rPr>
        <w:color w:val="auto"/>
      </w:rPr>
    </w:lvl>
    <w:lvl w:ilvl="1" w:tplc="04270019">
      <w:start w:val="1"/>
      <w:numFmt w:val="lowerLetter"/>
      <w:lvlText w:val="%2."/>
      <w:lvlJc w:val="left"/>
      <w:pPr>
        <w:ind w:left="1620" w:hanging="360"/>
      </w:pPr>
    </w:lvl>
    <w:lvl w:ilvl="2" w:tplc="0427001B">
      <w:start w:val="1"/>
      <w:numFmt w:val="lowerRoman"/>
      <w:lvlText w:val="%3."/>
      <w:lvlJc w:val="right"/>
      <w:pPr>
        <w:ind w:left="2340" w:hanging="180"/>
      </w:pPr>
    </w:lvl>
    <w:lvl w:ilvl="3" w:tplc="0427000F">
      <w:start w:val="1"/>
      <w:numFmt w:val="decimal"/>
      <w:lvlText w:val="%4."/>
      <w:lvlJc w:val="left"/>
      <w:pPr>
        <w:ind w:left="3060" w:hanging="360"/>
      </w:pPr>
    </w:lvl>
    <w:lvl w:ilvl="4" w:tplc="04270019">
      <w:start w:val="1"/>
      <w:numFmt w:val="lowerLetter"/>
      <w:lvlText w:val="%5."/>
      <w:lvlJc w:val="left"/>
      <w:pPr>
        <w:ind w:left="3780" w:hanging="360"/>
      </w:pPr>
    </w:lvl>
    <w:lvl w:ilvl="5" w:tplc="0427001B">
      <w:start w:val="1"/>
      <w:numFmt w:val="lowerRoman"/>
      <w:lvlText w:val="%6."/>
      <w:lvlJc w:val="right"/>
      <w:pPr>
        <w:ind w:left="4500" w:hanging="180"/>
      </w:pPr>
    </w:lvl>
    <w:lvl w:ilvl="6" w:tplc="0427000F">
      <w:start w:val="1"/>
      <w:numFmt w:val="decimal"/>
      <w:lvlText w:val="%7."/>
      <w:lvlJc w:val="left"/>
      <w:pPr>
        <w:ind w:left="5220" w:hanging="360"/>
      </w:pPr>
    </w:lvl>
    <w:lvl w:ilvl="7" w:tplc="04270019">
      <w:start w:val="1"/>
      <w:numFmt w:val="lowerLetter"/>
      <w:lvlText w:val="%8."/>
      <w:lvlJc w:val="left"/>
      <w:pPr>
        <w:ind w:left="5940" w:hanging="360"/>
      </w:pPr>
    </w:lvl>
    <w:lvl w:ilvl="8" w:tplc="0427001B">
      <w:start w:val="1"/>
      <w:numFmt w:val="lowerRoman"/>
      <w:lvlText w:val="%9."/>
      <w:lvlJc w:val="right"/>
      <w:pPr>
        <w:ind w:left="6660" w:hanging="180"/>
      </w:pPr>
    </w:lvl>
  </w:abstractNum>
  <w:abstractNum w:abstractNumId="5" w15:restartNumberingAfterBreak="0">
    <w:nsid w:val="51AA3CDB"/>
    <w:multiLevelType w:val="multilevel"/>
    <w:tmpl w:val="0E3EC00E"/>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2EA244E"/>
    <w:multiLevelType w:val="multilevel"/>
    <w:tmpl w:val="15F6C5DA"/>
    <w:styleLink w:val="maN"/>
    <w:lvl w:ilvl="0">
      <w:start w:val="1"/>
      <w:numFmt w:val="decimal"/>
      <w:lvlText w:val="%1"/>
      <w:lvlJc w:val="left"/>
      <w:pPr>
        <w:tabs>
          <w:tab w:val="num" w:pos="794"/>
        </w:tabs>
        <w:ind w:left="0" w:firstLine="284"/>
      </w:pPr>
      <w:rPr>
        <w:rFonts w:ascii="Times New Roman" w:hAnsi="Times New Roman" w:hint="default"/>
        <w:color w:val="auto"/>
      </w:rPr>
    </w:lvl>
    <w:lvl w:ilvl="1">
      <w:start w:val="1"/>
      <w:numFmt w:val="decimal"/>
      <w:lvlText w:val="%1.%2."/>
      <w:lvlJc w:val="left"/>
      <w:pPr>
        <w:tabs>
          <w:tab w:val="num" w:pos="851"/>
        </w:tabs>
        <w:ind w:left="0" w:firstLine="284"/>
      </w:pPr>
      <w:rPr>
        <w:rFonts w:hint="default"/>
      </w:rPr>
    </w:lvl>
    <w:lvl w:ilvl="2">
      <w:start w:val="1"/>
      <w:numFmt w:val="upperLetter"/>
      <w:lvlText w:val="%3."/>
      <w:lvlJc w:val="left"/>
      <w:pPr>
        <w:tabs>
          <w:tab w:val="num" w:pos="964"/>
        </w:tabs>
        <w:ind w:left="851" w:hanging="284"/>
      </w:pPr>
      <w:rPr>
        <w:rFonts w:hint="default"/>
      </w:rPr>
    </w:lvl>
    <w:lvl w:ilvl="3">
      <w:start w:val="1"/>
      <w:numFmt w:val="lowerLetter"/>
      <w:lvlText w:val="%4."/>
      <w:lvlJc w:val="left"/>
      <w:pPr>
        <w:tabs>
          <w:tab w:val="num" w:pos="964"/>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
  </w:num>
  <w:num w:numId="2">
    <w:abstractNumId w:val="3"/>
  </w:num>
  <w:num w:numId="3">
    <w:abstractNumId w:val="2"/>
  </w:num>
  <w:num w:numId="4">
    <w:abstractNumId w:val="1"/>
  </w:num>
  <w:num w:numId="5">
    <w:abstractNumId w:val="1"/>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4"/>
  <w:hyphenationZone w:val="396"/>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35E"/>
    <w:rsid w:val="00031DE4"/>
    <w:rsid w:val="00071DFD"/>
    <w:rsid w:val="00153E8C"/>
    <w:rsid w:val="001C4692"/>
    <w:rsid w:val="001F534C"/>
    <w:rsid w:val="00210E6E"/>
    <w:rsid w:val="002A1BC4"/>
    <w:rsid w:val="002C7C16"/>
    <w:rsid w:val="00304F9D"/>
    <w:rsid w:val="00362A38"/>
    <w:rsid w:val="003840FB"/>
    <w:rsid w:val="003B5249"/>
    <w:rsid w:val="003F50BF"/>
    <w:rsid w:val="00480101"/>
    <w:rsid w:val="004B7D24"/>
    <w:rsid w:val="005419B2"/>
    <w:rsid w:val="00587311"/>
    <w:rsid w:val="00623F65"/>
    <w:rsid w:val="00653493"/>
    <w:rsid w:val="006B039A"/>
    <w:rsid w:val="006C2E43"/>
    <w:rsid w:val="006E3C62"/>
    <w:rsid w:val="006F37F2"/>
    <w:rsid w:val="006F56DB"/>
    <w:rsid w:val="0076075E"/>
    <w:rsid w:val="007B20E0"/>
    <w:rsid w:val="00880C8C"/>
    <w:rsid w:val="00897DDF"/>
    <w:rsid w:val="008B38E8"/>
    <w:rsid w:val="008B40EC"/>
    <w:rsid w:val="00927F8F"/>
    <w:rsid w:val="00A15BF3"/>
    <w:rsid w:val="00A76DCE"/>
    <w:rsid w:val="00AA1EF9"/>
    <w:rsid w:val="00AD2E70"/>
    <w:rsid w:val="00AF1D5F"/>
    <w:rsid w:val="00B27B26"/>
    <w:rsid w:val="00B739B8"/>
    <w:rsid w:val="00BD4591"/>
    <w:rsid w:val="00BE12E2"/>
    <w:rsid w:val="00C1535E"/>
    <w:rsid w:val="00D829E9"/>
    <w:rsid w:val="00DD52D8"/>
    <w:rsid w:val="00E37CC6"/>
    <w:rsid w:val="00F22359"/>
    <w:rsid w:val="00F4644E"/>
    <w:rsid w:val="00F8733D"/>
    <w:rsid w:val="00F978AC"/>
    <w:rsid w:val="00FE49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59B3E0-5F3D-4200-AC9E-81637BDC5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1535E"/>
    <w:pPr>
      <w:suppressAutoHyphens/>
      <w:autoSpaceDN w:val="0"/>
    </w:pPr>
    <w:rPr>
      <w:rFonts w:eastAsia="Times New Roman"/>
      <w:sz w:val="24"/>
      <w:lang w:eastAsia="en-US"/>
    </w:rPr>
  </w:style>
  <w:style w:type="paragraph" w:styleId="Antrat1">
    <w:name w:val="heading 1"/>
    <w:basedOn w:val="prastasis"/>
    <w:next w:val="prastasis"/>
    <w:link w:val="Antrat1Diagrama"/>
    <w:autoRedefine/>
    <w:uiPriority w:val="9"/>
    <w:qFormat/>
    <w:rsid w:val="00F22359"/>
    <w:pPr>
      <w:keepNext/>
      <w:numPr>
        <w:numId w:val="4"/>
      </w:numPr>
      <w:tabs>
        <w:tab w:val="center" w:pos="284"/>
      </w:tabs>
      <w:ind w:left="0" w:firstLine="0"/>
      <w:jc w:val="center"/>
      <w:outlineLvl w:val="0"/>
    </w:pPr>
    <w:rPr>
      <w:b/>
      <w:bCs/>
      <w:caps/>
      <w:kern w:val="32"/>
      <w:sz w:val="20"/>
      <w:szCs w:val="32"/>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maN">
    <w:name w:val="maN"/>
    <w:rsid w:val="006F56DB"/>
    <w:pPr>
      <w:numPr>
        <w:numId w:val="1"/>
      </w:numPr>
    </w:pPr>
  </w:style>
  <w:style w:type="numbering" w:customStyle="1" w:styleId="Antrat-mano">
    <w:name w:val="Antraštė-mano"/>
    <w:uiPriority w:val="99"/>
    <w:rsid w:val="00BD4591"/>
    <w:pPr>
      <w:numPr>
        <w:numId w:val="2"/>
      </w:numPr>
    </w:pPr>
  </w:style>
  <w:style w:type="character" w:customStyle="1" w:styleId="Antrat1Diagrama">
    <w:name w:val="Antraštė 1 Diagrama"/>
    <w:link w:val="Antrat1"/>
    <w:uiPriority w:val="9"/>
    <w:rsid w:val="00F22359"/>
    <w:rPr>
      <w:rFonts w:eastAsia="Times New Roman"/>
      <w:b/>
      <w:bCs/>
      <w:caps/>
      <w:kern w:val="32"/>
      <w:szCs w:val="32"/>
    </w:rPr>
  </w:style>
  <w:style w:type="character" w:styleId="Hipersaitas">
    <w:name w:val="Hyperlink"/>
    <w:uiPriority w:val="99"/>
    <w:unhideWhenUsed/>
    <w:rsid w:val="00C1535E"/>
    <w:rPr>
      <w:color w:val="0000FF"/>
      <w:u w:val="single"/>
    </w:rPr>
  </w:style>
  <w:style w:type="paragraph" w:styleId="Pagrindinistekstas">
    <w:name w:val="Body Text"/>
    <w:basedOn w:val="prastasis"/>
    <w:link w:val="PagrindinistekstasDiagrama"/>
    <w:unhideWhenUsed/>
    <w:rsid w:val="00C1535E"/>
    <w:pPr>
      <w:spacing w:after="120"/>
    </w:pPr>
    <w:rPr>
      <w:lang w:val="x-none"/>
    </w:rPr>
  </w:style>
  <w:style w:type="character" w:customStyle="1" w:styleId="PagrindinistekstasDiagrama">
    <w:name w:val="Pagrindinis tekstas Diagrama"/>
    <w:link w:val="Pagrindinistekstas"/>
    <w:rsid w:val="00C1535E"/>
    <w:rPr>
      <w:rFonts w:eastAsia="Times New Roman"/>
      <w:sz w:val="24"/>
      <w:lang w:eastAsia="en-US"/>
    </w:rPr>
  </w:style>
  <w:style w:type="paragraph" w:styleId="Pavadinimas">
    <w:name w:val="Title"/>
    <w:basedOn w:val="prastasis"/>
    <w:link w:val="PavadinimasDiagrama"/>
    <w:qFormat/>
    <w:rsid w:val="00153E8C"/>
    <w:pPr>
      <w:tabs>
        <w:tab w:val="left" w:pos="0"/>
      </w:tabs>
      <w:suppressAutoHyphens w:val="0"/>
      <w:autoSpaceDN/>
      <w:jc w:val="center"/>
    </w:pPr>
    <w:rPr>
      <w:b/>
      <w:bCs/>
      <w:szCs w:val="24"/>
      <w:lang w:val="x-none"/>
    </w:rPr>
  </w:style>
  <w:style w:type="character" w:customStyle="1" w:styleId="PavadinimasDiagrama">
    <w:name w:val="Pavadinimas Diagrama"/>
    <w:link w:val="Pavadinimas"/>
    <w:rsid w:val="00153E8C"/>
    <w:rPr>
      <w:rFonts w:eastAsia="Times New Roman"/>
      <w:b/>
      <w:bCs/>
      <w:sz w:val="24"/>
      <w:szCs w:val="24"/>
      <w:lang w:val="x-none" w:eastAsia="en-US"/>
    </w:rPr>
  </w:style>
  <w:style w:type="paragraph" w:styleId="Paantrat">
    <w:name w:val="Subtitle"/>
    <w:basedOn w:val="prastasis"/>
    <w:link w:val="PaantratDiagrama"/>
    <w:qFormat/>
    <w:rsid w:val="00153E8C"/>
    <w:pPr>
      <w:tabs>
        <w:tab w:val="left" w:pos="567"/>
      </w:tabs>
      <w:suppressAutoHyphens w:val="0"/>
      <w:autoSpaceDN/>
      <w:jc w:val="center"/>
    </w:pPr>
    <w:rPr>
      <w:b/>
      <w:bCs/>
      <w:szCs w:val="24"/>
      <w:lang w:val="x-none"/>
    </w:rPr>
  </w:style>
  <w:style w:type="character" w:customStyle="1" w:styleId="PaantratDiagrama">
    <w:name w:val="Paantraštė Diagrama"/>
    <w:link w:val="Paantrat"/>
    <w:rsid w:val="00153E8C"/>
    <w:rPr>
      <w:rFonts w:eastAsia="Times New Roman"/>
      <w:b/>
      <w:bCs/>
      <w:sz w:val="24"/>
      <w:szCs w:val="24"/>
      <w:lang w:val="x-none" w:eastAsia="en-US"/>
    </w:rPr>
  </w:style>
  <w:style w:type="paragraph" w:styleId="Pagrindiniotekstotrauka3">
    <w:name w:val="Body Text Indent 3"/>
    <w:basedOn w:val="prastasis"/>
    <w:link w:val="Pagrindiniotekstotrauka3Diagrama"/>
    <w:uiPriority w:val="99"/>
    <w:unhideWhenUsed/>
    <w:rsid w:val="00153E8C"/>
    <w:pPr>
      <w:spacing w:after="120"/>
      <w:ind w:left="283"/>
    </w:pPr>
    <w:rPr>
      <w:sz w:val="16"/>
      <w:szCs w:val="16"/>
      <w:lang w:val="x-none"/>
    </w:rPr>
  </w:style>
  <w:style w:type="character" w:customStyle="1" w:styleId="Pagrindiniotekstotrauka3Diagrama">
    <w:name w:val="Pagrindinio teksto įtrauka 3 Diagrama"/>
    <w:link w:val="Pagrindiniotekstotrauka3"/>
    <w:uiPriority w:val="99"/>
    <w:rsid w:val="00153E8C"/>
    <w:rPr>
      <w:rFonts w:eastAsia="Times New Roman"/>
      <w:sz w:val="16"/>
      <w:szCs w:val="16"/>
      <w:lang w:val="x-none" w:eastAsia="en-US"/>
    </w:rPr>
  </w:style>
  <w:style w:type="paragraph" w:styleId="Debesliotekstas">
    <w:name w:val="Balloon Text"/>
    <w:basedOn w:val="prastasis"/>
    <w:link w:val="DebesliotekstasDiagrama"/>
    <w:uiPriority w:val="99"/>
    <w:semiHidden/>
    <w:unhideWhenUsed/>
    <w:rsid w:val="00AA1EF9"/>
    <w:rPr>
      <w:rFonts w:ascii="Segoe UI" w:hAnsi="Segoe UI" w:cs="Segoe UI"/>
      <w:sz w:val="18"/>
      <w:szCs w:val="18"/>
    </w:rPr>
  </w:style>
  <w:style w:type="character" w:customStyle="1" w:styleId="DebesliotekstasDiagrama">
    <w:name w:val="Debesėlio tekstas Diagrama"/>
    <w:link w:val="Debesliotekstas"/>
    <w:uiPriority w:val="99"/>
    <w:semiHidden/>
    <w:rsid w:val="00AA1EF9"/>
    <w:rPr>
      <w:rFonts w:ascii="Segoe UI" w:eastAsia="Times New Roman" w:hAnsi="Segoe UI" w:cs="Segoe UI"/>
      <w:sz w:val="18"/>
      <w:szCs w:val="18"/>
      <w:lang w:eastAsia="en-US"/>
    </w:rPr>
  </w:style>
  <w:style w:type="character" w:styleId="Perirtashipersaitas">
    <w:name w:val="FollowedHyperlink"/>
    <w:uiPriority w:val="99"/>
    <w:semiHidden/>
    <w:unhideWhenUsed/>
    <w:rsid w:val="00D829E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483174">
      <w:bodyDiv w:val="1"/>
      <w:marLeft w:val="0"/>
      <w:marRight w:val="0"/>
      <w:marTop w:val="0"/>
      <w:marBottom w:val="0"/>
      <w:divBdr>
        <w:top w:val="none" w:sz="0" w:space="0" w:color="auto"/>
        <w:left w:val="none" w:sz="0" w:space="0" w:color="auto"/>
        <w:bottom w:val="none" w:sz="0" w:space="0" w:color="auto"/>
        <w:right w:val="none" w:sz="0" w:space="0" w:color="auto"/>
      </w:divBdr>
    </w:div>
    <w:div w:id="160924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nfolex.lt/silute/Default.aspx?Id=3&amp;DocId=3556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TAR02p01K.doc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CE4C25-6111-4647-9174-7745BF1F7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3305</Words>
  <Characters>1884</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5179</CharactersWithSpaces>
  <SharedDoc>false</SharedDoc>
  <HLinks>
    <vt:vector size="12" baseType="variant">
      <vt:variant>
        <vt:i4>2359341</vt:i4>
      </vt:variant>
      <vt:variant>
        <vt:i4>3</vt:i4>
      </vt:variant>
      <vt:variant>
        <vt:i4>0</vt:i4>
      </vt:variant>
      <vt:variant>
        <vt:i4>5</vt:i4>
      </vt:variant>
      <vt:variant>
        <vt:lpwstr>http://www.infolex.lt/silute/Default.aspx?Id=3&amp;DocId=35561</vt:lpwstr>
      </vt:variant>
      <vt:variant>
        <vt:lpwstr/>
      </vt:variant>
      <vt:variant>
        <vt:i4>5308427</vt:i4>
      </vt:variant>
      <vt:variant>
        <vt:i4>0</vt:i4>
      </vt:variant>
      <vt:variant>
        <vt:i4>0</vt:i4>
      </vt:variant>
      <vt:variant>
        <vt:i4>5</vt:i4>
      </vt:variant>
      <vt:variant>
        <vt:lpwstr>TAR02p01K.doc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Taryba_GT</dc:creator>
  <cp:keywords/>
  <cp:lastModifiedBy>Monika T</cp:lastModifiedBy>
  <cp:revision>4</cp:revision>
  <cp:lastPrinted>2017-10-16T10:25:00Z</cp:lastPrinted>
  <dcterms:created xsi:type="dcterms:W3CDTF">2017-10-16T10:46:00Z</dcterms:created>
  <dcterms:modified xsi:type="dcterms:W3CDTF">2017-10-24T06:57:00Z</dcterms:modified>
</cp:coreProperties>
</file>