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55" w:rsidRDefault="00450B55" w:rsidP="00450B55">
      <w:pPr>
        <w:keepNext/>
        <w:tabs>
          <w:tab w:val="center" w:pos="4819"/>
          <w:tab w:val="right" w:pos="9638"/>
        </w:tabs>
        <w:spacing w:after="0" w:line="240" w:lineRule="auto"/>
        <w:ind w:firstLine="680"/>
        <w:jc w:val="right"/>
        <w:outlineLvl w:val="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Projektas</w:t>
      </w:r>
    </w:p>
    <w:p w:rsidR="00450B55" w:rsidRDefault="00450B55" w:rsidP="00450B55">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450B55" w:rsidRDefault="00450B55" w:rsidP="00450B55">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450B55" w:rsidRDefault="00450B55" w:rsidP="00450B55">
      <w:pPr>
        <w:spacing w:after="0" w:line="240" w:lineRule="auto"/>
        <w:ind w:firstLine="680"/>
        <w:jc w:val="both"/>
        <w:rPr>
          <w:rFonts w:ascii="Times New Roman" w:eastAsia="Times New Roman" w:hAnsi="Times New Roman" w:cs="Times New Roman"/>
          <w:b/>
          <w:caps/>
          <w:sz w:val="24"/>
          <w:szCs w:val="24"/>
        </w:rPr>
      </w:pPr>
    </w:p>
    <w:p w:rsidR="00450B55" w:rsidRDefault="00450B55" w:rsidP="00450B55">
      <w:pPr>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p>
    <w:p w:rsidR="00450B55" w:rsidRDefault="00450B55" w:rsidP="00450B55">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ŠILUTĖS LIGONININĖS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 xml:space="preserve">IŠLAIDŲ NORMATYVO DARBO UŽMOKESČIUI NUSTATYMO </w:t>
      </w:r>
    </w:p>
    <w:p w:rsidR="00450B55" w:rsidRDefault="00450B55" w:rsidP="00450B55">
      <w:pPr>
        <w:tabs>
          <w:tab w:val="center" w:pos="4819"/>
          <w:tab w:val="right" w:pos="9638"/>
        </w:tabs>
        <w:spacing w:after="0" w:line="240" w:lineRule="auto"/>
        <w:ind w:firstLine="680"/>
        <w:jc w:val="center"/>
        <w:rPr>
          <w:rFonts w:ascii="Times New Roman" w:eastAsia="Times New Roman" w:hAnsi="Times New Roman" w:cs="Times New Roman"/>
          <w:b/>
          <w:sz w:val="24"/>
          <w:szCs w:val="20"/>
        </w:rPr>
      </w:pPr>
    </w:p>
    <w:p w:rsidR="00450B55" w:rsidRDefault="00450B55" w:rsidP="00450B55">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m. balandžio  d. Nr.</w:t>
      </w:r>
    </w:p>
    <w:p w:rsidR="00450B55" w:rsidRDefault="00450B55" w:rsidP="00450B55">
      <w:pPr>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450B55" w:rsidRDefault="00450B55" w:rsidP="00450B55">
      <w:pPr>
        <w:spacing w:after="0" w:line="240" w:lineRule="auto"/>
        <w:ind w:firstLine="680"/>
        <w:jc w:val="center"/>
        <w:rPr>
          <w:rFonts w:ascii="Times New Roman" w:eastAsia="Times New Roman" w:hAnsi="Times New Roman" w:cs="Times New Roman"/>
          <w:sz w:val="24"/>
          <w:szCs w:val="24"/>
        </w:rPr>
      </w:pPr>
    </w:p>
    <w:p w:rsidR="00450B55" w:rsidRDefault="00450B55" w:rsidP="00450B5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įstatymo 16 straipsnio 3 dalies 9 punktu, 4 dalimi </w:t>
      </w:r>
      <w:r>
        <w:rPr>
          <w:rFonts w:ascii="Times New Roman" w:eastAsia="Times New Roman" w:hAnsi="Times New Roman" w:cs="Times New Roman"/>
          <w:color w:val="000000"/>
          <w:sz w:val="24"/>
          <w:szCs w:val="24"/>
        </w:rPr>
        <w:t xml:space="preserve">bei </w:t>
      </w:r>
      <w:r>
        <w:rPr>
          <w:rFonts w:ascii="Times New Roman" w:eastAsia="Times New Roman" w:hAnsi="Times New Roman" w:cs="Times New Roman"/>
          <w:sz w:val="24"/>
          <w:szCs w:val="24"/>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7, 9, 14 punktais bei </w:t>
      </w:r>
      <w:r>
        <w:rPr>
          <w:rFonts w:ascii="Times New Roman" w:eastAsia="Times New Roman" w:hAnsi="Times New Roman" w:cs="Times New Roman"/>
          <w:sz w:val="24"/>
          <w:szCs w:val="24"/>
          <w:lang w:eastAsia="ar-SA"/>
        </w:rPr>
        <w:t>Lietuvos Respublikos sveikatos priežiūros įstaigų įstatymo 28 straipsnio 5 punktu,</w:t>
      </w:r>
      <w:r>
        <w:rPr>
          <w:rFonts w:ascii="Times New Roman" w:eastAsia="Times New Roman" w:hAnsi="Times New Roman" w:cs="Times New Roman"/>
          <w:sz w:val="24"/>
          <w:szCs w:val="24"/>
        </w:rPr>
        <w:t xml:space="preserve"> Šilutės rajono savivaldybės taryba  n u s p r e n d ž i a:</w:t>
      </w:r>
    </w:p>
    <w:p w:rsidR="00450B55" w:rsidRDefault="00450B55" w:rsidP="00450B5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Patvirtinti viešosios įstaigos Šilutės ligoninės 2017 metų veiklos užduotis (pridedama). </w:t>
      </w:r>
    </w:p>
    <w:p w:rsidR="00450B55" w:rsidRDefault="00450B55" w:rsidP="00450B5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2. Nustatyti 2017 m. išlaidų normatyvą darbo užmokesčiui kartu su mokesčiu socialiniam draudimui nuo visų gaunamų pajamų viešajai įstaigai Šilutės ligoninei iki 78 proc.</w:t>
      </w:r>
    </w:p>
    <w:p w:rsidR="00450B55" w:rsidRDefault="00450B55" w:rsidP="00450B55">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3. Pavesti </w:t>
      </w:r>
      <w:r>
        <w:rPr>
          <w:rFonts w:ascii="Times New Roman" w:eastAsia="Times New Roman" w:hAnsi="Times New Roman" w:cs="Times New Roman"/>
          <w:sz w:val="24"/>
          <w:szCs w:val="24"/>
        </w:rPr>
        <w:t>viešosios įstaigos</w:t>
      </w:r>
      <w:r>
        <w:rPr>
          <w:rFonts w:ascii="Times New Roman" w:eastAsia="Times New Roman" w:hAnsi="Times New Roman" w:cs="Times New Roman"/>
          <w:sz w:val="24"/>
          <w:szCs w:val="24"/>
          <w:lang w:eastAsia="ar-SA"/>
        </w:rPr>
        <w:t xml:space="preserve"> Šilutės ligoninės vyriausiajam gydytojui patvirtinti medikamentų normatyvą.</w:t>
      </w:r>
    </w:p>
    <w:p w:rsidR="00450B55" w:rsidRDefault="00450B55" w:rsidP="00450B5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Šis sprendimas gali būti skundžiamas Administracinių bylų teisenos įstatymo nustatyta</w:t>
      </w:r>
      <w:r>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tvarka.</w:t>
      </w:r>
    </w:p>
    <w:p w:rsidR="00450B55" w:rsidRDefault="00450B55" w:rsidP="00450B55">
      <w:pPr>
        <w:spacing w:after="0" w:line="240" w:lineRule="auto"/>
        <w:ind w:firstLine="720"/>
        <w:jc w:val="both"/>
        <w:rPr>
          <w:rFonts w:ascii="Times New Roman" w:eastAsia="Times New Roman" w:hAnsi="Times New Roman" w:cs="Times New Roman"/>
          <w:sz w:val="24"/>
          <w:szCs w:val="24"/>
        </w:rPr>
      </w:pPr>
    </w:p>
    <w:p w:rsidR="00450B55" w:rsidRDefault="00450B55" w:rsidP="00450B55">
      <w:pPr>
        <w:spacing w:after="0" w:line="240" w:lineRule="auto"/>
        <w:ind w:firstLine="720"/>
        <w:jc w:val="both"/>
        <w:rPr>
          <w:rFonts w:ascii="Times New Roman" w:eastAsia="Times New Roman" w:hAnsi="Times New Roman" w:cs="Times New Roman"/>
          <w:sz w:val="24"/>
          <w:szCs w:val="24"/>
        </w:rPr>
      </w:pPr>
    </w:p>
    <w:p w:rsidR="00450B55" w:rsidRDefault="00450B55" w:rsidP="00450B55">
      <w:pPr>
        <w:spacing w:after="0" w:line="240" w:lineRule="auto"/>
        <w:ind w:firstLine="720"/>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450B55" w:rsidTr="00450B55">
        <w:tc>
          <w:tcPr>
            <w:tcW w:w="2093"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Sigitas</w:t>
            </w:r>
          </w:p>
          <w:p w:rsidR="00450B55" w:rsidRDefault="00450B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Šeputis</w:t>
            </w:r>
          </w:p>
        </w:tc>
        <w:tc>
          <w:tcPr>
            <w:tcW w:w="2157"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Virgilijus </w:t>
            </w:r>
          </w:p>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Pozingis</w:t>
            </w:r>
          </w:p>
        </w:tc>
        <w:tc>
          <w:tcPr>
            <w:tcW w:w="1859"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Remigijus Rimkus</w:t>
            </w:r>
          </w:p>
        </w:tc>
        <w:tc>
          <w:tcPr>
            <w:tcW w:w="1737"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w:t>
            </w:r>
          </w:p>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Bielskis</w:t>
            </w:r>
          </w:p>
        </w:tc>
        <w:tc>
          <w:tcPr>
            <w:tcW w:w="1451"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tc>
      </w:tr>
      <w:tr w:rsidR="00450B55" w:rsidTr="00450B55">
        <w:tc>
          <w:tcPr>
            <w:tcW w:w="2093" w:type="dxa"/>
            <w:hideMark/>
          </w:tcPr>
          <w:p w:rsidR="00450B55" w:rsidRDefault="00450B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2017-04-</w:t>
            </w:r>
          </w:p>
        </w:tc>
        <w:tc>
          <w:tcPr>
            <w:tcW w:w="2157"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2017-04-12</w:t>
            </w:r>
          </w:p>
        </w:tc>
        <w:tc>
          <w:tcPr>
            <w:tcW w:w="1859"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737"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451" w:type="dxa"/>
            <w:hideMark/>
          </w:tcPr>
          <w:p w:rsidR="00450B55" w:rsidRDefault="0045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r>
    </w:tbl>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450B55" w:rsidRDefault="00450B55" w:rsidP="00450B55">
      <w:pPr>
        <w:spacing w:after="0" w:line="240" w:lineRule="auto"/>
        <w:jc w:val="both"/>
        <w:rPr>
          <w:rFonts w:ascii="Times New Roman" w:eastAsia="Times New Roman" w:hAnsi="Times New Roman" w:cs="Times New Roman"/>
          <w:sz w:val="24"/>
          <w:szCs w:val="24"/>
        </w:rPr>
      </w:pPr>
    </w:p>
    <w:p w:rsidR="00450B55" w:rsidRDefault="00450B55" w:rsidP="00450B55">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Kristina </w:t>
      </w:r>
      <w:proofErr w:type="spellStart"/>
      <w:r>
        <w:rPr>
          <w:rFonts w:ascii="Times New Roman" w:eastAsia="Times New Roman" w:hAnsi="Times New Roman" w:cs="Times New Roman"/>
          <w:color w:val="000000"/>
          <w:sz w:val="24"/>
          <w:szCs w:val="24"/>
        </w:rPr>
        <w:t>Surplė</w:t>
      </w:r>
      <w:proofErr w:type="spellEnd"/>
      <w:r>
        <w:rPr>
          <w:rFonts w:ascii="Times New Roman" w:eastAsia="Times New Roman" w:hAnsi="Times New Roman" w:cs="Times New Roman"/>
          <w:color w:val="000000"/>
          <w:sz w:val="24"/>
          <w:szCs w:val="24"/>
        </w:rPr>
        <w:t xml:space="preserve"> </w:t>
      </w:r>
    </w:p>
    <w:p w:rsidR="00450B55" w:rsidRDefault="00450B55" w:rsidP="00450B55">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2017-04-10</w:t>
      </w:r>
    </w:p>
    <w:p w:rsidR="00450B55" w:rsidRDefault="00450B55" w:rsidP="00450B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50B55" w:rsidRDefault="00450B55" w:rsidP="00450B5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ŠILUTĖS RAJONO SAVIVALDYBĖS ADMINISTRACIJOS</w:t>
      </w:r>
    </w:p>
    <w:p w:rsidR="00450B55" w:rsidRDefault="00450B55" w:rsidP="00450B5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AIŠKINAMASIS RAŠTAS</w:t>
      </w:r>
    </w:p>
    <w:p w:rsidR="00450B55" w:rsidRDefault="00450B55" w:rsidP="00450B55">
      <w:pPr>
        <w:suppressAutoHyphens/>
        <w:spacing w:after="0" w:line="240" w:lineRule="auto"/>
        <w:jc w:val="center"/>
        <w:rPr>
          <w:rFonts w:ascii="Times New Roman" w:eastAsia="Times New Roman" w:hAnsi="Times New Roman" w:cs="Times New Roman"/>
          <w:b/>
          <w:sz w:val="24"/>
          <w:szCs w:val="24"/>
          <w:lang w:eastAsia="ar-SA"/>
        </w:rPr>
      </w:pPr>
    </w:p>
    <w:p w:rsidR="00450B55" w:rsidRDefault="00450B55" w:rsidP="00450B55">
      <w:pPr>
        <w:tabs>
          <w:tab w:val="left" w:pos="567"/>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SAVIVALDYBĖS TARYBOS SPRENDIMO</w:t>
      </w:r>
    </w:p>
    <w:p w:rsidR="00450B55" w:rsidRDefault="00450B55" w:rsidP="00450B55">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caps/>
          <w:sz w:val="24"/>
          <w:szCs w:val="20"/>
          <w:lang w:eastAsia="ar-SA"/>
        </w:rPr>
        <w:t>,,</w:t>
      </w:r>
      <w:r w:rsidRPr="00450B55">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ŠILUTĖS LIGONININĖS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IŠLAIDŲ NORMATYVO DARBO UŽMOKESČIUI NUSTATYMO</w:t>
      </w:r>
      <w:r>
        <w:rPr>
          <w:rFonts w:ascii="Times New Roman" w:eastAsia="Times New Roman" w:hAnsi="Times New Roman" w:cs="Times New Roman"/>
          <w:b/>
          <w:sz w:val="24"/>
          <w:szCs w:val="20"/>
          <w:lang w:eastAsia="ar-SA"/>
        </w:rPr>
        <w:t>“ PROJEKTO</w:t>
      </w:r>
    </w:p>
    <w:p w:rsidR="00450B55" w:rsidRDefault="00450B55" w:rsidP="00450B55">
      <w:pPr>
        <w:suppressAutoHyphens/>
        <w:spacing w:after="0" w:line="240" w:lineRule="auto"/>
        <w:ind w:right="181"/>
        <w:rPr>
          <w:rFonts w:ascii="Times New Roman" w:eastAsia="Times New Roman" w:hAnsi="Times New Roman" w:cs="Times New Roman"/>
          <w:color w:val="000000"/>
          <w:sz w:val="24"/>
          <w:szCs w:val="24"/>
          <w:lang w:eastAsia="ar-SA"/>
        </w:rPr>
      </w:pPr>
    </w:p>
    <w:p w:rsidR="00450B55" w:rsidRDefault="00450B55" w:rsidP="00450B55">
      <w:pPr>
        <w:tabs>
          <w:tab w:val="left" w:pos="567"/>
        </w:tabs>
        <w:suppressAutoHyphens/>
        <w:spacing w:after="0" w:line="240" w:lineRule="auto"/>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2017 m. balandžio 10 d.</w:t>
      </w:r>
    </w:p>
    <w:p w:rsidR="00450B55" w:rsidRDefault="00450B55" w:rsidP="00450B55">
      <w:pPr>
        <w:tabs>
          <w:tab w:val="left" w:pos="0"/>
        </w:tabs>
        <w:suppressAutoHyphens/>
        <w:spacing w:after="0" w:line="240" w:lineRule="auto"/>
        <w:ind w:firstLine="720"/>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Šilutė</w:t>
      </w:r>
    </w:p>
    <w:tbl>
      <w:tblPr>
        <w:tblW w:w="0" w:type="auto"/>
        <w:tblInd w:w="-34" w:type="dxa"/>
        <w:tblLayout w:type="fixed"/>
        <w:tblLook w:val="04A0" w:firstRow="1" w:lastRow="0" w:firstColumn="1" w:lastColumn="0" w:noHBand="0" w:noVBand="1"/>
      </w:tblPr>
      <w:tblGrid>
        <w:gridCol w:w="9828"/>
      </w:tblGrid>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450B55" w:rsidRDefault="00450B55" w:rsidP="001D0369">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Patvirtinti viešosios įstaigos Šilutės ligoninės 2017</w:t>
            </w:r>
            <w:r w:rsidR="001D0369">
              <w:rPr>
                <w:rFonts w:ascii="Times New Roman" w:eastAsia="Times New Roman" w:hAnsi="Times New Roman" w:cs="Times New Roman"/>
              </w:rPr>
              <w:t xml:space="preserve"> metų veiklos užduočių projektą ir </w:t>
            </w:r>
            <w:r>
              <w:rPr>
                <w:rFonts w:ascii="Times New Roman" w:eastAsia="Times New Roman" w:hAnsi="Times New Roman" w:cs="Times New Roman"/>
              </w:rPr>
              <w:t xml:space="preserve"> </w:t>
            </w:r>
            <w:r>
              <w:rPr>
                <w:rFonts w:ascii="Times New Roman" w:eastAsia="Times New Roman" w:hAnsi="Times New Roman" w:cs="Times New Roman"/>
                <w:lang w:eastAsia="ar-SA"/>
              </w:rPr>
              <w:t xml:space="preserve">nustatyti </w:t>
            </w:r>
            <w:r w:rsidR="001D0369">
              <w:rPr>
                <w:rFonts w:ascii="Times New Roman" w:eastAsia="Times New Roman" w:hAnsi="Times New Roman" w:cs="Times New Roman"/>
                <w:lang w:eastAsia="ar-SA"/>
              </w:rPr>
              <w:t>2017 </w:t>
            </w:r>
            <w:r>
              <w:rPr>
                <w:rFonts w:ascii="Times New Roman" w:eastAsia="Times New Roman" w:hAnsi="Times New Roman" w:cs="Times New Roman"/>
                <w:lang w:eastAsia="ar-SA"/>
              </w:rPr>
              <w:t>m. išlaidų normatyvą darbo užmokesčiui kartu su mokesčiu socialiniam dr</w:t>
            </w:r>
            <w:r w:rsidR="001D0369">
              <w:rPr>
                <w:rFonts w:ascii="Times New Roman" w:eastAsia="Times New Roman" w:hAnsi="Times New Roman" w:cs="Times New Roman"/>
                <w:lang w:eastAsia="ar-SA"/>
              </w:rPr>
              <w:t>audimui nuo visų gaunamų pajamų.</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450B55" w:rsidTr="00450B55">
        <w:tc>
          <w:tcPr>
            <w:tcW w:w="9828" w:type="dxa"/>
            <w:hideMark/>
          </w:tcPr>
          <w:p w:rsidR="00450B55" w:rsidRDefault="00450B55">
            <w:pPr>
              <w:tabs>
                <w:tab w:val="left" w:pos="460"/>
              </w:tabs>
              <w:suppressAutoHyphens/>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Pr>
                  <w:rFonts w:ascii="Times New Roman" w:eastAsia="Times New Roman" w:hAnsi="Times New Roman" w:cs="Times New Roman"/>
                </w:rPr>
                <w:t>2011 m</w:t>
              </w:r>
            </w:smartTag>
            <w:r>
              <w:rPr>
                <w:rFonts w:ascii="Times New Roman" w:eastAsia="Times New Roman" w:hAnsi="Times New Roman" w:cs="Times New Roman"/>
              </w:rPr>
              <w:t>. gruodžio 1 d.</w:t>
            </w:r>
            <w:hyperlink r:id="rId5" w:history="1">
              <w:r>
                <w:rPr>
                  <w:rStyle w:val="Hipersaitas"/>
                  <w:rFonts w:ascii="Times New Roman" w:eastAsia="Times New Roman" w:hAnsi="Times New Roman" w:cs="Times New Roman"/>
                  <w:color w:val="0070C0"/>
                  <w:u w:val="none"/>
                </w:rPr>
                <w:t xml:space="preserve"> įsakymu Nr. V-1019</w:t>
              </w:r>
            </w:hyperlink>
            <w:r>
              <w:rPr>
                <w:rFonts w:ascii="Times New Roman" w:eastAsia="Times New Roman" w:hAnsi="Times New Roman" w:cs="Times New Roman"/>
              </w:rPr>
              <w:t xml:space="preserve"> 9 punkte nurodoma, kad „viešųjų įstaigų vadovai įstaigos steigėjams teikia ateinančių metų įstaigos veiklos užduočių projektą ne vėliau kaip iki einamųjų metų balandžio 1 d. Šį projektą ne vėliau kaip iki einamųjų metų gegužės 1 d. tvirtina įstaigos steigėjai (dalininkai)“. Siektinos veiklos užduotys yra numatomos atsižvelgiant į minėto aprašo 11 ir 12 punktuose išvardintus kiekybinius ir kokybinius rodiklius. </w:t>
            </w:r>
          </w:p>
          <w:p w:rsidR="00450B55" w:rsidRDefault="00450B55">
            <w:pPr>
              <w:spacing w:after="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Šilutės ligoninės stebėtojų taryba pritarė vadovo veiklos ataskaitai, metinių finansinių ataskaitų rinkiniui, darbo užmokesčio išlaidų normatyvui, atliko 2016 m. kiekybinių </w:t>
            </w:r>
            <w:r w:rsidR="001D0369">
              <w:rPr>
                <w:rFonts w:ascii="Times New Roman" w:eastAsia="Times New Roman" w:hAnsi="Times New Roman" w:cs="Times New Roman"/>
                <w:color w:val="000000"/>
                <w:lang w:eastAsia="lt-LT"/>
              </w:rPr>
              <w:t>ir kokybinių rodiklių vertinimą.</w:t>
            </w:r>
          </w:p>
          <w:p w:rsidR="00450B55" w:rsidRDefault="00450B55">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Lietuvos Respublikos sveikatos priežiūros įstaigų įstatymo 28 straipsnio 5 punkto bei Įstaigų įstatų 9.8 nuostatos yra ,,</w:t>
            </w:r>
            <w:r>
              <w:rPr>
                <w:rFonts w:ascii="Times New Roman" w:eastAsia="Times New Roman" w:hAnsi="Times New Roman" w:cs="Times New Roman"/>
                <w:lang w:eastAsia="ar-SA"/>
              </w:rPr>
              <w:t>nustatyti LNSS viešosios įstaigos išlaidų, skirtų darbo užmokesčiui ir medikamentams, normatyvus arba pavesti juos patvirtinti pačiai LNSS viešajai įstaigai“. Šilutės rajono savivaldybės viešosios asmens sveikatos priežiūros įstaigos darbo užmokesčio fondą Tarybai pateikia – paskaičiuoja su socialinio draudimo įmoka nuo planuojamų metinių pajamų. Medikamentų normatyvą nustatyti ir patvirtinti pavedama įstaigos vadovui.</w:t>
            </w:r>
          </w:p>
          <w:p w:rsidR="00450B55" w:rsidRDefault="00CD306E">
            <w:pPr>
              <w:tabs>
                <w:tab w:val="left" w:pos="460"/>
              </w:tabs>
              <w:suppressAutoHyphens/>
              <w:spacing w:after="0" w:line="276" w:lineRule="auto"/>
              <w:ind w:firstLine="720"/>
              <w:jc w:val="both"/>
              <w:rPr>
                <w:rFonts w:ascii="Times New Roman" w:eastAsia="Times New Roman" w:hAnsi="Times New Roman" w:cs="Times New Roman"/>
                <w:lang w:eastAsia="ar-SA"/>
              </w:rPr>
            </w:pPr>
            <w:hyperlink r:id="rId6" w:history="1">
              <w:r w:rsidR="00450B55">
                <w:rPr>
                  <w:rStyle w:val="Hipersaitas"/>
                  <w:rFonts w:ascii="Times New Roman" w:eastAsia="Times New Roman" w:hAnsi="Times New Roman" w:cs="Times New Roman"/>
                  <w:lang w:eastAsia="ar-SA"/>
                </w:rPr>
                <w:t>PRIDEDAMA. VŠĮ Šilutės ligoninės DUF išlaidų paskaičiavimas 2017 m.</w:t>
              </w:r>
            </w:hyperlink>
          </w:p>
        </w:tc>
      </w:tr>
      <w:tr w:rsidR="00450B55" w:rsidTr="00450B55">
        <w:trPr>
          <w:trHeight w:val="517"/>
        </w:trPr>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450B55" w:rsidRDefault="00450B55" w:rsidP="001D0369">
            <w:pPr>
              <w:spacing w:after="0" w:line="240" w:lineRule="auto"/>
              <w:ind w:firstLine="720"/>
              <w:jc w:val="both"/>
            </w:pPr>
            <w:r>
              <w:rPr>
                <w:rFonts w:ascii="Times New Roman" w:eastAsia="Times New Roman" w:hAnsi="Times New Roman" w:cs="Times New Roman"/>
              </w:rPr>
              <w:t xml:space="preserve">Patvirtinus viešųjų asmens sveikatos priežiūros įstaigų 2017 metų veiklos užduočių projektus, Steigėjui bus sudarytos sąlygos tinkamai ir pagal galiojančius teisės aktus nustatyti viešųjų įstaigų vadovų mėnesinės algos kintamosios </w:t>
            </w:r>
            <w:r w:rsidR="001D0369">
              <w:rPr>
                <w:rFonts w:ascii="Times New Roman" w:eastAsia="Times New Roman" w:hAnsi="Times New Roman" w:cs="Times New Roman"/>
              </w:rPr>
              <w:t>dalies dydžius 2018</w:t>
            </w:r>
            <w:r>
              <w:rPr>
                <w:rFonts w:ascii="Times New Roman" w:eastAsia="Times New Roman" w:hAnsi="Times New Roman" w:cs="Times New Roman"/>
              </w:rPr>
              <w:t> m.</w:t>
            </w:r>
            <w:r>
              <w:rPr>
                <w:rFonts w:ascii="Times New Roman" w:hAnsi="Times New Roman" w:cs="Times New Roman"/>
              </w:rPr>
              <w:t xml:space="preserve"> taip pat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  ir kokių  priemonių  reikėtų  imtis, kad tokių pasekmių būtų išvengta.</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450B55" w:rsidRDefault="00450B55">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Nereikia.</w:t>
            </w:r>
          </w:p>
        </w:tc>
      </w:tr>
      <w:tr w:rsidR="00450B55" w:rsidTr="00450B55">
        <w:tc>
          <w:tcPr>
            <w:tcW w:w="9828" w:type="dxa"/>
            <w:hideMark/>
          </w:tcPr>
          <w:tbl>
            <w:tblPr>
              <w:tblW w:w="0" w:type="auto"/>
              <w:tblLayout w:type="fixed"/>
              <w:tblLook w:val="04A0" w:firstRow="1" w:lastRow="0" w:firstColumn="1" w:lastColumn="0" w:noHBand="0" w:noVBand="1"/>
            </w:tblPr>
            <w:tblGrid>
              <w:gridCol w:w="9854"/>
            </w:tblGrid>
            <w:tr w:rsidR="00450B55">
              <w:tc>
                <w:tcPr>
                  <w:tcW w:w="9854" w:type="dxa"/>
                  <w:hideMark/>
                </w:tcPr>
                <w:p w:rsidR="00450B55" w:rsidRDefault="00450B55">
                  <w:pPr>
                    <w:suppressAutoHyphens/>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450B55">
              <w:tc>
                <w:tcPr>
                  <w:tcW w:w="9854" w:type="dxa"/>
                  <w:hideMark/>
                </w:tcPr>
                <w:p w:rsidR="00450B55" w:rsidRDefault="00450B55">
                  <w:pPr>
                    <w:tabs>
                      <w:tab w:val="left" w:pos="-108"/>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Nereikia.</w:t>
                  </w:r>
                </w:p>
              </w:tc>
            </w:tr>
          </w:tbl>
          <w:p w:rsidR="00450B55" w:rsidRDefault="00450B55">
            <w:pPr>
              <w:spacing w:after="0" w:line="256" w:lineRule="auto"/>
            </w:pP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Nėra.</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8. Projekto autorius ar autorių grupė.</w:t>
            </w:r>
          </w:p>
        </w:tc>
      </w:tr>
      <w:tr w:rsidR="00450B55" w:rsidTr="00450B55">
        <w:tc>
          <w:tcPr>
            <w:tcW w:w="9828" w:type="dxa"/>
            <w:hideMark/>
          </w:tcPr>
          <w:p w:rsidR="00450B55" w:rsidRDefault="00450B55">
            <w:pPr>
              <w:tabs>
                <w:tab w:val="left" w:pos="567"/>
              </w:tabs>
              <w:spacing w:after="0" w:line="240" w:lineRule="auto"/>
              <w:ind w:firstLine="720"/>
              <w:jc w:val="both"/>
              <w:rPr>
                <w:rFonts w:ascii="TimesLT" w:eastAsia="Times New Roman" w:hAnsi="TimesLT" w:cs="Times New Roman"/>
              </w:rPr>
            </w:pPr>
            <w:r>
              <w:rPr>
                <w:rFonts w:ascii="TimesLT" w:eastAsia="Times New Roman" w:hAnsi="TimesLT" w:cs="Times New Roman"/>
              </w:rPr>
              <w:t xml:space="preserve">Projektą parengė Kristina </w:t>
            </w:r>
            <w:proofErr w:type="spellStart"/>
            <w:r>
              <w:rPr>
                <w:rFonts w:ascii="TimesLT" w:eastAsia="Times New Roman" w:hAnsi="TimesLT" w:cs="Times New Roman"/>
              </w:rPr>
              <w:t>Surplė</w:t>
            </w:r>
            <w:proofErr w:type="spellEnd"/>
            <w:r>
              <w:rPr>
                <w:rFonts w:ascii="TimesLT" w:eastAsia="Times New Roman" w:hAnsi="TimesLT" w:cs="Times New Roman"/>
              </w:rPr>
              <w:t xml:space="preserve">, Šilutės rajono savivaldybės administracijos Viešųjų paslaugų skyriaus darbuotoja. </w:t>
            </w:r>
          </w:p>
          <w:p w:rsidR="00450B55" w:rsidRDefault="00450B55">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lastRenderedPageBreak/>
              <w:t>2017 metų įstaigos veiklos užduočių projektą pateikė VšĮ Šilutės ligoninės vyriausiasis gydytojas Darius Steponkus, darbo užmokesčio normatyvo apskaičiavimą – ekonomistė Dalia Šidlauskienė.</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lastRenderedPageBreak/>
              <w:t>9. Reikšminiai projekto žodžiai, kurių reikia šiam projektui įtraukti į kompiuterinę paieškos sistemą.</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Asmens sveikatos priežiūros įstaigų darbo užmokesčio fondas, kiekybiniai, kokybiniai rodikliai, veiklos užduotys.</w:t>
            </w:r>
          </w:p>
        </w:tc>
      </w:tr>
      <w:tr w:rsidR="00450B55" w:rsidTr="00450B55">
        <w:tc>
          <w:tcPr>
            <w:tcW w:w="9828" w:type="dxa"/>
            <w:hideMark/>
          </w:tcPr>
          <w:p w:rsidR="00450B55" w:rsidRDefault="00450B55">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tc>
      </w:tr>
      <w:tr w:rsidR="00450B55" w:rsidTr="00450B55">
        <w:tc>
          <w:tcPr>
            <w:tcW w:w="9828" w:type="dxa"/>
            <w:hideMark/>
          </w:tcPr>
          <w:p w:rsidR="00450B55" w:rsidRDefault="00CD306E">
            <w:pPr>
              <w:suppressAutoHyphens/>
              <w:snapToGrid w:val="0"/>
              <w:spacing w:after="0" w:line="276" w:lineRule="auto"/>
              <w:ind w:firstLine="720"/>
              <w:jc w:val="both"/>
              <w:rPr>
                <w:rFonts w:ascii="Times New Roman" w:eastAsia="Times New Roman" w:hAnsi="Times New Roman" w:cs="Times New Roman"/>
                <w:lang w:eastAsia="ar-SA"/>
              </w:rPr>
            </w:pPr>
            <w:hyperlink r:id="rId7" w:history="1">
              <w:r w:rsidR="00450B55">
                <w:rPr>
                  <w:rStyle w:val="Hipersaitas"/>
                  <w:rFonts w:ascii="Times New Roman" w:eastAsia="Times New Roman" w:hAnsi="Times New Roman" w:cs="Times New Roman"/>
                  <w:lang w:eastAsia="ar-SA"/>
                </w:rPr>
                <w:t>PRIDEDAMA. VŠĮ Šilutės ligoninės stebėtojų tarybos protokolas</w:t>
              </w:r>
            </w:hyperlink>
            <w:r w:rsidR="00450B55">
              <w:rPr>
                <w:rFonts w:ascii="Times New Roman" w:eastAsia="Times New Roman" w:hAnsi="Times New Roman" w:cs="Times New Roman"/>
                <w:lang w:eastAsia="ar-SA"/>
              </w:rPr>
              <w:t>.</w:t>
            </w:r>
          </w:p>
        </w:tc>
      </w:tr>
    </w:tbl>
    <w:p w:rsidR="00450B55" w:rsidRDefault="00450B55" w:rsidP="00450B55">
      <w:pPr>
        <w:tabs>
          <w:tab w:val="left" w:pos="0"/>
        </w:tabs>
        <w:suppressAutoHyphens/>
        <w:spacing w:after="0" w:line="240" w:lineRule="auto"/>
        <w:rPr>
          <w:rFonts w:ascii="Times New Roman" w:eastAsia="Times New Roman" w:hAnsi="Times New Roman" w:cs="Times New Roman"/>
          <w:szCs w:val="20"/>
          <w:lang w:eastAsia="ar-SA"/>
        </w:rPr>
      </w:pPr>
    </w:p>
    <w:p w:rsidR="00450B55" w:rsidRDefault="00450B55" w:rsidP="00450B55">
      <w:pPr>
        <w:tabs>
          <w:tab w:val="left" w:pos="0"/>
        </w:tabs>
        <w:suppressAutoHyphens/>
        <w:spacing w:after="0" w:line="240" w:lineRule="auto"/>
        <w:rPr>
          <w:rFonts w:ascii="Times New Roman" w:eastAsia="Times New Roman" w:hAnsi="Times New Roman" w:cs="Times New Roman"/>
          <w:szCs w:val="20"/>
          <w:lang w:eastAsia="ar-SA"/>
        </w:rPr>
      </w:pPr>
    </w:p>
    <w:p w:rsidR="00450B55" w:rsidRDefault="00450B55" w:rsidP="00450B55">
      <w:pPr>
        <w:tabs>
          <w:tab w:val="left" w:pos="0"/>
        </w:tabs>
        <w:suppressAutoHyphens/>
        <w:spacing w:after="0" w:line="240" w:lineRule="auto"/>
        <w:rPr>
          <w:rFonts w:ascii="Times New Roman" w:eastAsia="Times New Roman" w:hAnsi="Times New Roman" w:cs="Times New Roman"/>
          <w:szCs w:val="20"/>
          <w:lang w:eastAsia="ar-SA"/>
        </w:rPr>
      </w:pPr>
    </w:p>
    <w:p w:rsidR="00450B55" w:rsidRDefault="00450B55" w:rsidP="00450B55">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Viešųjų paslaugų skyriaus darbuotoja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Kristina </w:t>
      </w:r>
      <w:proofErr w:type="spellStart"/>
      <w:r>
        <w:rPr>
          <w:rFonts w:ascii="Times New Roman" w:eastAsia="Times New Roman" w:hAnsi="Times New Roman" w:cs="Times New Roman"/>
          <w:bCs/>
          <w:sz w:val="24"/>
          <w:szCs w:val="24"/>
        </w:rPr>
        <w:t>Surplė</w:t>
      </w:r>
      <w:proofErr w:type="spellEnd"/>
    </w:p>
    <w:p w:rsidR="00450B55" w:rsidRDefault="00450B55" w:rsidP="00450B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50B55" w:rsidRDefault="00450B55" w:rsidP="00450B55">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PATVIRTINTA</w:t>
      </w:r>
    </w:p>
    <w:p w:rsidR="00450B55" w:rsidRDefault="00450B55" w:rsidP="00450B55">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Šilutės rajono savivaldybės </w:t>
      </w:r>
    </w:p>
    <w:p w:rsidR="00450B55" w:rsidRDefault="00450B55" w:rsidP="00450B55">
      <w:pPr>
        <w:spacing w:after="0" w:line="276"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tarybos 2017 m. balandžio   d.</w:t>
      </w:r>
    </w:p>
    <w:p w:rsidR="00450B55" w:rsidRDefault="00450B55" w:rsidP="00450B55">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sprendimu Nr. T1-</w:t>
      </w:r>
    </w:p>
    <w:p w:rsidR="00450B55" w:rsidRDefault="00450B55" w:rsidP="00450B55">
      <w:pPr>
        <w:spacing w:after="0" w:line="276" w:lineRule="auto"/>
        <w:rPr>
          <w:rFonts w:ascii="Times New Roman" w:eastAsia="Times New Roman" w:hAnsi="Times New Roman" w:cs="Times New Roman"/>
          <w:b/>
          <w:sz w:val="24"/>
          <w:szCs w:val="24"/>
        </w:rPr>
      </w:pPr>
    </w:p>
    <w:p w:rsidR="00450B55" w:rsidRDefault="00450B55" w:rsidP="00450B55">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VIEŠOSIOS ĮSTAIGOS ŠILUTĖS LIGONINĖS 2017 METŲ VEIKLOS UŽDUOTYS</w:t>
      </w:r>
    </w:p>
    <w:p w:rsidR="00450B55" w:rsidRDefault="00450B55" w:rsidP="00450B55">
      <w:pPr>
        <w:spacing w:after="0" w:line="240" w:lineRule="auto"/>
        <w:ind w:right="181"/>
        <w:rPr>
          <w:rFonts w:ascii="Times New Roman" w:eastAsia="Times New Roman" w:hAnsi="Times New Roman" w:cs="Times New Roman"/>
          <w:color w:val="000000"/>
          <w:sz w:val="24"/>
          <w:szCs w:val="24"/>
        </w:rPr>
      </w:pPr>
    </w:p>
    <w:p w:rsidR="00450B55" w:rsidRDefault="00450B55" w:rsidP="00450B55">
      <w:pPr>
        <w:tabs>
          <w:tab w:val="left" w:pos="851"/>
        </w:tabs>
        <w:spacing w:after="0"/>
        <w:jc w:val="both"/>
        <w:rPr>
          <w:rFonts w:ascii="Times New Roman" w:hAnsi="Times New Roman"/>
          <w:sz w:val="24"/>
          <w:szCs w:val="24"/>
        </w:rPr>
      </w:pPr>
      <w:r>
        <w:rPr>
          <w:rFonts w:ascii="Times New Roman" w:hAnsi="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705"/>
        <w:gridCol w:w="5522"/>
      </w:tblGrid>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b/>
                <w:sz w:val="24"/>
                <w:szCs w:val="24"/>
              </w:rPr>
            </w:pPr>
            <w:r>
              <w:rPr>
                <w:rFonts w:ascii="Times New Roman" w:hAnsi="Times New Roman"/>
                <w:b/>
                <w:sz w:val="24"/>
                <w:szCs w:val="24"/>
              </w:rPr>
              <w:t>Eil. Nr.</w:t>
            </w:r>
          </w:p>
        </w:tc>
        <w:tc>
          <w:tcPr>
            <w:tcW w:w="1880"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b/>
                <w:sz w:val="24"/>
                <w:szCs w:val="24"/>
              </w:rPr>
            </w:pPr>
            <w:r>
              <w:rPr>
                <w:rFonts w:ascii="Times New Roman" w:hAnsi="Times New Roman"/>
                <w:b/>
                <w:sz w:val="24"/>
                <w:szCs w:val="24"/>
              </w:rPr>
              <w:t>Veiklos užduočių vertinimo rodikliai</w:t>
            </w: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b/>
                <w:sz w:val="24"/>
                <w:szCs w:val="24"/>
              </w:rPr>
            </w:pPr>
            <w:r>
              <w:rPr>
                <w:rFonts w:ascii="Times New Roman" w:hAnsi="Times New Roman"/>
                <w:b/>
                <w:sz w:val="24"/>
                <w:szCs w:val="24"/>
              </w:rPr>
              <w:t>Siektinos veiklos užduotys</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1</w:t>
            </w:r>
          </w:p>
        </w:tc>
        <w:tc>
          <w:tcPr>
            <w:tcW w:w="1880"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2</w:t>
            </w: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3</w:t>
            </w:r>
          </w:p>
        </w:tc>
      </w:tr>
      <w:tr w:rsidR="00450B55" w:rsidTr="00450B55">
        <w:tc>
          <w:tcPr>
            <w:tcW w:w="318" w:type="pct"/>
            <w:tcBorders>
              <w:top w:val="single" w:sz="4" w:space="0" w:color="auto"/>
              <w:left w:val="single" w:sz="4" w:space="0" w:color="auto"/>
              <w:bottom w:val="single" w:sz="4" w:space="0" w:color="auto"/>
              <w:right w:val="single" w:sz="4" w:space="0" w:color="auto"/>
            </w:tcBorders>
          </w:tcPr>
          <w:p w:rsidR="00450B55" w:rsidRDefault="00450B55">
            <w:pPr>
              <w:spacing w:after="0"/>
              <w:jc w:val="center"/>
              <w:rPr>
                <w:rFonts w:ascii="Times New Roman" w:hAnsi="Times New Roman"/>
                <w:b/>
                <w:sz w:val="24"/>
                <w:szCs w:val="24"/>
              </w:rPr>
            </w:pPr>
          </w:p>
        </w:tc>
        <w:tc>
          <w:tcPr>
            <w:tcW w:w="4682" w:type="pct"/>
            <w:gridSpan w:val="2"/>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b/>
                <w:sz w:val="24"/>
                <w:szCs w:val="24"/>
              </w:rPr>
            </w:pPr>
            <w:r>
              <w:rPr>
                <w:rFonts w:ascii="Times New Roman" w:hAnsi="Times New Roman"/>
                <w:b/>
                <w:sz w:val="24"/>
                <w:szCs w:val="24"/>
              </w:rPr>
              <w:t>Kiekybiniai veiklos vertinimo rodikliai</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sz w:val="24"/>
                <w:szCs w:val="24"/>
              </w:rPr>
            </w:pPr>
            <w:r>
              <w:rPr>
                <w:rFonts w:ascii="Times New Roman" w:hAnsi="Times New Roman"/>
                <w:sz w:val="24"/>
                <w:szCs w:val="24"/>
              </w:rPr>
              <w:t>1</w:t>
            </w: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rPr>
                <w:rFonts w:ascii="Times New Roman" w:hAnsi="Times New Roman"/>
                <w:sz w:val="24"/>
                <w:szCs w:val="24"/>
              </w:rPr>
            </w:pPr>
            <w:r>
              <w:rPr>
                <w:rFonts w:ascii="Times New Roman" w:hAnsi="Times New Roman"/>
                <w:sz w:val="24"/>
                <w:szCs w:val="24"/>
              </w:rPr>
              <w:t>Finansinis įstaigos veiklos rezultatas</w:t>
            </w:r>
          </w:p>
          <w:p w:rsidR="00450B55" w:rsidRDefault="00450B55">
            <w:pPr>
              <w:spacing w:after="0"/>
              <w:rPr>
                <w:rFonts w:ascii="Times New Roman" w:hAnsi="Times New Roman"/>
                <w:b/>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tabs>
                <w:tab w:val="left" w:pos="851"/>
                <w:tab w:val="left" w:pos="7938"/>
              </w:tabs>
              <w:spacing w:after="0"/>
              <w:jc w:val="both"/>
              <w:rPr>
                <w:rFonts w:ascii="Times New Roman" w:hAnsi="Times New Roman"/>
                <w:sz w:val="24"/>
                <w:szCs w:val="24"/>
              </w:rPr>
            </w:pPr>
            <w:r>
              <w:rPr>
                <w:rFonts w:ascii="Times New Roman" w:hAnsi="Times New Roman"/>
                <w:sz w:val="24"/>
                <w:szCs w:val="24"/>
              </w:rPr>
              <w:t xml:space="preserve">Subalansuoti metinį pajamų ir išlaidų  santykį, padidėjus asmens sveikatos priežiūros paslaugų balo vertei, pasiekti teigiamą įstaigos veiklos rezultatą. </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sz w:val="24"/>
                <w:szCs w:val="24"/>
              </w:rPr>
            </w:pPr>
            <w:r>
              <w:rPr>
                <w:rFonts w:ascii="Times New Roman" w:hAnsi="Times New Roman"/>
                <w:sz w:val="24"/>
                <w:szCs w:val="24"/>
              </w:rPr>
              <w:t>2</w:t>
            </w: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Įstaigos sąnaudų darbo užmokesčiui dalis</w:t>
            </w:r>
          </w:p>
          <w:p w:rsidR="00450B55" w:rsidRDefault="00450B55">
            <w:pPr>
              <w:spacing w:after="0"/>
              <w:rPr>
                <w:rFonts w:ascii="Times New Roman" w:hAnsi="Times New Roman"/>
                <w:b/>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both"/>
              <w:rPr>
                <w:rFonts w:ascii="Times New Roman" w:hAnsi="Times New Roman"/>
                <w:b/>
                <w:sz w:val="24"/>
                <w:szCs w:val="24"/>
              </w:rPr>
            </w:pPr>
            <w:r>
              <w:rPr>
                <w:rFonts w:ascii="Times New Roman" w:hAnsi="Times New Roman"/>
                <w:sz w:val="24"/>
                <w:szCs w:val="24"/>
              </w:rPr>
              <w:t>Siekti neviršyti darbo užmokesčio normatyvo kartu su mokesčiais SODRAI  ir lėšomis už nepanaudotas kasmetines atostogas iki 78 proc. nuo visų gaunamų pajamų.</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sz w:val="24"/>
                <w:szCs w:val="24"/>
              </w:rPr>
            </w:pPr>
            <w:r>
              <w:rPr>
                <w:rFonts w:ascii="Times New Roman" w:hAnsi="Times New Roman"/>
                <w:sz w:val="24"/>
                <w:szCs w:val="24"/>
              </w:rPr>
              <w:t>3</w:t>
            </w:r>
          </w:p>
        </w:tc>
        <w:tc>
          <w:tcPr>
            <w:tcW w:w="1880" w:type="pct"/>
            <w:tcBorders>
              <w:top w:val="single" w:sz="4" w:space="0" w:color="auto"/>
              <w:left w:val="single" w:sz="4" w:space="0" w:color="auto"/>
              <w:bottom w:val="single" w:sz="4" w:space="0" w:color="auto"/>
              <w:right w:val="single" w:sz="4" w:space="0" w:color="auto"/>
            </w:tcBorders>
            <w:hideMark/>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Įstaigos sąnaudų valdymo išlaidoms dalis</w:t>
            </w: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b/>
                <w:sz w:val="24"/>
                <w:szCs w:val="24"/>
              </w:rPr>
            </w:pPr>
            <w:r>
              <w:rPr>
                <w:rFonts w:ascii="Times New Roman" w:hAnsi="Times New Roman"/>
                <w:sz w:val="24"/>
                <w:szCs w:val="24"/>
              </w:rPr>
              <w:t xml:space="preserve">Siekti, kad valdymo išlaidų dalis nuo įstaigos sąnaudų neviršytų 8 proc. </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sz w:val="24"/>
                <w:szCs w:val="24"/>
              </w:rPr>
            </w:pPr>
            <w:r>
              <w:rPr>
                <w:rFonts w:ascii="Times New Roman" w:hAnsi="Times New Roman"/>
                <w:sz w:val="24"/>
                <w:szCs w:val="24"/>
              </w:rPr>
              <w:t>4</w:t>
            </w:r>
          </w:p>
        </w:tc>
        <w:tc>
          <w:tcPr>
            <w:tcW w:w="1880"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b/>
                <w:sz w:val="24"/>
                <w:szCs w:val="24"/>
              </w:rPr>
            </w:pPr>
            <w:r>
              <w:rPr>
                <w:rFonts w:ascii="Times New Roman" w:hAnsi="Times New Roman"/>
                <w:sz w:val="24"/>
                <w:szCs w:val="24"/>
              </w:rPr>
              <w:t>Papildomų finansavimo šaltinių pritraukimas</w:t>
            </w: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sz w:val="24"/>
                <w:szCs w:val="24"/>
              </w:rPr>
            </w:pPr>
            <w:r>
              <w:rPr>
                <w:rFonts w:ascii="Times New Roman" w:hAnsi="Times New Roman"/>
                <w:sz w:val="24"/>
                <w:szCs w:val="24"/>
              </w:rPr>
              <w:t>Siekti pritraukti  Europos Sąjungos ir kitų struktūrinių fondų, paramos  (2 proc. gyventojų  pajamų mokestis, labdara, panauda ir kt.) bei  kitų teisėtai gaunamų lėšų.</w:t>
            </w:r>
          </w:p>
          <w:p w:rsidR="00450B55" w:rsidRDefault="00450B55">
            <w:pPr>
              <w:spacing w:after="0"/>
              <w:jc w:val="both"/>
              <w:rPr>
                <w:rFonts w:ascii="Times New Roman" w:hAnsi="Times New Roman"/>
                <w:b/>
                <w:sz w:val="24"/>
                <w:szCs w:val="24"/>
              </w:rPr>
            </w:pPr>
            <w:r>
              <w:rPr>
                <w:rFonts w:ascii="Times New Roman" w:hAnsi="Times New Roman"/>
                <w:sz w:val="24"/>
                <w:szCs w:val="24"/>
              </w:rPr>
              <w:t>Tinkamai parengti ir siekti, kad būtų įtraukti į finansuojamų projektų sąrašą įstaigos  investiciniai projektai pagal 2017-2019 m. Valstybės investicijų ir pagal 2014-2020 m. Europos Sąjungos struktūrinių fondų programas</w:t>
            </w:r>
          </w:p>
        </w:tc>
      </w:tr>
      <w:tr w:rsidR="00450B55" w:rsidTr="00450B55">
        <w:tc>
          <w:tcPr>
            <w:tcW w:w="318" w:type="pct"/>
            <w:tcBorders>
              <w:top w:val="single" w:sz="4" w:space="0" w:color="auto"/>
              <w:left w:val="single" w:sz="4" w:space="0" w:color="auto"/>
              <w:bottom w:val="single" w:sz="4" w:space="0" w:color="auto"/>
              <w:right w:val="single" w:sz="4" w:space="0" w:color="auto"/>
            </w:tcBorders>
          </w:tcPr>
          <w:p w:rsidR="00450B55" w:rsidRDefault="00450B55">
            <w:pPr>
              <w:spacing w:after="0"/>
              <w:rPr>
                <w:rFonts w:ascii="Times New Roman" w:hAnsi="Times New Roman"/>
                <w:sz w:val="24"/>
                <w:szCs w:val="24"/>
              </w:rPr>
            </w:pPr>
          </w:p>
        </w:tc>
        <w:tc>
          <w:tcPr>
            <w:tcW w:w="4682" w:type="pct"/>
            <w:gridSpan w:val="2"/>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b/>
                <w:sz w:val="24"/>
                <w:szCs w:val="24"/>
              </w:rPr>
            </w:pPr>
            <w:r>
              <w:rPr>
                <w:rFonts w:ascii="Times New Roman" w:hAnsi="Times New Roman"/>
                <w:b/>
                <w:sz w:val="24"/>
                <w:szCs w:val="24"/>
              </w:rPr>
              <w:t>Kokybiniai veiklos vertinimo rodikliai</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rPr>
                <w:rFonts w:ascii="Times New Roman" w:hAnsi="Times New Roman"/>
                <w:sz w:val="24"/>
                <w:szCs w:val="24"/>
              </w:rPr>
            </w:pPr>
            <w:r>
              <w:rPr>
                <w:rFonts w:ascii="Times New Roman" w:hAnsi="Times New Roman"/>
                <w:sz w:val="24"/>
                <w:szCs w:val="24"/>
              </w:rPr>
              <w:t>5</w:t>
            </w: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Pacientų pasitenkinimo įstaigos teikiamomis paslaugomis lygis  bei pacientų  skundų  tendencijos</w:t>
            </w:r>
          </w:p>
          <w:p w:rsidR="00450B55" w:rsidRDefault="00450B55">
            <w:pPr>
              <w:spacing w:after="0"/>
              <w:rPr>
                <w:rFonts w:ascii="Times New Roman" w:hAnsi="Times New Roman"/>
                <w:b/>
                <w:sz w:val="24"/>
                <w:szCs w:val="24"/>
              </w:rPr>
            </w:pPr>
          </w:p>
        </w:tc>
        <w:tc>
          <w:tcPr>
            <w:tcW w:w="2802" w:type="pct"/>
            <w:tcBorders>
              <w:top w:val="single" w:sz="4" w:space="0" w:color="auto"/>
              <w:left w:val="single" w:sz="4" w:space="0" w:color="auto"/>
              <w:bottom w:val="single" w:sz="4" w:space="0" w:color="auto"/>
              <w:right w:val="single" w:sz="4" w:space="0" w:color="auto"/>
            </w:tcBorders>
          </w:tcPr>
          <w:p w:rsidR="00450B55" w:rsidRDefault="00450B55">
            <w:pPr>
              <w:spacing w:after="0"/>
              <w:jc w:val="both"/>
              <w:rPr>
                <w:rFonts w:ascii="Times New Roman" w:hAnsi="Times New Roman"/>
                <w:sz w:val="24"/>
                <w:szCs w:val="24"/>
              </w:rPr>
            </w:pPr>
            <w:r>
              <w:rPr>
                <w:rFonts w:ascii="Times New Roman" w:hAnsi="Times New Roman"/>
                <w:sz w:val="24"/>
                <w:szCs w:val="24"/>
              </w:rPr>
              <w:t>Atlikti VšĮ Šilutės ligoninėje besigydančių ir ambulatorinių pacientų apklausas, kurių tikslas įvertinti teikiamų paslaugų kokybę ir prieinamumą, saugią pacientams aplinką, gydymo ir slaugos procesų kokybę, informacijos teikimą pacientams ir jų artimiesiems, taip pat gydytojų, slaugos personalo bendravimą su pacientais bei bendradarbiavimą priimant sprendimus.</w:t>
            </w:r>
          </w:p>
          <w:p w:rsidR="00450B55" w:rsidRDefault="00450B55">
            <w:pPr>
              <w:spacing w:after="0"/>
              <w:jc w:val="both"/>
              <w:rPr>
                <w:rFonts w:ascii="Times New Roman" w:hAnsi="Times New Roman"/>
                <w:sz w:val="24"/>
                <w:szCs w:val="24"/>
              </w:rPr>
            </w:pPr>
            <w:r>
              <w:rPr>
                <w:rFonts w:ascii="Times New Roman" w:hAnsi="Times New Roman"/>
                <w:sz w:val="24"/>
                <w:szCs w:val="24"/>
              </w:rPr>
              <w:t>Atlikus anketų analizę, numatyti priemones išaiškintiems trūkumams pašalinti ir pagrįstiems pacientų pasiūlymams įgyvendinti.</w:t>
            </w:r>
          </w:p>
          <w:p w:rsidR="00450B55" w:rsidRDefault="00450B55">
            <w:pPr>
              <w:spacing w:after="0"/>
              <w:jc w:val="both"/>
              <w:rPr>
                <w:rFonts w:ascii="Times New Roman" w:hAnsi="Times New Roman"/>
                <w:sz w:val="24"/>
                <w:szCs w:val="24"/>
              </w:rPr>
            </w:pPr>
            <w:r>
              <w:rPr>
                <w:rFonts w:ascii="Times New Roman" w:hAnsi="Times New Roman"/>
                <w:sz w:val="24"/>
                <w:szCs w:val="24"/>
              </w:rPr>
              <w:t>Siekti, kad pacientų skundų skaičius 2017 metais  būtų ne didesnis kaip 2015-2016 m. vidurkis.</w:t>
            </w:r>
          </w:p>
          <w:p w:rsidR="00450B55" w:rsidRDefault="00450B55">
            <w:pPr>
              <w:spacing w:after="0"/>
              <w:jc w:val="both"/>
              <w:rPr>
                <w:rFonts w:ascii="Times New Roman" w:hAnsi="Times New Roman"/>
                <w:color w:val="FF0000"/>
                <w:sz w:val="24"/>
                <w:szCs w:val="24"/>
              </w:rPr>
            </w:pPr>
          </w:p>
          <w:p w:rsidR="00450B55" w:rsidRDefault="00450B55">
            <w:pPr>
              <w:spacing w:after="0"/>
              <w:jc w:val="both"/>
              <w:rPr>
                <w:rFonts w:ascii="Times New Roman" w:hAnsi="Times New Roman"/>
                <w:sz w:val="24"/>
                <w:szCs w:val="24"/>
              </w:rPr>
            </w:pP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1</w:t>
            </w:r>
          </w:p>
        </w:tc>
        <w:tc>
          <w:tcPr>
            <w:tcW w:w="1880"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2</w:t>
            </w: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3</w:t>
            </w:r>
          </w:p>
        </w:tc>
      </w:tr>
      <w:tr w:rsidR="00450B55" w:rsidTr="00450B55">
        <w:tc>
          <w:tcPr>
            <w:tcW w:w="318" w:type="pct"/>
            <w:tcBorders>
              <w:top w:val="single" w:sz="4" w:space="0" w:color="auto"/>
              <w:left w:val="single" w:sz="4" w:space="0" w:color="auto"/>
              <w:bottom w:val="single" w:sz="4" w:space="0" w:color="auto"/>
              <w:right w:val="single" w:sz="4" w:space="0" w:color="auto"/>
            </w:tcBorders>
          </w:tcPr>
          <w:p w:rsidR="00450B55" w:rsidRDefault="00450B55">
            <w:pPr>
              <w:rPr>
                <w:rFonts w:ascii="Times New Roman" w:hAnsi="Times New Roman"/>
                <w:sz w:val="24"/>
                <w:szCs w:val="24"/>
              </w:rPr>
            </w:pP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both"/>
              <w:rPr>
                <w:rFonts w:ascii="Times New Roman" w:hAnsi="Times New Roman"/>
                <w:sz w:val="24"/>
                <w:szCs w:val="24"/>
              </w:rPr>
            </w:pPr>
            <w:r>
              <w:rPr>
                <w:rFonts w:ascii="Times New Roman" w:hAnsi="Times New Roman"/>
                <w:sz w:val="24"/>
                <w:szCs w:val="24"/>
              </w:rPr>
              <w:t xml:space="preserve">Siekti, kad nedidėtų pacientų skundų dėl teikiamų sveikatos priežiūros paslaugų. Skundai būtų laiku </w:t>
            </w:r>
            <w:r>
              <w:rPr>
                <w:rFonts w:ascii="Times New Roman" w:hAnsi="Times New Roman"/>
                <w:sz w:val="24"/>
                <w:szCs w:val="24"/>
              </w:rPr>
              <w:lastRenderedPageBreak/>
              <w:t xml:space="preserve">išnagrinėjami, vertinamas jų pagrįstumas ir išsiaiškinta, ar paslaugos visais atvejais teiktos nepažeidžiant teisės aktuose nustatytų ir įstaigos vidaus dokumentuose keliamų reikalavimų. </w:t>
            </w:r>
          </w:p>
          <w:p w:rsidR="00450B55" w:rsidRDefault="00450B55">
            <w:pPr>
              <w:spacing w:after="0"/>
              <w:jc w:val="both"/>
              <w:rPr>
                <w:rFonts w:ascii="Times New Roman" w:hAnsi="Times New Roman"/>
                <w:sz w:val="24"/>
                <w:szCs w:val="24"/>
              </w:rPr>
            </w:pPr>
            <w:r>
              <w:rPr>
                <w:rFonts w:ascii="Times New Roman" w:hAnsi="Times New Roman"/>
                <w:sz w:val="24"/>
                <w:szCs w:val="24"/>
              </w:rPr>
              <w:t>Siekti, kad pacientų pasitenkinimas asmens sveikatos priežiūros paslaugomis būtų ne mažesnis kaip 19 balų ir ne  mažesnis kaip 90 proc.</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rPr>
                <w:rFonts w:ascii="Times New Roman" w:hAnsi="Times New Roman"/>
                <w:sz w:val="24"/>
                <w:szCs w:val="24"/>
              </w:rPr>
            </w:pPr>
            <w:r>
              <w:rPr>
                <w:rFonts w:ascii="Times New Roman" w:hAnsi="Times New Roman"/>
                <w:sz w:val="24"/>
                <w:szCs w:val="24"/>
              </w:rPr>
              <w:lastRenderedPageBreak/>
              <w:t>6</w:t>
            </w: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Kokybės vadybos sistemos diegimo ir vystymo laipsnis</w:t>
            </w:r>
          </w:p>
          <w:p w:rsidR="00450B55" w:rsidRDefault="00450B55">
            <w:pPr>
              <w:rPr>
                <w:rFonts w:ascii="Times New Roman" w:hAnsi="Times New Roman"/>
                <w:b/>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both"/>
              <w:rPr>
                <w:rFonts w:ascii="Times New Roman" w:hAnsi="Times New Roman"/>
                <w:sz w:val="24"/>
                <w:szCs w:val="24"/>
              </w:rPr>
            </w:pPr>
            <w:r>
              <w:rPr>
                <w:rFonts w:ascii="Times New Roman" w:hAnsi="Times New Roman"/>
                <w:sz w:val="24"/>
                <w:szCs w:val="24"/>
              </w:rPr>
              <w:t>Nuolat atnaujinti Kokybės sistemos vadovą: administravimo tvarkas, gydymo ir slaugos procedūrų  aprašus. Diegti kokybės vadybos sistemos ISO 9001 standartą.</w:t>
            </w:r>
          </w:p>
          <w:p w:rsidR="00450B55" w:rsidRDefault="00450B55">
            <w:pPr>
              <w:spacing w:after="0"/>
              <w:jc w:val="both"/>
              <w:rPr>
                <w:rFonts w:ascii="Times New Roman" w:hAnsi="Times New Roman"/>
                <w:sz w:val="24"/>
                <w:szCs w:val="24"/>
              </w:rPr>
            </w:pPr>
            <w:r>
              <w:rPr>
                <w:rFonts w:ascii="Times New Roman" w:hAnsi="Times New Roman"/>
                <w:sz w:val="24"/>
                <w:szCs w:val="24"/>
              </w:rPr>
              <w:t>Atlikti 2 kartus per metus pasirinktų padalinių planinį vidaus medicininį auditą veiklos ir paslaugų kokybei įvertinti. Esant skundui, atlikti neplaninį vidaus medicininį auditą.</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rPr>
                <w:rFonts w:ascii="Times New Roman" w:hAnsi="Times New Roman"/>
                <w:sz w:val="24"/>
                <w:szCs w:val="24"/>
              </w:rPr>
            </w:pPr>
            <w:r>
              <w:rPr>
                <w:rFonts w:ascii="Times New Roman" w:hAnsi="Times New Roman"/>
                <w:sz w:val="24"/>
                <w:szCs w:val="24"/>
              </w:rPr>
              <w:t>7</w:t>
            </w: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Darbuotojų kaitos įstaigoje  rodiklis</w:t>
            </w:r>
          </w:p>
          <w:p w:rsidR="00450B55" w:rsidRDefault="00450B55">
            <w:pPr>
              <w:rPr>
                <w:rFonts w:ascii="Times New Roman" w:hAnsi="Times New Roman"/>
                <w:b/>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pStyle w:val="Betarp"/>
              <w:spacing w:line="276" w:lineRule="auto"/>
              <w:jc w:val="both"/>
              <w:rPr>
                <w:rFonts w:ascii="Times New Roman" w:hAnsi="Times New Roman"/>
                <w:sz w:val="24"/>
                <w:szCs w:val="24"/>
              </w:rPr>
            </w:pPr>
            <w:r>
              <w:rPr>
                <w:rFonts w:ascii="Times New Roman" w:hAnsi="Times New Roman"/>
                <w:sz w:val="24"/>
                <w:szCs w:val="24"/>
              </w:rPr>
              <w:t xml:space="preserve">Užtikrinti, kad darbuotojų kaita nepablogintų įstaigos veiklos ir darbo organizavimo rezultatų ir siekti, kad neviršytų 15 proc. </w:t>
            </w:r>
          </w:p>
          <w:p w:rsidR="00450B55" w:rsidRDefault="00450B55">
            <w:pPr>
              <w:pStyle w:val="Betarp"/>
              <w:spacing w:line="276" w:lineRule="auto"/>
              <w:jc w:val="both"/>
            </w:pPr>
            <w:r>
              <w:rPr>
                <w:rFonts w:ascii="Times New Roman" w:hAnsi="Times New Roman"/>
                <w:sz w:val="24"/>
                <w:szCs w:val="24"/>
              </w:rPr>
              <w:t xml:space="preserve">Atsižvelgiant į sveikatos priežiūros paslaugų poreikį Šilutės </w:t>
            </w:r>
            <w:r>
              <w:rPr>
                <w:rFonts w:ascii="Times New Roman" w:hAnsi="Times New Roman"/>
                <w:color w:val="000000"/>
                <w:sz w:val="24"/>
                <w:szCs w:val="24"/>
              </w:rPr>
              <w:t>rajono</w:t>
            </w:r>
            <w:r>
              <w:rPr>
                <w:rFonts w:ascii="Times New Roman" w:hAnsi="Times New Roman"/>
                <w:sz w:val="24"/>
                <w:szCs w:val="24"/>
              </w:rPr>
              <w:t xml:space="preserve"> savivaldybėje, įdarbinti </w:t>
            </w:r>
            <w:r>
              <w:rPr>
                <w:rFonts w:ascii="Times New Roman" w:hAnsi="Times New Roman"/>
                <w:color w:val="000000"/>
                <w:sz w:val="24"/>
                <w:szCs w:val="24"/>
              </w:rPr>
              <w:t>specialistus:</w:t>
            </w:r>
            <w:r>
              <w:rPr>
                <w:rFonts w:ascii="Times New Roman" w:hAnsi="Times New Roman"/>
                <w:sz w:val="24"/>
                <w:szCs w:val="24"/>
              </w:rPr>
              <w:t xml:space="preserve"> gydytoją neurologą, kardiologą, chirurgą, gastroenterologą, akušerį-ginekologą, radiologą ir 2 sveikatos priežiūros specialistus - anestezijos ir intensyvios terapijos slaugytojus.  </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rPr>
                <w:rFonts w:ascii="Times New Roman" w:hAnsi="Times New Roman"/>
                <w:sz w:val="24"/>
                <w:szCs w:val="24"/>
              </w:rPr>
            </w:pPr>
            <w:r>
              <w:rPr>
                <w:rFonts w:ascii="Times New Roman" w:hAnsi="Times New Roman"/>
                <w:sz w:val="24"/>
                <w:szCs w:val="24"/>
              </w:rPr>
              <w:t>8</w:t>
            </w: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Prioritetinių paslaugų teikimo dinamika</w:t>
            </w:r>
          </w:p>
          <w:p w:rsidR="00450B55" w:rsidRDefault="00450B55">
            <w:pPr>
              <w:spacing w:after="0"/>
              <w:rPr>
                <w:rFonts w:ascii="Times New Roman" w:hAnsi="Times New Roman"/>
                <w:b/>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both"/>
              <w:rPr>
                <w:rFonts w:ascii="Times New Roman" w:hAnsi="Times New Roman"/>
                <w:sz w:val="24"/>
                <w:szCs w:val="24"/>
              </w:rPr>
            </w:pPr>
            <w:r>
              <w:rPr>
                <w:rFonts w:ascii="Times New Roman" w:hAnsi="Times New Roman"/>
                <w:sz w:val="24"/>
                <w:szCs w:val="24"/>
              </w:rPr>
              <w:t>Užtikrinti sutartyje su TLK numatytų prioritetinių paslaugų teikimą: ambulatorinių dienos stacionaro ir dienos chirurgijos, slaugos ir palaikomojo gydymo paslaugų bei valstybinių prevencijos programų (priešinės liaukos vėžio ankstyvosios diagnostikos programa, asmenų, priskirtinų širdies ir kraujagyslių ligų didelės rizikos grupei, programa ir storosios žarnos vėžio ankstyvosios diagnostikos finansavimo programa).</w:t>
            </w:r>
          </w:p>
          <w:p w:rsidR="00450B55" w:rsidRDefault="00450B55">
            <w:pPr>
              <w:tabs>
                <w:tab w:val="left" w:pos="851"/>
                <w:tab w:val="left" w:pos="7938"/>
              </w:tabs>
              <w:spacing w:after="0"/>
              <w:jc w:val="both"/>
              <w:rPr>
                <w:rFonts w:ascii="Times New Roman" w:hAnsi="Times New Roman"/>
                <w:sz w:val="24"/>
                <w:szCs w:val="24"/>
              </w:rPr>
            </w:pPr>
            <w:r>
              <w:rPr>
                <w:rFonts w:ascii="Times New Roman" w:hAnsi="Times New Roman"/>
                <w:sz w:val="24"/>
                <w:szCs w:val="24"/>
              </w:rPr>
              <w:t>Siekti, kad  prioritetinių paslaugų teikimo apimtys padidėtų ne mažiau kaip 10 proc.</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rPr>
                <w:rFonts w:ascii="Times New Roman" w:hAnsi="Times New Roman"/>
                <w:sz w:val="24"/>
                <w:szCs w:val="24"/>
              </w:rPr>
            </w:pPr>
            <w:r>
              <w:rPr>
                <w:rFonts w:ascii="Times New Roman" w:hAnsi="Times New Roman"/>
                <w:sz w:val="24"/>
                <w:szCs w:val="24"/>
              </w:rPr>
              <w:t>9</w:t>
            </w: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Informacinių technologijų diegimo ir vystymo lygis</w:t>
            </w:r>
          </w:p>
          <w:p w:rsidR="00450B55" w:rsidRDefault="00450B55">
            <w:pPr>
              <w:spacing w:after="0"/>
              <w:rPr>
                <w:rFonts w:ascii="Times New Roman" w:hAnsi="Times New Roman"/>
                <w:b/>
                <w:sz w:val="24"/>
                <w:szCs w:val="24"/>
              </w:rPr>
            </w:pPr>
          </w:p>
        </w:tc>
        <w:tc>
          <w:tcPr>
            <w:tcW w:w="2802" w:type="pct"/>
            <w:tcBorders>
              <w:top w:val="single" w:sz="4" w:space="0" w:color="auto"/>
              <w:left w:val="single" w:sz="4" w:space="0" w:color="auto"/>
              <w:bottom w:val="single" w:sz="4" w:space="0" w:color="auto"/>
              <w:right w:val="single" w:sz="4" w:space="0" w:color="auto"/>
            </w:tcBorders>
          </w:tcPr>
          <w:p w:rsidR="00450B55" w:rsidRDefault="00450B55">
            <w:pPr>
              <w:spacing w:after="0"/>
              <w:jc w:val="both"/>
              <w:rPr>
                <w:rFonts w:ascii="Times New Roman" w:hAnsi="Times New Roman"/>
                <w:sz w:val="24"/>
                <w:szCs w:val="24"/>
              </w:rPr>
            </w:pPr>
            <w:r>
              <w:rPr>
                <w:rFonts w:ascii="Times New Roman" w:hAnsi="Times New Roman"/>
                <w:sz w:val="24"/>
                <w:szCs w:val="24"/>
              </w:rPr>
              <w:t>Vystyti VšĮ Šilutės ligoninės informacinių technologijų įdiegimą ir naudojimąsi jomis.</w:t>
            </w:r>
          </w:p>
          <w:p w:rsidR="00450B55" w:rsidRDefault="00450B55">
            <w:pPr>
              <w:spacing w:after="0"/>
              <w:jc w:val="both"/>
              <w:rPr>
                <w:rFonts w:ascii="Times New Roman" w:hAnsi="Times New Roman"/>
                <w:sz w:val="24"/>
                <w:szCs w:val="24"/>
              </w:rPr>
            </w:pPr>
            <w:r>
              <w:rPr>
                <w:rFonts w:ascii="Times New Roman" w:hAnsi="Times New Roman"/>
                <w:sz w:val="24"/>
                <w:szCs w:val="24"/>
              </w:rPr>
              <w:t>Nuolat atnaujinti ligoninės interneto svetainę, talpinti joje aktualią informaciją apie gydytojų darbo laiką, teikiamas sveikatos priežiūros paslaugas, apmokamas iš PSDF biudžeto lėšų ir pačių pacientų.</w:t>
            </w:r>
          </w:p>
          <w:p w:rsidR="00450B55" w:rsidRDefault="00450B55">
            <w:pPr>
              <w:spacing w:after="0"/>
              <w:jc w:val="both"/>
              <w:rPr>
                <w:rFonts w:ascii="Times New Roman" w:hAnsi="Times New Roman"/>
                <w:sz w:val="24"/>
                <w:szCs w:val="24"/>
              </w:rPr>
            </w:pPr>
            <w:r>
              <w:rPr>
                <w:rFonts w:ascii="Times New Roman" w:hAnsi="Times New Roman"/>
                <w:sz w:val="24"/>
                <w:szCs w:val="24"/>
              </w:rPr>
              <w:t xml:space="preserve">Tęsti dalyvavimą ESSF lėšomis finansuojamame </w:t>
            </w:r>
          </w:p>
          <w:p w:rsidR="00450B55" w:rsidRDefault="00450B55">
            <w:pPr>
              <w:spacing w:after="0"/>
              <w:jc w:val="both"/>
              <w:rPr>
                <w:rFonts w:ascii="Times New Roman" w:hAnsi="Times New Roman"/>
                <w:sz w:val="24"/>
                <w:szCs w:val="24"/>
              </w:rPr>
            </w:pP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1</w:t>
            </w:r>
          </w:p>
        </w:tc>
        <w:tc>
          <w:tcPr>
            <w:tcW w:w="1880"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center"/>
              <w:rPr>
                <w:rFonts w:ascii="Times New Roman" w:hAnsi="Times New Roman"/>
                <w:sz w:val="24"/>
                <w:szCs w:val="24"/>
              </w:rPr>
            </w:pPr>
            <w:r>
              <w:rPr>
                <w:rFonts w:ascii="Times New Roman" w:hAnsi="Times New Roman"/>
                <w:sz w:val="24"/>
                <w:szCs w:val="24"/>
              </w:rPr>
              <w:t>2</w:t>
            </w: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both"/>
              <w:rPr>
                <w:rFonts w:ascii="Times New Roman" w:hAnsi="Times New Roman"/>
                <w:sz w:val="24"/>
                <w:szCs w:val="24"/>
              </w:rPr>
            </w:pPr>
            <w:r>
              <w:rPr>
                <w:rFonts w:ascii="Times New Roman" w:hAnsi="Times New Roman"/>
                <w:sz w:val="24"/>
                <w:szCs w:val="24"/>
              </w:rPr>
              <w:t>3</w:t>
            </w:r>
          </w:p>
        </w:tc>
      </w:tr>
      <w:tr w:rsidR="00450B55" w:rsidTr="00450B55">
        <w:tc>
          <w:tcPr>
            <w:tcW w:w="318" w:type="pct"/>
            <w:tcBorders>
              <w:top w:val="single" w:sz="4" w:space="0" w:color="auto"/>
              <w:left w:val="single" w:sz="4" w:space="0" w:color="auto"/>
              <w:bottom w:val="single" w:sz="4" w:space="0" w:color="auto"/>
              <w:right w:val="single" w:sz="4" w:space="0" w:color="auto"/>
            </w:tcBorders>
          </w:tcPr>
          <w:p w:rsidR="00450B55" w:rsidRDefault="00450B55">
            <w:pPr>
              <w:rPr>
                <w:rFonts w:ascii="Times New Roman" w:hAnsi="Times New Roman"/>
                <w:sz w:val="24"/>
                <w:szCs w:val="24"/>
              </w:rPr>
            </w:pPr>
          </w:p>
        </w:tc>
        <w:tc>
          <w:tcPr>
            <w:tcW w:w="1880" w:type="pct"/>
            <w:tcBorders>
              <w:top w:val="single" w:sz="4" w:space="0" w:color="auto"/>
              <w:left w:val="single" w:sz="4" w:space="0" w:color="auto"/>
              <w:bottom w:val="single" w:sz="4" w:space="0" w:color="auto"/>
              <w:right w:val="single" w:sz="4" w:space="0" w:color="auto"/>
            </w:tcBorders>
          </w:tcPr>
          <w:p w:rsidR="00450B55" w:rsidRDefault="00450B55">
            <w:pPr>
              <w:pStyle w:val="Betarp1"/>
              <w:spacing w:line="256" w:lineRule="auto"/>
              <w:jc w:val="both"/>
              <w:rPr>
                <w:rFonts w:ascii="Times New Roman" w:hAnsi="Times New Roman"/>
                <w:sz w:val="24"/>
                <w:szCs w:val="24"/>
              </w:rPr>
            </w:pP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both"/>
              <w:rPr>
                <w:rFonts w:ascii="Times New Roman" w:hAnsi="Times New Roman"/>
                <w:color w:val="000000"/>
                <w:sz w:val="24"/>
                <w:szCs w:val="24"/>
              </w:rPr>
            </w:pPr>
            <w:r>
              <w:rPr>
                <w:rFonts w:ascii="Times New Roman" w:hAnsi="Times New Roman"/>
                <w:sz w:val="24"/>
                <w:szCs w:val="24"/>
              </w:rPr>
              <w:t xml:space="preserve">projekte ,,E. sveikatos sistemos paslaugų plėtra Klaipėdos regiono asmens sveikatos priežiūros įstaigose‘‘. </w:t>
            </w:r>
            <w:r>
              <w:rPr>
                <w:rFonts w:ascii="Times New Roman" w:hAnsi="Times New Roman"/>
                <w:color w:val="000000"/>
                <w:sz w:val="24"/>
                <w:szCs w:val="24"/>
              </w:rPr>
              <w:t>Plėtoti internetinę pacientų registraciją. Didinti e. recepto išrašymo skaičių VšĮ Šilutės ligoninėje.</w:t>
            </w:r>
          </w:p>
          <w:p w:rsidR="00450B55" w:rsidRDefault="00450B55">
            <w:pPr>
              <w:spacing w:after="0"/>
              <w:jc w:val="both"/>
              <w:rPr>
                <w:rFonts w:ascii="Times New Roman" w:hAnsi="Times New Roman"/>
                <w:sz w:val="24"/>
                <w:szCs w:val="24"/>
              </w:rPr>
            </w:pPr>
            <w:r>
              <w:rPr>
                <w:rFonts w:ascii="Times New Roman" w:hAnsi="Times New Roman"/>
                <w:sz w:val="24"/>
                <w:szCs w:val="24"/>
              </w:rPr>
              <w:lastRenderedPageBreak/>
              <w:t>Tęsti darbą su Privalomojo sveikatos informacinės sistemos (IS) ,,SVEIDRA‘‘ komponentėmis (SPAP), (RSAP) IR (APAP).</w:t>
            </w:r>
          </w:p>
          <w:p w:rsidR="00450B55" w:rsidRDefault="00450B55">
            <w:pPr>
              <w:spacing w:after="0"/>
              <w:jc w:val="both"/>
              <w:rPr>
                <w:rFonts w:ascii="Times New Roman" w:hAnsi="Times New Roman"/>
                <w:sz w:val="24"/>
                <w:szCs w:val="24"/>
              </w:rPr>
            </w:pPr>
            <w:r>
              <w:rPr>
                <w:rFonts w:ascii="Times New Roman" w:hAnsi="Times New Roman"/>
                <w:sz w:val="24"/>
                <w:szCs w:val="24"/>
              </w:rPr>
              <w:t>Tęsti darbą elektroninių nedarbingumo bei nėštumo ir gimdymo atostogų pažymėjimų išdavimo Elektroninių nedarbingumo pažymėjimų tvarkytojo sistemoje (EPTS).</w:t>
            </w:r>
          </w:p>
          <w:p w:rsidR="00450B55" w:rsidRDefault="00450B55">
            <w:pPr>
              <w:spacing w:after="0"/>
              <w:jc w:val="both"/>
              <w:rPr>
                <w:rFonts w:ascii="Times New Roman" w:hAnsi="Times New Roman"/>
                <w:sz w:val="24"/>
                <w:szCs w:val="24"/>
              </w:rPr>
            </w:pPr>
            <w:r>
              <w:rPr>
                <w:rFonts w:ascii="Times New Roman" w:hAnsi="Times New Roman"/>
                <w:sz w:val="24"/>
                <w:szCs w:val="24"/>
              </w:rPr>
              <w:t>Tęsti  ir tobulinti buhalterinės apskaitos programas, įdiegti viešųjų pirkimo planavimo ir registravimo programą.</w:t>
            </w:r>
          </w:p>
        </w:tc>
      </w:tr>
      <w:tr w:rsidR="00450B55" w:rsidTr="00450B55">
        <w:tc>
          <w:tcPr>
            <w:tcW w:w="318" w:type="pct"/>
            <w:tcBorders>
              <w:top w:val="single" w:sz="4" w:space="0" w:color="auto"/>
              <w:left w:val="single" w:sz="4" w:space="0" w:color="auto"/>
              <w:bottom w:val="single" w:sz="4" w:space="0" w:color="auto"/>
              <w:right w:val="single" w:sz="4" w:space="0" w:color="auto"/>
            </w:tcBorders>
            <w:hideMark/>
          </w:tcPr>
          <w:p w:rsidR="00450B55" w:rsidRDefault="00450B55">
            <w:pPr>
              <w:rPr>
                <w:rFonts w:ascii="Times New Roman" w:hAnsi="Times New Roman"/>
                <w:sz w:val="24"/>
                <w:szCs w:val="24"/>
              </w:rPr>
            </w:pPr>
            <w:r>
              <w:rPr>
                <w:rFonts w:ascii="Times New Roman" w:hAnsi="Times New Roman"/>
                <w:sz w:val="24"/>
                <w:szCs w:val="24"/>
              </w:rPr>
              <w:lastRenderedPageBreak/>
              <w:t>10.</w:t>
            </w:r>
          </w:p>
        </w:tc>
        <w:tc>
          <w:tcPr>
            <w:tcW w:w="1880" w:type="pct"/>
            <w:tcBorders>
              <w:top w:val="single" w:sz="4" w:space="0" w:color="auto"/>
              <w:left w:val="single" w:sz="4" w:space="0" w:color="auto"/>
              <w:bottom w:val="single" w:sz="4" w:space="0" w:color="auto"/>
              <w:right w:val="single" w:sz="4" w:space="0" w:color="auto"/>
            </w:tcBorders>
            <w:hideMark/>
          </w:tcPr>
          <w:p w:rsidR="00450B55" w:rsidRDefault="00450B55">
            <w:pPr>
              <w:pStyle w:val="Betarp1"/>
              <w:spacing w:line="256" w:lineRule="auto"/>
              <w:jc w:val="both"/>
              <w:rPr>
                <w:rFonts w:ascii="Times New Roman" w:hAnsi="Times New Roman"/>
                <w:sz w:val="24"/>
                <w:szCs w:val="24"/>
              </w:rPr>
            </w:pPr>
            <w:r>
              <w:rPr>
                <w:rFonts w:ascii="Times New Roman" w:hAnsi="Times New Roman"/>
                <w:sz w:val="24"/>
                <w:szCs w:val="24"/>
              </w:rPr>
              <w:t>Taikomų kovos su korupcija priemonių vykdymas</w:t>
            </w:r>
          </w:p>
        </w:tc>
        <w:tc>
          <w:tcPr>
            <w:tcW w:w="2802" w:type="pct"/>
            <w:tcBorders>
              <w:top w:val="single" w:sz="4" w:space="0" w:color="auto"/>
              <w:left w:val="single" w:sz="4" w:space="0" w:color="auto"/>
              <w:bottom w:val="single" w:sz="4" w:space="0" w:color="auto"/>
              <w:right w:val="single" w:sz="4" w:space="0" w:color="auto"/>
            </w:tcBorders>
            <w:hideMark/>
          </w:tcPr>
          <w:p w:rsidR="00450B55" w:rsidRDefault="00450B55">
            <w:pPr>
              <w:spacing w:after="0"/>
              <w:jc w:val="both"/>
              <w:rPr>
                <w:rFonts w:ascii="Times New Roman" w:eastAsia="Times New Roman" w:hAnsi="Times New Roman"/>
                <w:sz w:val="24"/>
                <w:szCs w:val="24"/>
              </w:rPr>
            </w:pPr>
            <w:r>
              <w:rPr>
                <w:rFonts w:ascii="Times New Roman" w:eastAsia="Times New Roman" w:hAnsi="Times New Roman"/>
                <w:sz w:val="24"/>
                <w:szCs w:val="24"/>
              </w:rPr>
              <w:t>Užtikrinti, kad būtų vykdoma VšĮ Šilutės ligoninės 2017-2019 metų korupcijos prevencijos programa ir korupcijos prevencijos priemonių plano įgyvendinimas.</w:t>
            </w:r>
          </w:p>
          <w:p w:rsidR="00450B55" w:rsidRDefault="00450B55">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Tęsti dalyvavimą </w:t>
            </w:r>
            <w:proofErr w:type="spellStart"/>
            <w:r>
              <w:rPr>
                <w:rFonts w:ascii="Times New Roman" w:eastAsia="Times New Roman" w:hAnsi="Times New Roman"/>
                <w:sz w:val="24"/>
                <w:szCs w:val="24"/>
              </w:rPr>
              <w:t>LiMSA</w:t>
            </w:r>
            <w:proofErr w:type="spellEnd"/>
            <w:r>
              <w:rPr>
                <w:rFonts w:ascii="Times New Roman" w:eastAsia="Times New Roman" w:hAnsi="Times New Roman"/>
                <w:sz w:val="24"/>
                <w:szCs w:val="24"/>
              </w:rPr>
              <w:t xml:space="preserve"> bei „</w:t>
            </w:r>
            <w:proofErr w:type="spellStart"/>
            <w:r>
              <w:rPr>
                <w:rFonts w:ascii="Times New Roman" w:eastAsia="Times New Roman" w:hAnsi="Times New Roman"/>
                <w:sz w:val="24"/>
                <w:szCs w:val="24"/>
              </w:rPr>
              <w:t>Transperacy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International</w:t>
            </w:r>
            <w:proofErr w:type="spellEnd"/>
            <w:r>
              <w:rPr>
                <w:rFonts w:ascii="Times New Roman" w:eastAsia="Times New Roman" w:hAnsi="Times New Roman"/>
                <w:sz w:val="24"/>
                <w:szCs w:val="24"/>
              </w:rPr>
              <w:t>“ Lietuvos skyriaus akcijoje „Geriausia padėka gydytojui- Jūsų šypsena“.</w:t>
            </w:r>
          </w:p>
          <w:p w:rsidR="00450B55" w:rsidRDefault="00450B55">
            <w:pPr>
              <w:spacing w:after="0"/>
              <w:jc w:val="both"/>
              <w:rPr>
                <w:rFonts w:ascii="Times New Roman" w:eastAsia="Times New Roman" w:hAnsi="Times New Roman"/>
                <w:sz w:val="24"/>
                <w:szCs w:val="24"/>
              </w:rPr>
            </w:pPr>
            <w:r>
              <w:rPr>
                <w:rFonts w:ascii="Times New Roman" w:eastAsia="Times New Roman" w:hAnsi="Times New Roman"/>
                <w:sz w:val="24"/>
                <w:szCs w:val="24"/>
              </w:rPr>
              <w:t>Tęsti darbuotojų švietimą korupcijos prevencijos klausimais.</w:t>
            </w:r>
          </w:p>
          <w:p w:rsidR="00450B55" w:rsidRDefault="00450B55">
            <w:pPr>
              <w:spacing w:after="0"/>
              <w:jc w:val="both"/>
              <w:rPr>
                <w:rFonts w:ascii="Times New Roman" w:eastAsia="Times New Roman" w:hAnsi="Times New Roman"/>
                <w:sz w:val="24"/>
                <w:szCs w:val="24"/>
              </w:rPr>
            </w:pPr>
            <w:r>
              <w:rPr>
                <w:rFonts w:ascii="Times New Roman" w:eastAsia="Times New Roman" w:hAnsi="Times New Roman"/>
                <w:sz w:val="24"/>
                <w:szCs w:val="24"/>
              </w:rPr>
              <w:t>Siekti, kad korupcijos indeksas pagal asmens sveikatos priežiūros įstaigų vertinimo kriterijus siektų 100 balų.</w:t>
            </w:r>
          </w:p>
        </w:tc>
      </w:tr>
    </w:tbl>
    <w:p w:rsidR="00450B55" w:rsidRDefault="00450B55" w:rsidP="00450B55">
      <w:pPr>
        <w:spacing w:after="0" w:line="360" w:lineRule="auto"/>
        <w:ind w:right="181"/>
        <w:rPr>
          <w:rFonts w:ascii="Times New Roman" w:eastAsia="Times New Roman" w:hAnsi="Times New Roman" w:cs="Times New Roman"/>
          <w:color w:val="000000"/>
          <w:sz w:val="24"/>
          <w:szCs w:val="24"/>
        </w:rPr>
      </w:pPr>
    </w:p>
    <w:p w:rsidR="00EF0109" w:rsidRDefault="00EF0109"/>
    <w:sectPr w:rsidR="00EF0109" w:rsidSect="00CD306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55"/>
    <w:rsid w:val="001D0369"/>
    <w:rsid w:val="00450B55"/>
    <w:rsid w:val="00CD306E"/>
    <w:rsid w:val="00EF01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0B55"/>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450B55"/>
    <w:rPr>
      <w:color w:val="0000FF"/>
      <w:u w:val="single"/>
    </w:rPr>
  </w:style>
  <w:style w:type="paragraph" w:styleId="Betarp">
    <w:name w:val="No Spacing"/>
    <w:uiPriority w:val="1"/>
    <w:qFormat/>
    <w:rsid w:val="00450B55"/>
    <w:pPr>
      <w:spacing w:after="0" w:line="240" w:lineRule="auto"/>
    </w:pPr>
    <w:rPr>
      <w:rFonts w:ascii="Calibri" w:eastAsia="Calibri" w:hAnsi="Calibri" w:cs="Times New Roman"/>
    </w:rPr>
  </w:style>
  <w:style w:type="paragraph" w:customStyle="1" w:styleId="Betarp1">
    <w:name w:val="Be tarpų1"/>
    <w:uiPriority w:val="1"/>
    <w:qFormat/>
    <w:rsid w:val="00450B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0B55"/>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450B55"/>
    <w:rPr>
      <w:color w:val="0000FF"/>
      <w:u w:val="single"/>
    </w:rPr>
  </w:style>
  <w:style w:type="paragraph" w:styleId="Betarp">
    <w:name w:val="No Spacing"/>
    <w:uiPriority w:val="1"/>
    <w:qFormat/>
    <w:rsid w:val="00450B55"/>
    <w:pPr>
      <w:spacing w:after="0" w:line="240" w:lineRule="auto"/>
    </w:pPr>
    <w:rPr>
      <w:rFonts w:ascii="Calibri" w:eastAsia="Calibri" w:hAnsi="Calibri" w:cs="Times New Roman"/>
    </w:rPr>
  </w:style>
  <w:style w:type="paragraph" w:customStyle="1" w:styleId="Betarp1">
    <w:name w:val="Be tarpų1"/>
    <w:uiPriority w:val="1"/>
    <w:qFormat/>
    <w:rsid w:val="00450B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P:\Tarybos_projektai_2011-2016\2017%20metai\2017-04-27\Registruoti\PAS04priedas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P:\Tarybos_projektai_2011-2016\2017%20metai\2017-04-27\Registruoti\PAS04priedas1.pdf" TargetMode="External"/><Relationship Id="rId5" Type="http://schemas.openxmlformats.org/officeDocument/2006/relationships/hyperlink" Target="http://www3.lrs.lt/pls/inter3/dokpaieska.showdoc_l?p_id=4133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7217</Words>
  <Characters>4114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3</cp:revision>
  <dcterms:created xsi:type="dcterms:W3CDTF">2017-04-13T14:32:00Z</dcterms:created>
  <dcterms:modified xsi:type="dcterms:W3CDTF">2017-04-14T06:59:00Z</dcterms:modified>
</cp:coreProperties>
</file>