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1E" w:rsidRDefault="00DA731E" w:rsidP="0070445F">
      <w:pPr>
        <w:ind w:firstLine="7655"/>
        <w:rPr>
          <w:lang w:eastAsia="en-US"/>
        </w:rPr>
      </w:pPr>
      <w:r>
        <w:rPr>
          <w:b/>
          <w:noProof/>
          <w:color w:val="000000"/>
        </w:rPr>
        <w:t>Projektas</w:t>
      </w:r>
    </w:p>
    <w:p w:rsidR="00DA731E" w:rsidRDefault="00DA731E" w:rsidP="00DA731E">
      <w:pPr>
        <w:pStyle w:val="Antrat2"/>
        <w:rPr>
          <w:color w:val="000000"/>
          <w:szCs w:val="24"/>
        </w:rPr>
      </w:pPr>
    </w:p>
    <w:p w:rsidR="003F4F77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 xml:space="preserve">ŠILUTĖS RAJONO SAVIVALDYBĖS  </w:t>
      </w:r>
    </w:p>
    <w:p w:rsidR="00DA731E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TARYBA</w:t>
      </w:r>
    </w:p>
    <w:p w:rsidR="00DA731E" w:rsidRDefault="00DA731E" w:rsidP="00DA731E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3F4F77" w:rsidRDefault="003F4F77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DA731E" w:rsidRDefault="00DA731E" w:rsidP="00DA731E">
      <w:pPr>
        <w:pStyle w:val="Antrat2"/>
      </w:pPr>
      <w:r>
        <w:t>DĖL ŠILUTĖS RAJONO SAVIVALDYBĖS ŠVIETIMO ĮSTAIGŲ DIDŽIAUSIO LEISTINO PAREIGYBIŲ SKAIČIAUS NUSTATYMO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C056A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m. </w:t>
      </w:r>
      <w:r w:rsidR="005B3585">
        <w:rPr>
          <w:b w:val="0"/>
          <w:sz w:val="24"/>
          <w:szCs w:val="24"/>
        </w:rPr>
        <w:t>gruodžio</w:t>
      </w:r>
      <w:r w:rsidR="00B75FA7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d. Nr.</w:t>
      </w:r>
      <w:r w:rsidR="00B75F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T1</w:t>
      </w:r>
      <w:r w:rsidR="003F4F77">
        <w:rPr>
          <w:b w:val="0"/>
          <w:sz w:val="24"/>
          <w:szCs w:val="24"/>
        </w:rPr>
        <w:t>-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3F4F77" w:rsidRDefault="003F4F77" w:rsidP="00823E3F">
      <w:pPr>
        <w:tabs>
          <w:tab w:val="left" w:pos="360"/>
        </w:tabs>
        <w:ind w:firstLine="900"/>
        <w:jc w:val="both"/>
      </w:pPr>
    </w:p>
    <w:p w:rsidR="00DA731E" w:rsidRDefault="00DA731E" w:rsidP="00BB02F7">
      <w:pPr>
        <w:tabs>
          <w:tab w:val="left" w:pos="360"/>
        </w:tabs>
        <w:ind w:right="140" w:firstLine="851"/>
        <w:jc w:val="both"/>
      </w:pPr>
      <w:r>
        <w:t>Vadovaudamasi Lietuvos Respublikos vietos savivaldos įstatymo 16 straipsnio 3 dalies 9 punktu, 18 straipsnio 1 dalimi, Šilut</w:t>
      </w:r>
      <w:r w:rsidR="00D46029">
        <w:t xml:space="preserve">ės rajono savivaldybės taryba  </w:t>
      </w:r>
      <w:r>
        <w:t>n u s p r e n d ž i a:</w:t>
      </w:r>
    </w:p>
    <w:p w:rsidR="00DA731E" w:rsidRPr="00B73BF9" w:rsidRDefault="00DA731E" w:rsidP="00BB02F7">
      <w:pPr>
        <w:tabs>
          <w:tab w:val="left" w:pos="600"/>
          <w:tab w:val="left" w:pos="840"/>
          <w:tab w:val="right" w:pos="9639"/>
        </w:tabs>
        <w:ind w:right="180"/>
        <w:jc w:val="both"/>
      </w:pPr>
      <w:r>
        <w:t xml:space="preserve">              1.</w:t>
      </w:r>
      <w:r w:rsidR="00191CE5">
        <w:t xml:space="preserve"> Nuo 201</w:t>
      </w:r>
      <w:r w:rsidR="009A6C81">
        <w:t>7</w:t>
      </w:r>
      <w:r w:rsidR="00191CE5">
        <w:t xml:space="preserve"> m. </w:t>
      </w:r>
      <w:r w:rsidR="009A6C81">
        <w:t>sausio</w:t>
      </w:r>
      <w:r w:rsidR="00B75FA7">
        <w:t xml:space="preserve"> </w:t>
      </w:r>
      <w:r w:rsidR="009A6C81">
        <w:t>2</w:t>
      </w:r>
      <w:r w:rsidR="00191CE5">
        <w:t xml:space="preserve"> d.</w:t>
      </w:r>
      <w:r w:rsidR="00B75FA7">
        <w:t xml:space="preserve"> </w:t>
      </w:r>
      <w:r w:rsidR="00191CE5">
        <w:t>n</w:t>
      </w:r>
      <w:r>
        <w:t xml:space="preserve">ustatyti Šilutės rajono savivaldybės švietimo įstaigų didžiausią leistiną pareigybių </w:t>
      </w:r>
      <w:r w:rsidRPr="00B73BF9">
        <w:t>skaičių</w:t>
      </w:r>
      <w:r w:rsidR="00AD6F44">
        <w:t xml:space="preserve"> (</w:t>
      </w:r>
      <w:hyperlink r:id="rId7" w:history="1">
        <w:r w:rsidR="00A01962" w:rsidRPr="00A01962">
          <w:rPr>
            <w:rStyle w:val="Hipersaitas"/>
          </w:rPr>
          <w:t>prided</w:t>
        </w:r>
        <w:bookmarkStart w:id="0" w:name="_GoBack"/>
        <w:bookmarkEnd w:id="0"/>
        <w:r w:rsidR="00A01962" w:rsidRPr="00A01962">
          <w:rPr>
            <w:rStyle w:val="Hipersaitas"/>
          </w:rPr>
          <w:t>a</w:t>
        </w:r>
        <w:r w:rsidR="00A01962" w:rsidRPr="00A01962">
          <w:rPr>
            <w:rStyle w:val="Hipersaitas"/>
          </w:rPr>
          <w:t>ma</w:t>
        </w:r>
      </w:hyperlink>
      <w:r w:rsidR="00AD6F44">
        <w:t>).</w:t>
      </w:r>
    </w:p>
    <w:p w:rsidR="00C2667F" w:rsidRDefault="00DA731E" w:rsidP="009A6C81">
      <w:pPr>
        <w:tabs>
          <w:tab w:val="right" w:pos="9638"/>
        </w:tabs>
        <w:ind w:right="180"/>
        <w:jc w:val="both"/>
      </w:pPr>
      <w:r>
        <w:t xml:space="preserve">              2. Pripažinti netekusi</w:t>
      </w:r>
      <w:r w:rsidR="00D229C7">
        <w:t>ais</w:t>
      </w:r>
      <w:r>
        <w:t xml:space="preserve"> galios</w:t>
      </w:r>
      <w:r w:rsidR="00C2667F">
        <w:t>:</w:t>
      </w:r>
    </w:p>
    <w:p w:rsidR="00C2667F" w:rsidRDefault="00C2667F" w:rsidP="00BA3A08">
      <w:pPr>
        <w:tabs>
          <w:tab w:val="right" w:pos="9638"/>
        </w:tabs>
        <w:ind w:right="180" w:firstLine="851"/>
        <w:jc w:val="both"/>
      </w:pPr>
      <w:r>
        <w:t xml:space="preserve">2.1. </w:t>
      </w:r>
      <w:r w:rsidR="00FF754D">
        <w:t>Savivaldybės tarybos 2016 m. gegužės 5 d. sprendimą Nr. T1-323 „Dėl Šilutės rajono savivaldybės švietimo įstaigų didžiausio leistino pareigybių skaičiaus nustatymo“</w:t>
      </w:r>
      <w:r w:rsidR="005B3585">
        <w:t>;</w:t>
      </w:r>
    </w:p>
    <w:p w:rsidR="00DA731E" w:rsidRDefault="00C2667F" w:rsidP="00BA3A08">
      <w:pPr>
        <w:tabs>
          <w:tab w:val="right" w:pos="9638"/>
        </w:tabs>
        <w:ind w:right="180" w:firstLine="851"/>
        <w:jc w:val="both"/>
      </w:pPr>
      <w:r>
        <w:t>2.2.</w:t>
      </w:r>
      <w:r w:rsidR="00B75FA7">
        <w:t xml:space="preserve"> </w:t>
      </w:r>
      <w:r w:rsidR="00FF754D">
        <w:t>Savivaldybės tarybos 2016 m. birželio 30 d. sprendimą Nr. T1-376 „Dėl Šilutės rajono savivaldybės tarybos 2016 m. gegužės 5 d. sprendimo Nr. T1-323 „Dėl Šilutės rajono savivaldybės švietimo įstaigų didžiausio leistino pareigybių skaičiaus nustatymo“ pakeitimo“</w:t>
      </w:r>
      <w:r w:rsidR="005B3585">
        <w:t>.</w:t>
      </w:r>
    </w:p>
    <w:p w:rsidR="00DA731E" w:rsidRDefault="00DA731E" w:rsidP="00BB02F7">
      <w:pPr>
        <w:tabs>
          <w:tab w:val="right" w:pos="9638"/>
        </w:tabs>
        <w:ind w:right="180"/>
        <w:jc w:val="both"/>
      </w:pPr>
      <w:r>
        <w:t xml:space="preserve">              Šis sprendimas gali būti skundžiamas Lietuvos Respublikos administracinių bylų teisenos įstatymo nustatyta</w:t>
      </w:r>
      <w:r>
        <w:rPr>
          <w:spacing w:val="-6"/>
        </w:rPr>
        <w:t xml:space="preserve"> tvarka.</w:t>
      </w:r>
    </w:p>
    <w:p w:rsidR="00DA731E" w:rsidRDefault="00DA731E" w:rsidP="00DA731E">
      <w:pPr>
        <w:tabs>
          <w:tab w:val="right" w:pos="9638"/>
        </w:tabs>
        <w:ind w:right="180"/>
      </w:pPr>
    </w:p>
    <w:p w:rsidR="00DA731E" w:rsidRDefault="00DA731E" w:rsidP="00DA731E">
      <w:pPr>
        <w:tabs>
          <w:tab w:val="right" w:pos="9638"/>
        </w:tabs>
        <w:ind w:right="180"/>
      </w:pPr>
    </w:p>
    <w:p w:rsidR="00DA731E" w:rsidRDefault="00DA731E" w:rsidP="00DA731E">
      <w:pPr>
        <w:tabs>
          <w:tab w:val="right" w:pos="9638"/>
        </w:tabs>
        <w:ind w:right="180"/>
      </w:pPr>
      <w:r>
        <w:t>Savivaldybės</w:t>
      </w:r>
      <w:r w:rsidR="00545F82">
        <w:t xml:space="preserve"> meras</w:t>
      </w:r>
    </w:p>
    <w:p w:rsidR="00545F82" w:rsidRDefault="00545F82" w:rsidP="00DA731E">
      <w:pPr>
        <w:jc w:val="both"/>
        <w:rPr>
          <w:sz w:val="23"/>
        </w:rPr>
      </w:pPr>
    </w:p>
    <w:p w:rsidR="00545F82" w:rsidRDefault="00545F82" w:rsidP="00DA731E">
      <w:pPr>
        <w:jc w:val="both"/>
        <w:rPr>
          <w:sz w:val="23"/>
        </w:rPr>
      </w:pPr>
    </w:p>
    <w:p w:rsidR="00DA731E" w:rsidRPr="00C46D73" w:rsidRDefault="00DA731E" w:rsidP="00DA731E">
      <w:pPr>
        <w:jc w:val="both"/>
      </w:pPr>
      <w:r w:rsidRPr="00C46D73">
        <w:t>Sigitas Šeputis</w:t>
      </w:r>
    </w:p>
    <w:p w:rsidR="00DA731E" w:rsidRPr="00C46D73" w:rsidRDefault="00DA731E" w:rsidP="00DA731E">
      <w:pPr>
        <w:jc w:val="both"/>
      </w:pPr>
      <w:r w:rsidRPr="00C46D73">
        <w:t>201</w:t>
      </w:r>
      <w:r w:rsidR="00C056AE" w:rsidRPr="00C46D73">
        <w:t>6</w:t>
      </w:r>
      <w:r w:rsidRPr="00C46D73">
        <w:t>-</w:t>
      </w:r>
      <w:r w:rsidR="005B3585" w:rsidRPr="00C46D73">
        <w:t>12</w:t>
      </w:r>
      <w:r w:rsidRPr="00C46D73">
        <w:t>-</w:t>
      </w:r>
    </w:p>
    <w:p w:rsidR="00DA731E" w:rsidRDefault="00DA731E" w:rsidP="00DA731E">
      <w:pPr>
        <w:jc w:val="both"/>
      </w:pPr>
    </w:p>
    <w:p w:rsidR="00866352" w:rsidRDefault="00866352" w:rsidP="00DA731E">
      <w:pPr>
        <w:jc w:val="both"/>
      </w:pPr>
      <w:r>
        <w:t xml:space="preserve">Virgilijus </w:t>
      </w:r>
      <w:proofErr w:type="spellStart"/>
      <w:r>
        <w:t>Pozingis</w:t>
      </w:r>
      <w:proofErr w:type="spellEnd"/>
    </w:p>
    <w:p w:rsidR="00866352" w:rsidRPr="00BD4813" w:rsidRDefault="00866352" w:rsidP="00DA731E">
      <w:pPr>
        <w:jc w:val="both"/>
      </w:pPr>
      <w:r>
        <w:t>2016-</w:t>
      </w:r>
      <w:r w:rsidR="005B3585">
        <w:t>12-</w:t>
      </w:r>
    </w:p>
    <w:p w:rsidR="00866352" w:rsidRDefault="00866352" w:rsidP="00DA731E"/>
    <w:p w:rsidR="00DA731E" w:rsidRPr="00BD4813" w:rsidRDefault="00DA731E" w:rsidP="00DA731E">
      <w:pPr>
        <w:jc w:val="both"/>
      </w:pPr>
    </w:p>
    <w:p w:rsidR="00DA731E" w:rsidRPr="00BD4813" w:rsidRDefault="00C2667F" w:rsidP="00DA731E">
      <w:pPr>
        <w:rPr>
          <w:lang w:val="sv-SE"/>
        </w:rPr>
      </w:pPr>
      <w:r>
        <w:rPr>
          <w:lang w:val="sv-SE"/>
        </w:rPr>
        <w:t>Živilė Targonskienė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C056AE">
        <w:rPr>
          <w:lang w:val="sv-SE"/>
        </w:rPr>
        <w:t>6</w:t>
      </w:r>
      <w:r w:rsidRPr="00BD4813">
        <w:rPr>
          <w:lang w:val="sv-SE"/>
        </w:rPr>
        <w:t>-</w:t>
      </w:r>
      <w:r w:rsidR="005B3585">
        <w:rPr>
          <w:lang w:val="sv-SE"/>
        </w:rPr>
        <w:t>11-</w:t>
      </w:r>
      <w:r w:rsidR="00C2667F">
        <w:rPr>
          <w:lang w:val="sv-SE"/>
        </w:rPr>
        <w:t>05</w:t>
      </w:r>
    </w:p>
    <w:p w:rsidR="005B3585" w:rsidRPr="00BD4813" w:rsidRDefault="005B3585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>
        <w:rPr>
          <w:lang w:val="sv-SE"/>
        </w:rPr>
        <w:t>Vita Stulgienė</w:t>
      </w:r>
    </w:p>
    <w:p w:rsidR="00DA731E" w:rsidRPr="00BD4813" w:rsidRDefault="00DA731E" w:rsidP="00DA731E">
      <w:pPr>
        <w:jc w:val="both"/>
      </w:pPr>
      <w:r w:rsidRPr="00BD4813">
        <w:rPr>
          <w:lang w:val="sv-SE"/>
        </w:rPr>
        <w:t>201</w:t>
      </w:r>
      <w:r w:rsidR="00C056AE">
        <w:rPr>
          <w:lang w:val="sv-SE"/>
        </w:rPr>
        <w:t>6</w:t>
      </w:r>
      <w:r w:rsidRPr="00BD4813">
        <w:rPr>
          <w:lang w:val="sv-SE"/>
        </w:rPr>
        <w:t>-</w:t>
      </w:r>
      <w:r w:rsidR="005B3585">
        <w:rPr>
          <w:lang w:val="sv-SE"/>
        </w:rPr>
        <w:t>1</w:t>
      </w:r>
      <w:r w:rsidR="00215D58">
        <w:rPr>
          <w:lang w:val="sv-SE"/>
        </w:rPr>
        <w:t>2-02</w:t>
      </w:r>
    </w:p>
    <w:p w:rsidR="00545F82" w:rsidRDefault="00545F82" w:rsidP="00DA731E"/>
    <w:p w:rsidR="0070445F" w:rsidRDefault="0070445F" w:rsidP="00DA731E"/>
    <w:p w:rsidR="0070445F" w:rsidRDefault="0070445F" w:rsidP="00DA731E"/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 xml:space="preserve">Parengė </w:t>
      </w:r>
    </w:p>
    <w:p w:rsidR="003F4F77" w:rsidRPr="00BD4813" w:rsidRDefault="003F4F77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 w:rsidRPr="00BD4813">
        <w:rPr>
          <w:lang w:val="sv-SE"/>
        </w:rPr>
        <w:t>Birutė Tekorienė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5B3585">
        <w:rPr>
          <w:lang w:val="sv-SE"/>
        </w:rPr>
        <w:t>6-11-28</w:t>
      </w:r>
    </w:p>
    <w:p w:rsidR="00B02118" w:rsidRDefault="00B02118" w:rsidP="0070445F">
      <w:pPr>
        <w:jc w:val="center"/>
        <w:rPr>
          <w:b/>
        </w:rPr>
      </w:pPr>
    </w:p>
    <w:p w:rsidR="00D834FC" w:rsidRPr="00D834FC" w:rsidRDefault="00D834FC" w:rsidP="003B65AF">
      <w:pPr>
        <w:jc w:val="center"/>
        <w:rPr>
          <w:b/>
        </w:rPr>
      </w:pPr>
      <w:r w:rsidRPr="00D834FC">
        <w:rPr>
          <w:b/>
        </w:rPr>
        <w:lastRenderedPageBreak/>
        <w:t>ŠILUTĖS RAJONO SAVIVALDYBĖS ADMINISTRACIJOS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ŠVIETIMO SKYRIUS</w:t>
      </w:r>
    </w:p>
    <w:p w:rsidR="00D834FC" w:rsidRPr="00B02118" w:rsidRDefault="00D834FC" w:rsidP="00D834FC">
      <w:pPr>
        <w:rPr>
          <w:b/>
          <w:sz w:val="16"/>
          <w:szCs w:val="16"/>
        </w:rPr>
      </w:pP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AIŠKINAMASIS RAŠTAS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DĖL TARYBOS SPRENDIMO „DĖL ŠILUTĖS RAJONO SAVIVALDYBĖS ŠVIETIMO ĮSTAIGŲ DIDŽIAUSIO LEISTINO PAREIGYBIŲ SKAIČIAUS NUSTATYMO“ PROJEKTO</w:t>
      </w:r>
    </w:p>
    <w:p w:rsidR="00D834FC" w:rsidRPr="00B02118" w:rsidRDefault="00D834FC" w:rsidP="00D834FC">
      <w:pPr>
        <w:jc w:val="center"/>
        <w:rPr>
          <w:sz w:val="20"/>
          <w:szCs w:val="20"/>
        </w:rPr>
      </w:pPr>
    </w:p>
    <w:p w:rsidR="00D834FC" w:rsidRDefault="00D834FC" w:rsidP="00D834FC">
      <w:pPr>
        <w:jc w:val="center"/>
      </w:pPr>
      <w:r>
        <w:t>201</w:t>
      </w:r>
      <w:r w:rsidR="00C056AE">
        <w:t>6</w:t>
      </w:r>
      <w:r>
        <w:t>-</w:t>
      </w:r>
      <w:r w:rsidR="005B3585">
        <w:t>11-28</w:t>
      </w:r>
    </w:p>
    <w:p w:rsidR="00D834FC" w:rsidRDefault="00D834FC" w:rsidP="00D834FC">
      <w:pPr>
        <w:jc w:val="center"/>
      </w:pPr>
      <w:r>
        <w:t>Šilutė</w:t>
      </w:r>
    </w:p>
    <w:p w:rsidR="00D834FC" w:rsidRPr="00B02118" w:rsidRDefault="00D834FC" w:rsidP="00D834FC">
      <w:pPr>
        <w:rPr>
          <w:sz w:val="20"/>
          <w:szCs w:val="20"/>
        </w:rPr>
      </w:pP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1. Parengto projekto tikslai ir uždaviniai.</w:t>
      </w:r>
    </w:p>
    <w:p w:rsidR="00D834FC" w:rsidRDefault="00D834FC" w:rsidP="00191CE5">
      <w:pPr>
        <w:ind w:firstLine="567"/>
      </w:pPr>
      <w:r>
        <w:t xml:space="preserve">Nustatyti didžiausią leistiną pareigybių skaičių švietimo įstaigose.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2. Kaip šiuo metu yra sureguliuoti projekte aptarti klausimai.</w:t>
      </w:r>
    </w:p>
    <w:p w:rsidR="005B3585" w:rsidRPr="00771CE3" w:rsidRDefault="00D834FC" w:rsidP="003F4F77">
      <w:pPr>
        <w:jc w:val="both"/>
      </w:pPr>
      <w:r>
        <w:t xml:space="preserve">         Didžiausias leistinas darbuotojų skaičius švietimo įstaigose buvo patvirtintas Savivaldybės tarybos </w:t>
      </w:r>
      <w:hyperlink r:id="rId8" w:history="1">
        <w:r w:rsidRPr="00771CE3">
          <w:rPr>
            <w:rStyle w:val="Hipersaitas"/>
            <w:color w:val="auto"/>
            <w:u w:val="none"/>
          </w:rPr>
          <w:t>201</w:t>
        </w:r>
        <w:r w:rsidR="005B3585" w:rsidRPr="00771CE3">
          <w:rPr>
            <w:rStyle w:val="Hipersaitas"/>
            <w:color w:val="auto"/>
            <w:u w:val="none"/>
          </w:rPr>
          <w:t>6</w:t>
        </w:r>
        <w:r w:rsidRPr="00771CE3">
          <w:rPr>
            <w:rStyle w:val="Hipersaitas"/>
            <w:color w:val="auto"/>
            <w:u w:val="none"/>
          </w:rPr>
          <w:t xml:space="preserve"> m. </w:t>
        </w:r>
        <w:r w:rsidR="00F3301C" w:rsidRPr="00771CE3">
          <w:rPr>
            <w:rStyle w:val="Hipersaitas"/>
            <w:color w:val="auto"/>
            <w:u w:val="none"/>
          </w:rPr>
          <w:t xml:space="preserve">gegužės </w:t>
        </w:r>
        <w:r w:rsidR="005B3585" w:rsidRPr="00771CE3">
          <w:rPr>
            <w:rStyle w:val="Hipersaitas"/>
            <w:color w:val="auto"/>
            <w:u w:val="none"/>
          </w:rPr>
          <w:t>5</w:t>
        </w:r>
        <w:r w:rsidRPr="00771CE3">
          <w:rPr>
            <w:rStyle w:val="Hipersaitas"/>
            <w:color w:val="auto"/>
            <w:u w:val="none"/>
          </w:rPr>
          <w:t xml:space="preserve"> d. sprendimu Nr. T1-</w:t>
        </w:r>
      </w:hyperlink>
      <w:r w:rsidR="005B3585" w:rsidRPr="00771CE3">
        <w:rPr>
          <w:rStyle w:val="Hipersaitas"/>
          <w:color w:val="auto"/>
          <w:u w:val="none"/>
        </w:rPr>
        <w:t>323</w:t>
      </w:r>
      <w:r w:rsidRPr="00771CE3">
        <w:t xml:space="preserve"> „</w:t>
      </w:r>
      <w:r>
        <w:t>Dėl Šilutės rajono savivaldybės švietimo įstaigų didžiausio leistino pareigybių skaičiaus nustatymo“.</w:t>
      </w:r>
      <w:r w:rsidR="00B75FA7">
        <w:t xml:space="preserve"> </w:t>
      </w:r>
      <w:r w:rsidR="00BC1F6E">
        <w:t xml:space="preserve">Pakeitimas patvirtintas Savivaldybės </w:t>
      </w:r>
      <w:r w:rsidR="00BC1F6E" w:rsidRPr="00771CE3">
        <w:t xml:space="preserve">tarybos </w:t>
      </w:r>
      <w:hyperlink r:id="rId9" w:history="1">
        <w:r w:rsidR="00BC1F6E" w:rsidRPr="00771CE3">
          <w:rPr>
            <w:rStyle w:val="Hipersaitas"/>
            <w:color w:val="auto"/>
            <w:u w:val="none"/>
          </w:rPr>
          <w:t>201</w:t>
        </w:r>
        <w:r w:rsidR="005B3585" w:rsidRPr="00771CE3">
          <w:rPr>
            <w:rStyle w:val="Hipersaitas"/>
            <w:color w:val="auto"/>
            <w:u w:val="none"/>
          </w:rPr>
          <w:t>6</w:t>
        </w:r>
        <w:r w:rsidR="00BC1F6E" w:rsidRPr="00771CE3">
          <w:rPr>
            <w:rStyle w:val="Hipersaitas"/>
            <w:color w:val="auto"/>
            <w:u w:val="none"/>
          </w:rPr>
          <w:t xml:space="preserve"> m. birželio </w:t>
        </w:r>
        <w:r w:rsidR="005B3585" w:rsidRPr="00771CE3">
          <w:rPr>
            <w:rStyle w:val="Hipersaitas"/>
            <w:color w:val="auto"/>
            <w:u w:val="none"/>
          </w:rPr>
          <w:t>30</w:t>
        </w:r>
        <w:r w:rsidR="00BC1F6E" w:rsidRPr="00771CE3">
          <w:rPr>
            <w:rStyle w:val="Hipersaitas"/>
            <w:color w:val="auto"/>
            <w:u w:val="none"/>
          </w:rPr>
          <w:t xml:space="preserve"> d. sprendimu Nr. T1-</w:t>
        </w:r>
      </w:hyperlink>
      <w:r w:rsidR="005B3585" w:rsidRPr="00771CE3">
        <w:rPr>
          <w:rStyle w:val="Hipersaitas"/>
          <w:color w:val="auto"/>
          <w:u w:val="none"/>
        </w:rPr>
        <w:t>376</w:t>
      </w:r>
      <w:r w:rsidR="00BC1F6E" w:rsidRPr="00771CE3">
        <w:t xml:space="preserve">. </w:t>
      </w:r>
    </w:p>
    <w:p w:rsidR="00D229C7" w:rsidRDefault="005B3585" w:rsidP="005B3585">
      <w:pPr>
        <w:ind w:firstLine="567"/>
        <w:jc w:val="both"/>
      </w:pPr>
      <w:r>
        <w:t>Įdiegus aplinkos stebėjimo kameras Šilutės</w:t>
      </w:r>
      <w:r w:rsidR="00F40EEC">
        <w:t xml:space="preserve"> miesto</w:t>
      </w:r>
      <w:r>
        <w:t xml:space="preserve"> ikimokyklinėse įstaigose, naikinama</w:t>
      </w:r>
      <w:r w:rsidR="00F40EEC">
        <w:t xml:space="preserve"> naktinio sargo pareigybė (12 etatų).</w:t>
      </w:r>
      <w:r w:rsidR="000E6C15">
        <w:t xml:space="preserve"> Vainuto gimnazijoje, Saugų J. </w:t>
      </w:r>
      <w:proofErr w:type="spellStart"/>
      <w:r w:rsidR="000E6C15">
        <w:t>Mikšo</w:t>
      </w:r>
      <w:proofErr w:type="spellEnd"/>
      <w:r w:rsidR="000E6C15">
        <w:t xml:space="preserve"> ir Katyčių pagrindinėse mokyklose naikinami 3 kūrikų etatai (katilinių priežiūrą vykdo Šilumos tinklai). </w:t>
      </w:r>
      <w:r w:rsidR="00071515">
        <w:t xml:space="preserve">Pradėjus eksploatuoti naujai pastatytą sporto salę, </w:t>
      </w:r>
      <w:r w:rsidR="002801CF">
        <w:t>Vydūno gimnazijoje papildomai nustatom</w:t>
      </w:r>
      <w:r w:rsidR="00864CA7">
        <w:t>i</w:t>
      </w:r>
      <w:r w:rsidR="002801CF">
        <w:t xml:space="preserve"> 3 valytojų etatai</w:t>
      </w:r>
      <w:r w:rsidR="00071515">
        <w:t xml:space="preserve">. Pateiktas Vydūno gimnazijos direktorės raštas ir sporto salės valomo ploto suvestinė (aiškinamojo rašto 1 priedas). </w:t>
      </w:r>
      <w:r w:rsidR="00C8761B">
        <w:t xml:space="preserve">Kintų pagrindinėje mokykloje nustatoma mokytojo padėjėjo pareigybė: 5-oje klasėje mokosi 2 problemiško elgesio mokiniai, kuriemsreikalinga nuolatinė priežiūra ir pamokų, ir pertraukų metu. Pridedamas Kintų pagrindinės mokyklos direktorės prašymas (aiškinamojo rašto 2 priedas). </w:t>
      </w:r>
      <w:r w:rsidR="00B33A98">
        <w:t>Iš viso sumažėjo</w:t>
      </w:r>
      <w:r w:rsidR="000E6C15">
        <w:t xml:space="preserve"> 12</w:t>
      </w:r>
      <w:r w:rsidR="00B33A98">
        <w:t xml:space="preserve"> etat</w:t>
      </w:r>
      <w:r w:rsidR="000E6C15">
        <w:t>ų</w:t>
      </w:r>
      <w:r w:rsidR="00B33A98">
        <w:t>. Aiškinamojo rašto 3 ir 4 prieduose</w:t>
      </w:r>
      <w:r w:rsidR="00771CE3">
        <w:t xml:space="preserve"> pateiktos pareigybės ir etatų skaičiaikiekvienoje švietimo įstaigoje.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3. Kokių pozityvių rezultatų laukiama.</w:t>
      </w:r>
    </w:p>
    <w:p w:rsidR="00D834FC" w:rsidRDefault="00D834FC" w:rsidP="003F4F77">
      <w:pPr>
        <w:ind w:firstLine="567"/>
        <w:jc w:val="both"/>
      </w:pPr>
      <w:r>
        <w:t xml:space="preserve">Nustačius švietimo įstaigų didžiausią leistiną pareigybių skaičių, vadovas pasitvirtina įstaigos struktūrą ir pareigybių sąrašą. 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4. Galimos neigiamos priimto projekto pasekmės ir kokių priemonių reikėtų imtis, kad tokių pasekmių būtų išvengta.</w:t>
      </w:r>
    </w:p>
    <w:p w:rsidR="00D834FC" w:rsidRDefault="00D834FC" w:rsidP="003F4F77">
      <w:pPr>
        <w:ind w:firstLine="567"/>
      </w:pPr>
      <w:r>
        <w:t>Neturėtų būti.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D834FC" w:rsidRDefault="00D229C7" w:rsidP="003F4F77">
      <w:pPr>
        <w:ind w:firstLine="567"/>
      </w:pPr>
      <w:r>
        <w:t>Nėra.</w:t>
      </w:r>
    </w:p>
    <w:p w:rsidR="00D834FC" w:rsidRPr="00812422" w:rsidRDefault="00D834FC" w:rsidP="003F4F77">
      <w:pPr>
        <w:ind w:firstLine="567"/>
        <w:jc w:val="both"/>
        <w:rPr>
          <w:b/>
        </w:rPr>
      </w:pPr>
      <w:r w:rsidRPr="00812422">
        <w:rPr>
          <w:b/>
        </w:rPr>
        <w:t>6. Jeigu reikia atlikti sprendimo projekto antikorupcinį vertinimą, sprendžia projekto rengėjas, atsižvelgdamas į Teisės aktų projektų antikorupcinio vertinimo taisykles.</w:t>
      </w:r>
    </w:p>
    <w:p w:rsidR="00D834FC" w:rsidRDefault="00D834FC" w:rsidP="003F4F77">
      <w:pPr>
        <w:ind w:firstLine="567"/>
        <w:jc w:val="both"/>
      </w:pPr>
      <w:r>
        <w:t>Nereikia.</w:t>
      </w:r>
    </w:p>
    <w:p w:rsidR="00D834F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7. Projekto rengimo metu gauti specialistų vertinimai ir išvados, ekonominiai apskaičiavimai (sąmatos) ir konkretūs finansavimo šaltiniai.</w:t>
      </w:r>
    </w:p>
    <w:p w:rsidR="000853D0" w:rsidRPr="000853D0" w:rsidRDefault="000853D0" w:rsidP="003F4F77">
      <w:pPr>
        <w:tabs>
          <w:tab w:val="left" w:pos="567"/>
        </w:tabs>
        <w:jc w:val="both"/>
      </w:pPr>
      <w:r>
        <w:rPr>
          <w:b/>
        </w:rPr>
        <w:tab/>
      </w:r>
      <w:r>
        <w:t xml:space="preserve">Pareigybių skaičiaus pasikeitimai aptarti su švietimo įstaigų vadovais.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8. Projekto autorius ar autorių grupė.</w:t>
      </w:r>
    </w:p>
    <w:p w:rsidR="00D834FC" w:rsidRDefault="00D834FC" w:rsidP="003F4F77">
      <w:pPr>
        <w:ind w:firstLine="567"/>
        <w:jc w:val="both"/>
      </w:pPr>
      <w:r>
        <w:t>Švietimo skyriaus vedėj</w:t>
      </w:r>
      <w:r w:rsidR="008B1517">
        <w:t>a</w:t>
      </w:r>
      <w:r>
        <w:t xml:space="preserve"> Birutė </w:t>
      </w:r>
      <w:proofErr w:type="spellStart"/>
      <w:r>
        <w:t>Tekorienė</w:t>
      </w:r>
      <w:proofErr w:type="spellEnd"/>
      <w:r w:rsidR="000853D0">
        <w:t xml:space="preserve">, Centralizuotos buhalterijos vyriausioji specialistė Danutė </w:t>
      </w:r>
      <w:proofErr w:type="spellStart"/>
      <w:r w:rsidR="000853D0">
        <w:t>Kuznecova</w:t>
      </w:r>
      <w:proofErr w:type="spellEnd"/>
      <w:r w:rsidR="000853D0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9. Reikšminiai projekto žodžiai, kurių reikia šiam projektui įtraukti į kompiuterinę paieškos sistemą.</w:t>
      </w:r>
    </w:p>
    <w:p w:rsidR="00D834FC" w:rsidRDefault="00D834FC" w:rsidP="00535361">
      <w:pPr>
        <w:ind w:firstLine="567"/>
      </w:pPr>
      <w:r>
        <w:t>Nėra.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10. Kiti, autorių nuomone, reikalingi pagrindimai ir paaiškinimai.</w:t>
      </w:r>
    </w:p>
    <w:p w:rsidR="003B65AF" w:rsidRDefault="003B65AF"/>
    <w:p w:rsidR="00B75FA7" w:rsidRDefault="00B75FA7"/>
    <w:p w:rsidR="009A0436" w:rsidRDefault="00D834FC">
      <w:r>
        <w:t xml:space="preserve">Skyriaus vedėja                                                                                                           Birutė </w:t>
      </w:r>
      <w:proofErr w:type="spellStart"/>
      <w:r>
        <w:t>Tekorienė</w:t>
      </w:r>
      <w:proofErr w:type="spellEnd"/>
    </w:p>
    <w:sectPr w:rsidR="009A0436" w:rsidSect="00C025FB">
      <w:footerReference w:type="first" r:id="rId10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4E" w:rsidRDefault="00BE6A4E" w:rsidP="00D834FC">
      <w:r>
        <w:separator/>
      </w:r>
    </w:p>
  </w:endnote>
  <w:endnote w:type="continuationSeparator" w:id="0">
    <w:p w:rsidR="00BE6A4E" w:rsidRDefault="00BE6A4E" w:rsidP="00D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18" w:rsidRPr="00B02118" w:rsidRDefault="00AD6F44" w:rsidP="00B02118">
    <w:pPr>
      <w:pStyle w:val="Porat"/>
      <w:jc w:val="right"/>
      <w:rPr>
        <w:sz w:val="16"/>
        <w:szCs w:val="16"/>
      </w:rPr>
    </w:pPr>
    <w:fldSimple w:instr=" FILENAME  \* FirstCap \p  \* MERGEFORMAT ">
      <w:r w:rsidR="00B75FA7">
        <w:rPr>
          <w:noProof/>
          <w:sz w:val="16"/>
          <w:szCs w:val="16"/>
        </w:rPr>
        <w:t>P:\Tarybos_projektai_2011-2016\2016 metai\2016-12-29\SVI02sVKJR.docx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4E" w:rsidRDefault="00BE6A4E" w:rsidP="00D834FC">
      <w:r>
        <w:separator/>
      </w:r>
    </w:p>
  </w:footnote>
  <w:footnote w:type="continuationSeparator" w:id="0">
    <w:p w:rsidR="00BE6A4E" w:rsidRDefault="00BE6A4E" w:rsidP="00D8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E0"/>
    <w:rsid w:val="00071515"/>
    <w:rsid w:val="000853D0"/>
    <w:rsid w:val="000A4176"/>
    <w:rsid w:val="000E6C15"/>
    <w:rsid w:val="000F0EEF"/>
    <w:rsid w:val="00110864"/>
    <w:rsid w:val="001118CB"/>
    <w:rsid w:val="0013321A"/>
    <w:rsid w:val="00191CE5"/>
    <w:rsid w:val="00215D58"/>
    <w:rsid w:val="002401A8"/>
    <w:rsid w:val="00255833"/>
    <w:rsid w:val="00257BF2"/>
    <w:rsid w:val="00266723"/>
    <w:rsid w:val="00272A36"/>
    <w:rsid w:val="002801CF"/>
    <w:rsid w:val="003048DC"/>
    <w:rsid w:val="00327AFE"/>
    <w:rsid w:val="0036041C"/>
    <w:rsid w:val="003B65AF"/>
    <w:rsid w:val="003C179C"/>
    <w:rsid w:val="003C1E88"/>
    <w:rsid w:val="003F4F77"/>
    <w:rsid w:val="00411D53"/>
    <w:rsid w:val="00481B44"/>
    <w:rsid w:val="004F50E0"/>
    <w:rsid w:val="0051349F"/>
    <w:rsid w:val="00535361"/>
    <w:rsid w:val="005378CE"/>
    <w:rsid w:val="00545F82"/>
    <w:rsid w:val="00561F4F"/>
    <w:rsid w:val="005960B9"/>
    <w:rsid w:val="005B3585"/>
    <w:rsid w:val="00666C6E"/>
    <w:rsid w:val="00675F65"/>
    <w:rsid w:val="006B4456"/>
    <w:rsid w:val="006C6CE5"/>
    <w:rsid w:val="006D1BC2"/>
    <w:rsid w:val="006D3D14"/>
    <w:rsid w:val="006D5E16"/>
    <w:rsid w:val="006F47EC"/>
    <w:rsid w:val="0070445F"/>
    <w:rsid w:val="007346EB"/>
    <w:rsid w:val="00764233"/>
    <w:rsid w:val="00771CE3"/>
    <w:rsid w:val="007D37FF"/>
    <w:rsid w:val="00812422"/>
    <w:rsid w:val="00823E3F"/>
    <w:rsid w:val="008335AC"/>
    <w:rsid w:val="0084178F"/>
    <w:rsid w:val="00855910"/>
    <w:rsid w:val="00860FBC"/>
    <w:rsid w:val="00862F54"/>
    <w:rsid w:val="00864CA7"/>
    <w:rsid w:val="00866352"/>
    <w:rsid w:val="008B1517"/>
    <w:rsid w:val="008B1CD2"/>
    <w:rsid w:val="00922900"/>
    <w:rsid w:val="009438AC"/>
    <w:rsid w:val="009478F6"/>
    <w:rsid w:val="009A0436"/>
    <w:rsid w:val="009A6C81"/>
    <w:rsid w:val="009D6FD2"/>
    <w:rsid w:val="009E6A2F"/>
    <w:rsid w:val="00A01962"/>
    <w:rsid w:val="00A60A18"/>
    <w:rsid w:val="00AD6F44"/>
    <w:rsid w:val="00B02118"/>
    <w:rsid w:val="00B33A98"/>
    <w:rsid w:val="00B73BF9"/>
    <w:rsid w:val="00B75FA7"/>
    <w:rsid w:val="00BA3A08"/>
    <w:rsid w:val="00BB02F7"/>
    <w:rsid w:val="00BC1F6E"/>
    <w:rsid w:val="00BE6A4E"/>
    <w:rsid w:val="00C025FB"/>
    <w:rsid w:val="00C056AE"/>
    <w:rsid w:val="00C2667F"/>
    <w:rsid w:val="00C46D73"/>
    <w:rsid w:val="00C66DF7"/>
    <w:rsid w:val="00C8761B"/>
    <w:rsid w:val="00C94F7A"/>
    <w:rsid w:val="00CA416C"/>
    <w:rsid w:val="00CF6468"/>
    <w:rsid w:val="00D075E5"/>
    <w:rsid w:val="00D229C7"/>
    <w:rsid w:val="00D46029"/>
    <w:rsid w:val="00D47049"/>
    <w:rsid w:val="00D834FC"/>
    <w:rsid w:val="00DA1ED8"/>
    <w:rsid w:val="00DA731E"/>
    <w:rsid w:val="00E4684E"/>
    <w:rsid w:val="00E66A9F"/>
    <w:rsid w:val="00E70AD7"/>
    <w:rsid w:val="00E94638"/>
    <w:rsid w:val="00F029A4"/>
    <w:rsid w:val="00F25442"/>
    <w:rsid w:val="00F32804"/>
    <w:rsid w:val="00F3301C"/>
    <w:rsid w:val="00F40EEC"/>
    <w:rsid w:val="00F54073"/>
    <w:rsid w:val="00F63CFA"/>
    <w:rsid w:val="00F67FF3"/>
    <w:rsid w:val="00FA64AA"/>
    <w:rsid w:val="00FC0D31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1C4D"/>
  <w15:docId w15:val="{FFE3422D-0A45-4997-A246-A757650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D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73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5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34491" TargetMode="External"/><Relationship Id="rId3" Type="http://schemas.openxmlformats.org/officeDocument/2006/relationships/settings" Target="settings.xml"/><Relationship Id="rId7" Type="http://schemas.openxmlformats.org/officeDocument/2006/relationships/hyperlink" Target="SVI02priedasVR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folex.lt/silute/Default.aspx?Id=3&amp;DocId=3469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327F-7411-4262-8074-BC5CC2A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TARYBA_DP10</cp:lastModifiedBy>
  <cp:revision>73</cp:revision>
  <cp:lastPrinted>2016-12-05T14:48:00Z</cp:lastPrinted>
  <dcterms:created xsi:type="dcterms:W3CDTF">2015-05-13T13:06:00Z</dcterms:created>
  <dcterms:modified xsi:type="dcterms:W3CDTF">2016-12-09T13:23:00Z</dcterms:modified>
</cp:coreProperties>
</file>