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D2" w:rsidRPr="006B3AFB" w:rsidRDefault="00F024D2" w:rsidP="00F024D2">
      <w:pPr>
        <w:jc w:val="right"/>
        <w:rPr>
          <w:b/>
        </w:rPr>
      </w:pPr>
      <w:bookmarkStart w:id="0" w:name="_GoBack"/>
      <w:bookmarkEnd w:id="0"/>
      <w:r w:rsidRPr="006B3AFB">
        <w:rPr>
          <w:b/>
        </w:rPr>
        <w:t>Projektas</w:t>
      </w:r>
    </w:p>
    <w:tbl>
      <w:tblPr>
        <w:tblW w:w="9854" w:type="dxa"/>
        <w:tblLayout w:type="fixed"/>
        <w:tblLook w:val="0000" w:firstRow="0" w:lastRow="0" w:firstColumn="0" w:lastColumn="0" w:noHBand="0" w:noVBand="0"/>
      </w:tblPr>
      <w:tblGrid>
        <w:gridCol w:w="236"/>
        <w:gridCol w:w="9372"/>
        <w:gridCol w:w="246"/>
      </w:tblGrid>
      <w:tr w:rsidR="00F024D2" w:rsidRPr="006B3AFB" w:rsidTr="00966C41">
        <w:trPr>
          <w:cantSplit/>
          <w:trHeight w:val="1257"/>
        </w:trPr>
        <w:tc>
          <w:tcPr>
            <w:tcW w:w="236" w:type="dxa"/>
            <w:vMerge w:val="restart"/>
          </w:tcPr>
          <w:p w:rsidR="00F024D2" w:rsidRPr="00B145E1" w:rsidRDefault="00F024D2" w:rsidP="00562F11">
            <w:pPr>
              <w:pStyle w:val="Antrats"/>
              <w:tabs>
                <w:tab w:val="left" w:pos="720"/>
              </w:tabs>
              <w:jc w:val="center"/>
              <w:rPr>
                <w:lang w:val="lt-LT"/>
              </w:rPr>
            </w:pPr>
          </w:p>
        </w:tc>
        <w:tc>
          <w:tcPr>
            <w:tcW w:w="9372" w:type="dxa"/>
          </w:tcPr>
          <w:p w:rsidR="00F024D2" w:rsidRPr="006B3AFB" w:rsidRDefault="00F024D2" w:rsidP="00966C41">
            <w:pPr>
              <w:jc w:val="center"/>
            </w:pPr>
            <w:r w:rsidRPr="006B3AFB">
              <w:rPr>
                <w:b/>
                <w:caps/>
              </w:rPr>
              <w:t>Šilutės rajono savivaldybėS TARYBA</w:t>
            </w:r>
          </w:p>
        </w:tc>
        <w:tc>
          <w:tcPr>
            <w:tcW w:w="246" w:type="dxa"/>
            <w:vMerge w:val="restart"/>
            <w:tcBorders>
              <w:left w:val="nil"/>
            </w:tcBorders>
          </w:tcPr>
          <w:p w:rsidR="00F024D2" w:rsidRPr="006B3AFB" w:rsidRDefault="00F024D2" w:rsidP="00562F11">
            <w:pPr>
              <w:jc w:val="center"/>
            </w:pPr>
          </w:p>
        </w:tc>
      </w:tr>
      <w:tr w:rsidR="00F024D2" w:rsidRPr="006B3AFB" w:rsidTr="00966C41">
        <w:trPr>
          <w:cantSplit/>
          <w:trHeight w:val="1037"/>
        </w:trPr>
        <w:tc>
          <w:tcPr>
            <w:tcW w:w="236" w:type="dxa"/>
            <w:vMerge/>
            <w:vAlign w:val="center"/>
          </w:tcPr>
          <w:p w:rsidR="00F024D2" w:rsidRPr="006B3AFB" w:rsidRDefault="00F024D2" w:rsidP="00562F11">
            <w:pPr>
              <w:jc w:val="center"/>
            </w:pPr>
          </w:p>
        </w:tc>
        <w:tc>
          <w:tcPr>
            <w:tcW w:w="9372" w:type="dxa"/>
          </w:tcPr>
          <w:p w:rsidR="00F024D2" w:rsidRPr="006B3AFB" w:rsidRDefault="00F024D2" w:rsidP="00562F11">
            <w:pPr>
              <w:jc w:val="center"/>
              <w:rPr>
                <w:b/>
              </w:rPr>
            </w:pPr>
            <w:r w:rsidRPr="006B3AFB">
              <w:rPr>
                <w:b/>
              </w:rPr>
              <w:t>SPRENDIMAS</w:t>
            </w:r>
          </w:p>
          <w:p w:rsidR="00F024D2" w:rsidRPr="006B3AFB" w:rsidRDefault="00B667C9" w:rsidP="00966C41">
            <w:pPr>
              <w:jc w:val="center"/>
              <w:rPr>
                <w:b/>
              </w:rPr>
            </w:pPr>
            <w:r>
              <w:rPr>
                <w:b/>
                <w:bCs/>
              </w:rPr>
              <w:t xml:space="preserve">DĖL ŠILUTĖS RAJONO SAVIVALDYBĖS TARYBOS </w:t>
            </w:r>
            <w:r w:rsidRPr="00B667C9">
              <w:rPr>
                <w:b/>
                <w:bCs/>
              </w:rPr>
              <w:t>201</w:t>
            </w:r>
            <w:r w:rsidR="00966C41">
              <w:rPr>
                <w:b/>
                <w:bCs/>
              </w:rPr>
              <w:t>6-01-28</w:t>
            </w:r>
            <w:r>
              <w:rPr>
                <w:b/>
                <w:bCs/>
              </w:rPr>
              <w:t xml:space="preserve"> SPRENDIMO </w:t>
            </w:r>
            <w:r w:rsidR="00B654E1">
              <w:rPr>
                <w:b/>
                <w:bCs/>
              </w:rPr>
              <w:t xml:space="preserve">         </w:t>
            </w:r>
            <w:r>
              <w:rPr>
                <w:b/>
                <w:bCs/>
              </w:rPr>
              <w:t>NR</w:t>
            </w:r>
            <w:r w:rsidR="00D82FDA">
              <w:rPr>
                <w:b/>
                <w:bCs/>
              </w:rPr>
              <w:t>. T1-</w:t>
            </w:r>
            <w:r w:rsidR="00966C41">
              <w:rPr>
                <w:b/>
                <w:bCs/>
              </w:rPr>
              <w:t>197</w:t>
            </w:r>
            <w:r>
              <w:rPr>
                <w:b/>
                <w:bCs/>
              </w:rPr>
              <w:t xml:space="preserve"> „</w:t>
            </w:r>
            <w:r w:rsidR="00294F1B">
              <w:rPr>
                <w:b/>
                <w:bCs/>
              </w:rPr>
              <w:t xml:space="preserve">DĖL </w:t>
            </w:r>
            <w:r w:rsidR="00966C41">
              <w:rPr>
                <w:b/>
                <w:bCs/>
              </w:rPr>
              <w:t>SUTIKIMO PERIMTI VALSTYBĖS TURTĄ</w:t>
            </w:r>
            <w:r>
              <w:rPr>
                <w:b/>
                <w:bCs/>
              </w:rPr>
              <w:t xml:space="preserve">“ </w:t>
            </w:r>
            <w:r w:rsidR="00C95613">
              <w:rPr>
                <w:b/>
                <w:bCs/>
              </w:rPr>
              <w:t xml:space="preserve">1 PUNKTO </w:t>
            </w:r>
            <w:r>
              <w:rPr>
                <w:b/>
                <w:bCs/>
              </w:rPr>
              <w:t>PAKEITIMO</w:t>
            </w:r>
          </w:p>
        </w:tc>
        <w:tc>
          <w:tcPr>
            <w:tcW w:w="246" w:type="dxa"/>
            <w:vMerge/>
            <w:vAlign w:val="center"/>
          </w:tcPr>
          <w:p w:rsidR="00F024D2" w:rsidRPr="006B3AFB" w:rsidRDefault="00F024D2" w:rsidP="00562F11">
            <w:pPr>
              <w:jc w:val="center"/>
            </w:pPr>
          </w:p>
        </w:tc>
      </w:tr>
    </w:tbl>
    <w:p w:rsidR="00F92E7B" w:rsidRPr="003A0A3E" w:rsidRDefault="00E1784B">
      <w:pPr>
        <w:jc w:val="center"/>
      </w:pPr>
      <w:r w:rsidRPr="003A0A3E">
        <w:t>201</w:t>
      </w:r>
      <w:r w:rsidR="00D82FDA">
        <w:t>6</w:t>
      </w:r>
      <w:r w:rsidR="00F92E7B" w:rsidRPr="003A0A3E">
        <w:t xml:space="preserve"> m. </w:t>
      </w:r>
      <w:r w:rsidR="00966C41">
        <w:t xml:space="preserve">             </w:t>
      </w:r>
      <w:r w:rsidR="002D14CC" w:rsidRPr="003A0A3E">
        <w:t xml:space="preserve"> </w:t>
      </w:r>
      <w:r w:rsidR="00A70722" w:rsidRPr="003A0A3E">
        <w:t xml:space="preserve">  </w:t>
      </w:r>
      <w:r w:rsidR="00F92E7B" w:rsidRPr="003A0A3E">
        <w:t xml:space="preserve"> d.  Nr.</w:t>
      </w:r>
    </w:p>
    <w:p w:rsidR="00F92E7B" w:rsidRPr="003A0A3E" w:rsidRDefault="00F92E7B">
      <w:pPr>
        <w:jc w:val="center"/>
      </w:pPr>
      <w:r w:rsidRPr="003A0A3E">
        <w:t>Šilutė</w:t>
      </w:r>
    </w:p>
    <w:p w:rsidR="00651341" w:rsidRPr="003A0A3E" w:rsidRDefault="00651341" w:rsidP="00651341">
      <w:r w:rsidRPr="003A0A3E">
        <w:t xml:space="preserve"> </w:t>
      </w:r>
    </w:p>
    <w:p w:rsidR="00294F1B" w:rsidRDefault="00294F1B" w:rsidP="00AD37DC">
      <w:pPr>
        <w:ind w:firstLine="993"/>
        <w:jc w:val="both"/>
      </w:pPr>
      <w:r>
        <w:t>Vadovaudamasi Lietuvos Respublikos vietos savivaldos įstatymo 1</w:t>
      </w:r>
      <w:r w:rsidR="00B667C9">
        <w:t>8</w:t>
      </w:r>
      <w:r>
        <w:t xml:space="preserve"> straipsnio </w:t>
      </w:r>
      <w:r w:rsidR="00B667C9">
        <w:t xml:space="preserve">1 </w:t>
      </w:r>
      <w:r>
        <w:t>dali</w:t>
      </w:r>
      <w:r w:rsidR="00B667C9">
        <w:t xml:space="preserve">mi ir atsižvelgdama į </w:t>
      </w:r>
      <w:r w:rsidR="00966C41">
        <w:t>Lietuvos Respublikos vidaus reikalų ministerijos 2016-07-21 raštą Nr. 1D-4540(8), Šilutės</w:t>
      </w:r>
      <w:r>
        <w:t xml:space="preserve"> rajono savivaldybės taryba </w:t>
      </w:r>
      <w:r w:rsidR="00B654E1">
        <w:t>n</w:t>
      </w:r>
      <w:r>
        <w:t xml:space="preserve"> u s p r e n d ž i a:</w:t>
      </w:r>
    </w:p>
    <w:p w:rsidR="00501603" w:rsidRDefault="00294F1B" w:rsidP="00AD37DC">
      <w:pPr>
        <w:ind w:firstLine="993"/>
        <w:jc w:val="both"/>
      </w:pPr>
      <w:r>
        <w:t xml:space="preserve">1. </w:t>
      </w:r>
      <w:r w:rsidR="00B667C9">
        <w:t>Pakeisti Š</w:t>
      </w:r>
      <w:r w:rsidR="00B667C9" w:rsidRPr="00B667C9">
        <w:t>ilutės rajono savivaldybės tarybos 201</w:t>
      </w:r>
      <w:r w:rsidR="00966C41">
        <w:t>6-01-28</w:t>
      </w:r>
      <w:r w:rsidR="00B667C9" w:rsidRPr="00B667C9">
        <w:t xml:space="preserve"> sprendimo </w:t>
      </w:r>
      <w:r w:rsidR="00B667C9">
        <w:t>N</w:t>
      </w:r>
      <w:r w:rsidR="00B667C9" w:rsidRPr="00B667C9">
        <w:t xml:space="preserve">r. </w:t>
      </w:r>
      <w:r w:rsidR="00B667C9">
        <w:t>T</w:t>
      </w:r>
      <w:r w:rsidR="00B667C9" w:rsidRPr="00B667C9">
        <w:t>1-</w:t>
      </w:r>
      <w:r w:rsidR="00966C41">
        <w:t>197</w:t>
      </w:r>
      <w:r w:rsidR="00B667C9" w:rsidRPr="00B667C9">
        <w:t xml:space="preserve"> „</w:t>
      </w:r>
      <w:r w:rsidR="00B667C9">
        <w:t>D</w:t>
      </w:r>
      <w:r w:rsidR="00B667C9" w:rsidRPr="00B667C9">
        <w:t xml:space="preserve">ėl </w:t>
      </w:r>
      <w:r w:rsidR="00966C41">
        <w:t>sutikimo perimti valstybės turtą</w:t>
      </w:r>
      <w:r w:rsidR="00D82FDA">
        <w:t>“</w:t>
      </w:r>
      <w:r w:rsidR="00B667C9" w:rsidRPr="00B667C9">
        <w:t xml:space="preserve"> </w:t>
      </w:r>
      <w:r w:rsidR="00B667C9">
        <w:t xml:space="preserve">1 punktą ir jį išdėstyti taip: </w:t>
      </w:r>
    </w:p>
    <w:p w:rsidR="00966C41" w:rsidRDefault="00B667C9" w:rsidP="00966C41">
      <w:pPr>
        <w:ind w:firstLine="993"/>
        <w:jc w:val="both"/>
      </w:pPr>
      <w:r>
        <w:t>„1.</w:t>
      </w:r>
      <w:r w:rsidR="00D82FDA">
        <w:t xml:space="preserve"> </w:t>
      </w:r>
      <w:r w:rsidR="00966C41">
        <w:t>Sutikti perimti Šilutės rajono savivaldybės nuosavybėn savarankiškai savivaldybės funkcijai įgyvendinti (informacinės visuomenės plėtros įgyvendinimui) projekto „Centralizuotas savivaldybių paslaugų perkėlimas į elektroninę erdvę“, kodas Nr. VP2-3.1-IVPK-08-V-01-001 (toliau – Projektas), metu įsigytą valstybei nuosavybės teise priklausantį ir šiuo metu Lietuvos Respublikos vidaus reikalų ministerijos patikėjimo teise valdomą turtą – techninę ir programinę įrangą</w:t>
      </w:r>
      <w:r w:rsidR="007D21B0">
        <w:t xml:space="preserve"> (pridedama)</w:t>
      </w:r>
      <w:r w:rsidR="00966C41">
        <w:t xml:space="preserve"> ir įsipareigoti:</w:t>
      </w:r>
    </w:p>
    <w:p w:rsidR="00966C41" w:rsidRDefault="00966C41" w:rsidP="00966C41">
      <w:pPr>
        <w:ind w:firstLine="993"/>
        <w:jc w:val="both"/>
      </w:pPr>
      <w:r>
        <w:t>1.1. užtikrinti, kad Projekto metu sukurtas (įsigytas) turtas bus perduotas ir naudojamas Projekto tikslams ir uždaviniams įgyvendinti bei mažiausiai penkerius metus po Projekto veiklų įgyvendinimo pabaigos (iki 2020 m. rugpjūčio 31 d.) bus užtikrintas Projekte numatytos finansuojamos veiklos tęstinumas;</w:t>
      </w:r>
    </w:p>
    <w:p w:rsidR="00966C41" w:rsidRDefault="00966C41" w:rsidP="00966C41">
      <w:pPr>
        <w:ind w:firstLine="993"/>
        <w:jc w:val="both"/>
      </w:pPr>
      <w:r>
        <w:t>1.2. penkerius metus po Projekto veiklų įgyvendinimo pabaigos (2020 m. rugpjūčio 31 d.) bendradarbiauti su Lietuvos Respublikos vidaus reikalų ministerija, sudarant sąlygas Europos audito rūmų, Europos Komisijos, Europos investicijų banko, Valstybės kontrolės, Lietuvos Respublikos finansų ministerijos, VšĮ Centrinės projektų valdymo agentūros, Informacinės visuomenės plėtros komiteto prie Susisiekimo ministerijos įgaliotiems asmenims:</w:t>
      </w:r>
    </w:p>
    <w:p w:rsidR="00966C41" w:rsidRDefault="00966C41" w:rsidP="00966C41">
      <w:pPr>
        <w:ind w:firstLine="993"/>
        <w:jc w:val="both"/>
      </w:pPr>
      <w:r>
        <w:t>1.2.1. atlikti Projekto auditą ir kontrolę;</w:t>
      </w:r>
    </w:p>
    <w:p w:rsidR="00966C41" w:rsidRDefault="00966C41" w:rsidP="00966C41">
      <w:pPr>
        <w:ind w:firstLine="993"/>
        <w:jc w:val="both"/>
      </w:pPr>
      <w:r>
        <w:t>1.2.2. audituoti ir kontroliuoti Lietuvos Respublikos vidaus reikalų ministerijos finansinę ir ūkinę veiklą, susijusią su įgyvendinimu;</w:t>
      </w:r>
    </w:p>
    <w:p w:rsidR="00966C41" w:rsidRDefault="00966C41" w:rsidP="00966C41">
      <w:pPr>
        <w:ind w:firstLine="993"/>
        <w:jc w:val="both"/>
      </w:pPr>
      <w:r>
        <w:t>1.2.3. tikrinti visas kitas aplinkybes, susijusias su Projektu ir Projekto finansavimo ir administravimo sutartimi (toliau – Sutartis), Sutartyje ir teisės aktų nustatyta tvarka;</w:t>
      </w:r>
    </w:p>
    <w:p w:rsidR="00966C41" w:rsidRDefault="00966C41" w:rsidP="00966C41">
      <w:pPr>
        <w:ind w:firstLine="993"/>
        <w:jc w:val="both"/>
      </w:pPr>
      <w:r>
        <w:t>1.2.4. susipažinti su visais dokumentais;</w:t>
      </w:r>
    </w:p>
    <w:p w:rsidR="00966C41" w:rsidRDefault="00966C41" w:rsidP="00966C41">
      <w:pPr>
        <w:ind w:firstLine="993"/>
        <w:jc w:val="both"/>
      </w:pPr>
      <w:r>
        <w:t>1.2.5. užtikrinti ir kitų įsipareigojimų, susijusių su perduodamu Projekto turtu ir finansuojama veikla, laikymąsi.“</w:t>
      </w:r>
    </w:p>
    <w:p w:rsidR="00B654E1" w:rsidRPr="003A0A3E" w:rsidRDefault="001227EC" w:rsidP="00AD37DC">
      <w:pPr>
        <w:ind w:firstLine="993"/>
        <w:jc w:val="both"/>
        <w:rPr>
          <w:szCs w:val="20"/>
        </w:rPr>
      </w:pPr>
      <w:r>
        <w:t xml:space="preserve">2. </w:t>
      </w:r>
      <w:r w:rsidR="00B654E1" w:rsidRPr="003A0A3E">
        <w:t xml:space="preserve">Įgalioti Savivaldybės administracijos direktorių </w:t>
      </w:r>
      <w:r w:rsidR="00B654E1">
        <w:t>Sigitą Šeputį</w:t>
      </w:r>
      <w:r w:rsidR="00B654E1" w:rsidRPr="003A0A3E">
        <w:t xml:space="preserve">, o tarnybinių komandiruočių, atostogų, ligos ar kitais atvejais, kai jis negali eiti pareigų, Savivaldybės administracijos </w:t>
      </w:r>
      <w:r w:rsidR="00B654E1">
        <w:t xml:space="preserve">direktoriaus pavaduotoją Virgilijų </w:t>
      </w:r>
      <w:proofErr w:type="spellStart"/>
      <w:r w:rsidR="00B654E1">
        <w:t>Pozingį</w:t>
      </w:r>
      <w:proofErr w:type="spellEnd"/>
      <w:r w:rsidR="00B654E1" w:rsidRPr="003A0A3E">
        <w:t xml:space="preserve"> pasirašyti Savivaldybės vardu </w:t>
      </w:r>
      <w:r w:rsidR="00D82FDA">
        <w:t>turto perdavimo</w:t>
      </w:r>
      <w:r w:rsidR="009D43A9">
        <w:t xml:space="preserve"> </w:t>
      </w:r>
      <w:r w:rsidR="00D82FDA">
        <w:t>-</w:t>
      </w:r>
      <w:r w:rsidR="009D43A9">
        <w:t xml:space="preserve"> </w:t>
      </w:r>
      <w:r w:rsidR="00D82FDA">
        <w:t>priėmimo akt</w:t>
      </w:r>
      <w:r w:rsidR="00E93AE2">
        <w:t>ą</w:t>
      </w:r>
      <w:r w:rsidR="00B654E1" w:rsidRPr="003A0A3E">
        <w:rPr>
          <w:szCs w:val="20"/>
        </w:rPr>
        <w:t>.</w:t>
      </w:r>
    </w:p>
    <w:p w:rsidR="00B654E1" w:rsidRPr="00C74709" w:rsidRDefault="00B654E1" w:rsidP="00AD37DC">
      <w:pPr>
        <w:ind w:firstLine="993"/>
        <w:jc w:val="both"/>
        <w:rPr>
          <w:noProof/>
        </w:rPr>
      </w:pPr>
      <w:r w:rsidRPr="00C74709">
        <w:rPr>
          <w:noProof/>
        </w:rPr>
        <w:t>Šis sprendimas gali būti skundžiamas Lietuvos Respublikos administracinių bylų teisenos įstatymo nustatyta tvarka.</w:t>
      </w:r>
    </w:p>
    <w:p w:rsidR="00B654E1" w:rsidRDefault="00B654E1" w:rsidP="001227EC">
      <w:pPr>
        <w:ind w:firstLine="720"/>
        <w:jc w:val="both"/>
      </w:pPr>
    </w:p>
    <w:p w:rsidR="005A470B" w:rsidRPr="003A0A3E" w:rsidRDefault="005A470B" w:rsidP="00651341">
      <w:pPr>
        <w:jc w:val="both"/>
      </w:pPr>
    </w:p>
    <w:p w:rsidR="00651341" w:rsidRPr="003A0A3E" w:rsidRDefault="00651341" w:rsidP="00651341">
      <w:pPr>
        <w:jc w:val="both"/>
      </w:pPr>
      <w:r w:rsidRPr="003A0A3E">
        <w:t>Savivaldybės meras</w:t>
      </w:r>
    </w:p>
    <w:p w:rsidR="00BE091C" w:rsidRPr="00B62340" w:rsidRDefault="00BE091C" w:rsidP="00BE091C">
      <w:r w:rsidRPr="00B62340">
        <w:t>Sigitas Šeputis</w:t>
      </w:r>
    </w:p>
    <w:p w:rsidR="00966C41" w:rsidRDefault="00BE091C" w:rsidP="00BE091C">
      <w:r w:rsidRPr="00B62340">
        <w:t>201</w:t>
      </w:r>
      <w:r w:rsidR="00966C41">
        <w:t>6-</w:t>
      </w:r>
    </w:p>
    <w:p w:rsidR="00A15B82" w:rsidRDefault="00BE091C" w:rsidP="00BE091C">
      <w:r w:rsidRPr="00B62340">
        <w:t xml:space="preserve">Virgilijus </w:t>
      </w:r>
      <w:proofErr w:type="spellStart"/>
      <w:r w:rsidRPr="00B62340">
        <w:t>Pozingis</w:t>
      </w:r>
      <w:proofErr w:type="spellEnd"/>
      <w:r w:rsidRPr="00B62340">
        <w:tab/>
      </w:r>
      <w:r w:rsidR="00A15B82">
        <w:t>Arvydas Bielskis</w:t>
      </w:r>
      <w:r w:rsidR="007358D0">
        <w:t xml:space="preserve">     Stanislova </w:t>
      </w:r>
      <w:proofErr w:type="spellStart"/>
      <w:r w:rsidR="007358D0">
        <w:t>Dilertienė</w:t>
      </w:r>
      <w:proofErr w:type="spellEnd"/>
      <w:r w:rsidR="007358D0">
        <w:tab/>
        <w:t xml:space="preserve">Dana </w:t>
      </w:r>
      <w:proofErr w:type="spellStart"/>
      <w:r w:rsidR="007358D0">
        <w:t>Junutienė</w:t>
      </w:r>
      <w:proofErr w:type="spellEnd"/>
    </w:p>
    <w:p w:rsidR="007358D0" w:rsidRDefault="005E47FB" w:rsidP="007358D0">
      <w:r>
        <w:t>2016-08-29</w:t>
      </w:r>
      <w:r w:rsidR="00A15B82">
        <w:t xml:space="preserve">             </w:t>
      </w:r>
      <w:r w:rsidR="007358D0">
        <w:t xml:space="preserve">   </w:t>
      </w:r>
      <w:r w:rsidR="00A15B82">
        <w:t xml:space="preserve"> 2016-08-25</w:t>
      </w:r>
      <w:r w:rsidR="00BE091C" w:rsidRPr="00B62340">
        <w:tab/>
      </w:r>
      <w:r w:rsidR="00B271B4">
        <w:t xml:space="preserve"> </w:t>
      </w:r>
      <w:r w:rsidR="00685633">
        <w:t xml:space="preserve">       2016-08-</w:t>
      </w:r>
      <w:r w:rsidR="001F5BFA">
        <w:t>29</w:t>
      </w:r>
      <w:r w:rsidR="007358D0">
        <w:tab/>
      </w:r>
      <w:r w:rsidR="007358D0">
        <w:tab/>
      </w:r>
      <w:r w:rsidR="007358D0" w:rsidRPr="00B62340">
        <w:t>201</w:t>
      </w:r>
      <w:r w:rsidR="007358D0">
        <w:t>6-08-24</w:t>
      </w:r>
    </w:p>
    <w:p w:rsidR="00BE091C" w:rsidRPr="00B62340" w:rsidRDefault="00BE091C" w:rsidP="00BE091C">
      <w:r w:rsidRPr="00B62340">
        <w:t xml:space="preserve">Rengė Daiva </w:t>
      </w:r>
      <w:proofErr w:type="spellStart"/>
      <w:r w:rsidRPr="00B62340">
        <w:t>Thumat</w:t>
      </w:r>
      <w:proofErr w:type="spellEnd"/>
      <w:r w:rsidRPr="00B62340">
        <w:t>, (8 441)  79 210, el. p. daiva.thumat@silute.lt</w:t>
      </w:r>
    </w:p>
    <w:p w:rsidR="00BE091C" w:rsidRDefault="00BE091C" w:rsidP="00BE091C">
      <w:r w:rsidRPr="00B62340">
        <w:t>201</w:t>
      </w:r>
      <w:r w:rsidR="00B8712A">
        <w:t>6-0</w:t>
      </w:r>
      <w:r w:rsidR="00966C41">
        <w:t>7-29</w:t>
      </w:r>
    </w:p>
    <w:p w:rsidR="007358D0" w:rsidRDefault="007358D0" w:rsidP="00760237">
      <w:pPr>
        <w:ind w:left="6300"/>
      </w:pPr>
      <w:r>
        <w:lastRenderedPageBreak/>
        <w:t xml:space="preserve">Šilutės rajono savivaldybės tarybos 2016 m. rugsėjo 15 d. </w:t>
      </w:r>
    </w:p>
    <w:p w:rsidR="007358D0" w:rsidRDefault="007358D0" w:rsidP="007358D0">
      <w:r>
        <w:tab/>
      </w:r>
      <w:r>
        <w:tab/>
      </w:r>
      <w:r>
        <w:tab/>
      </w:r>
      <w:r>
        <w:tab/>
      </w:r>
      <w:r>
        <w:tab/>
      </w:r>
      <w:r>
        <w:tab/>
      </w:r>
      <w:r>
        <w:tab/>
        <w:t xml:space="preserve">         </w:t>
      </w:r>
      <w:r>
        <w:tab/>
        <w:t xml:space="preserve">         sprendimo Nr.________</w:t>
      </w:r>
    </w:p>
    <w:p w:rsidR="007358D0" w:rsidRDefault="007358D0" w:rsidP="007358D0">
      <w:r>
        <w:tab/>
      </w:r>
      <w:r>
        <w:tab/>
      </w:r>
      <w:r>
        <w:tab/>
      </w:r>
      <w:r>
        <w:tab/>
      </w:r>
      <w:r>
        <w:tab/>
      </w:r>
      <w:r>
        <w:tab/>
      </w:r>
      <w:r>
        <w:tab/>
        <w:t xml:space="preserve">                     priedas  </w:t>
      </w:r>
    </w:p>
    <w:p w:rsidR="007358D0" w:rsidRDefault="007358D0" w:rsidP="007358D0"/>
    <w:p w:rsidR="007358D0" w:rsidRDefault="007358D0" w:rsidP="007358D0"/>
    <w:p w:rsidR="007358D0" w:rsidRDefault="007358D0" w:rsidP="007358D0">
      <w:pPr>
        <w:pStyle w:val="Antrats"/>
        <w:jc w:val="center"/>
        <w:rPr>
          <w:b/>
          <w:bCs/>
        </w:rPr>
      </w:pPr>
      <w:r>
        <w:rPr>
          <w:b/>
          <w:bCs/>
        </w:rPr>
        <w:t>ŠILUTĖS RAJONO SAVIVALDYBĖS NUOSAVYBĖN PERDUODAMO</w:t>
      </w:r>
    </w:p>
    <w:p w:rsidR="007358D0" w:rsidRDefault="007358D0" w:rsidP="007358D0">
      <w:pPr>
        <w:pStyle w:val="Antrats"/>
        <w:jc w:val="center"/>
        <w:rPr>
          <w:b/>
          <w:bCs/>
        </w:rPr>
      </w:pPr>
      <w:r>
        <w:rPr>
          <w:b/>
          <w:bCs/>
        </w:rPr>
        <w:t xml:space="preserve"> MATERIALAUS TURTO SĄRAŠAS</w:t>
      </w:r>
    </w:p>
    <w:p w:rsidR="007358D0" w:rsidRDefault="007358D0" w:rsidP="007358D0">
      <w:pPr>
        <w:pStyle w:val="Antrats"/>
        <w:jc w:val="center"/>
        <w:rPr>
          <w:b/>
          <w:bCs/>
        </w:rPr>
      </w:pPr>
    </w:p>
    <w:p w:rsidR="007358D0" w:rsidRDefault="007358D0" w:rsidP="007358D0">
      <w:pPr>
        <w:ind w:left="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302"/>
        <w:gridCol w:w="1280"/>
        <w:gridCol w:w="752"/>
        <w:gridCol w:w="1116"/>
        <w:gridCol w:w="1116"/>
        <w:gridCol w:w="1641"/>
      </w:tblGrid>
      <w:tr w:rsidR="007358D0" w:rsidTr="007358D0">
        <w:trPr>
          <w:trHeight w:val="1010"/>
        </w:trPr>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sz w:val="22"/>
                <w:szCs w:val="22"/>
              </w:rPr>
              <w:t>Eil.</w:t>
            </w:r>
          </w:p>
          <w:p w:rsidR="007358D0" w:rsidRDefault="007358D0">
            <w:pPr>
              <w:jc w:val="center"/>
            </w:pPr>
            <w:r>
              <w:rPr>
                <w:sz w:val="22"/>
                <w:szCs w:val="22"/>
              </w:rPr>
              <w:t>Nr.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sz w:val="22"/>
                <w:szCs w:val="22"/>
              </w:rPr>
              <w:t>Turto pavadinimas</w:t>
            </w:r>
          </w:p>
        </w:tc>
        <w:tc>
          <w:tcPr>
            <w:tcW w:w="1280"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sz w:val="22"/>
                <w:szCs w:val="22"/>
              </w:rPr>
              <w:t>Inventorinis Nr.</w:t>
            </w:r>
          </w:p>
        </w:tc>
        <w:tc>
          <w:tcPr>
            <w:tcW w:w="752"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proofErr w:type="spellStart"/>
            <w:r>
              <w:rPr>
                <w:sz w:val="22"/>
                <w:szCs w:val="22"/>
              </w:rPr>
              <w:t>Kie</w:t>
            </w:r>
            <w:proofErr w:type="spellEnd"/>
            <w:r>
              <w:rPr>
                <w:sz w:val="22"/>
                <w:szCs w:val="22"/>
              </w:rPr>
              <w:t>-</w:t>
            </w:r>
          </w:p>
          <w:p w:rsidR="007358D0" w:rsidRDefault="007358D0">
            <w:pPr>
              <w:jc w:val="center"/>
            </w:pPr>
            <w:r>
              <w:rPr>
                <w:sz w:val="22"/>
                <w:szCs w:val="22"/>
              </w:rPr>
              <w:t xml:space="preserve">kis, </w:t>
            </w:r>
          </w:p>
          <w:p w:rsidR="007358D0" w:rsidRDefault="007358D0">
            <w:pPr>
              <w:jc w:val="center"/>
            </w:pPr>
            <w:r>
              <w:rPr>
                <w:sz w:val="22"/>
                <w:szCs w:val="22"/>
              </w:rPr>
              <w:t>vnt.</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sz w:val="22"/>
                <w:szCs w:val="22"/>
              </w:rPr>
              <w:t>Vieneto</w:t>
            </w:r>
          </w:p>
          <w:p w:rsidR="007358D0" w:rsidRDefault="007358D0">
            <w:pPr>
              <w:jc w:val="center"/>
            </w:pPr>
            <w:r>
              <w:rPr>
                <w:sz w:val="22"/>
                <w:szCs w:val="22"/>
              </w:rPr>
              <w:t>įsigijimo</w:t>
            </w:r>
          </w:p>
          <w:p w:rsidR="007358D0" w:rsidRDefault="007358D0">
            <w:pPr>
              <w:jc w:val="center"/>
            </w:pPr>
            <w:r>
              <w:rPr>
                <w:sz w:val="22"/>
                <w:szCs w:val="22"/>
              </w:rPr>
              <w:t xml:space="preserve">vertė, </w:t>
            </w:r>
            <w:proofErr w:type="spellStart"/>
            <w:r>
              <w:rPr>
                <w:sz w:val="22"/>
                <w:szCs w:val="22"/>
              </w:rPr>
              <w:t>Eur</w:t>
            </w:r>
            <w:proofErr w:type="spellEnd"/>
          </w:p>
        </w:tc>
        <w:tc>
          <w:tcPr>
            <w:tcW w:w="1116"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sz w:val="22"/>
                <w:szCs w:val="22"/>
              </w:rPr>
              <w:t>Vieneto</w:t>
            </w:r>
          </w:p>
          <w:p w:rsidR="007358D0" w:rsidRDefault="007358D0">
            <w:pPr>
              <w:jc w:val="center"/>
            </w:pPr>
            <w:r>
              <w:rPr>
                <w:sz w:val="22"/>
                <w:szCs w:val="22"/>
              </w:rPr>
              <w:t>likutinė</w:t>
            </w:r>
          </w:p>
          <w:p w:rsidR="007358D0" w:rsidRDefault="007358D0">
            <w:pPr>
              <w:jc w:val="center"/>
            </w:pPr>
            <w:r>
              <w:rPr>
                <w:sz w:val="22"/>
                <w:szCs w:val="22"/>
              </w:rPr>
              <w:t xml:space="preserve">vertė, </w:t>
            </w:r>
          </w:p>
          <w:p w:rsidR="007358D0" w:rsidRDefault="007358D0">
            <w:pPr>
              <w:jc w:val="center"/>
            </w:pPr>
            <w:proofErr w:type="spellStart"/>
            <w:r>
              <w:rPr>
                <w:sz w:val="22"/>
                <w:szCs w:val="22"/>
              </w:rPr>
              <w:t>Eur</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sz w:val="22"/>
                <w:szCs w:val="22"/>
              </w:rPr>
              <w:t xml:space="preserve">Bendra likutinė </w:t>
            </w:r>
          </w:p>
          <w:p w:rsidR="007358D0" w:rsidRDefault="007358D0">
            <w:pPr>
              <w:jc w:val="center"/>
            </w:pPr>
            <w:r>
              <w:rPr>
                <w:sz w:val="22"/>
                <w:szCs w:val="22"/>
              </w:rPr>
              <w:t xml:space="preserve">vertė pagal </w:t>
            </w:r>
          </w:p>
          <w:p w:rsidR="007358D0" w:rsidRDefault="007358D0">
            <w:pPr>
              <w:jc w:val="center"/>
            </w:pPr>
            <w:r>
              <w:rPr>
                <w:sz w:val="22"/>
                <w:szCs w:val="22"/>
              </w:rPr>
              <w:t xml:space="preserve">2015-12-01 būklę, </w:t>
            </w:r>
            <w:proofErr w:type="spellStart"/>
            <w:r>
              <w:rPr>
                <w:sz w:val="22"/>
                <w:szCs w:val="22"/>
              </w:rPr>
              <w:t>Eur</w:t>
            </w:r>
            <w:proofErr w:type="spellEnd"/>
          </w:p>
        </w:tc>
      </w:tr>
      <w:tr w:rsidR="007358D0" w:rsidTr="007358D0">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sz w:val="16"/>
                <w:szCs w:val="16"/>
              </w:rPr>
            </w:pPr>
            <w:r>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sz w:val="16"/>
                <w:szCs w:val="16"/>
              </w:rPr>
            </w:pPr>
            <w:r>
              <w:rPr>
                <w:sz w:val="16"/>
                <w:szCs w:val="16"/>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sz w:val="16"/>
                <w:szCs w:val="16"/>
              </w:rPr>
            </w:pPr>
            <w:r>
              <w:rPr>
                <w:sz w:val="16"/>
                <w:szCs w:val="16"/>
              </w:rPr>
              <w:t>3</w:t>
            </w:r>
          </w:p>
        </w:tc>
        <w:tc>
          <w:tcPr>
            <w:tcW w:w="752"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sz w:val="16"/>
                <w:szCs w:val="16"/>
              </w:rPr>
            </w:pPr>
            <w:r>
              <w:rPr>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sz w:val="16"/>
                <w:szCs w:val="16"/>
              </w:rPr>
            </w:pPr>
            <w:r>
              <w:rPr>
                <w:sz w:val="16"/>
                <w:szCs w:val="16"/>
              </w:rPr>
              <w:t>5</w:t>
            </w:r>
          </w:p>
        </w:tc>
        <w:tc>
          <w:tcPr>
            <w:tcW w:w="1116"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sz w:val="16"/>
                <w:szCs w:val="16"/>
              </w:rPr>
            </w:pPr>
            <w:r>
              <w:rPr>
                <w:sz w:val="16"/>
                <w:szCs w:val="16"/>
              </w:rPr>
              <w:t>6</w:t>
            </w:r>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sz w:val="16"/>
                <w:szCs w:val="16"/>
              </w:rPr>
            </w:pPr>
            <w:r>
              <w:rPr>
                <w:sz w:val="16"/>
                <w:szCs w:val="16"/>
              </w:rPr>
              <w:t>7</w:t>
            </w:r>
          </w:p>
        </w:tc>
      </w:tr>
      <w:tr w:rsidR="007358D0" w:rsidTr="007358D0">
        <w:trPr>
          <w:trHeight w:val="624"/>
        </w:trPr>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spacing w:line="360" w:lineRule="auto"/>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r>
              <w:rPr>
                <w:lang w:eastAsia="lt-LT"/>
              </w:rPr>
              <w:t xml:space="preserve">Kontora DVS </w:t>
            </w:r>
            <w:proofErr w:type="spellStart"/>
            <w:r>
              <w:rPr>
                <w:lang w:eastAsia="lt-LT"/>
              </w:rPr>
              <w:t>suderintuvas</w:t>
            </w:r>
            <w:proofErr w:type="spellEnd"/>
          </w:p>
        </w:tc>
        <w:tc>
          <w:tcPr>
            <w:tcW w:w="1280"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lang w:eastAsia="lt-LT"/>
              </w:rPr>
              <w:t>11200210</w:t>
            </w:r>
          </w:p>
        </w:tc>
        <w:tc>
          <w:tcPr>
            <w:tcW w:w="752"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lang w:eastAsia="lt-LT"/>
              </w:rPr>
              <w:t>17170,19</w:t>
            </w:r>
          </w:p>
        </w:tc>
        <w:tc>
          <w:tcPr>
            <w:tcW w:w="1116"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lang w:eastAsia="lt-LT"/>
              </w:rPr>
              <w:t>17170,19</w:t>
            </w:r>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lang w:eastAsia="lt-LT"/>
              </w:rPr>
              <w:t>17170,19</w:t>
            </w:r>
          </w:p>
        </w:tc>
      </w:tr>
      <w:tr w:rsidR="007358D0" w:rsidTr="007358D0">
        <w:trPr>
          <w:trHeight w:val="624"/>
        </w:trPr>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r>
              <w:t>Valstybės tarnautojų pažymėjimų kortelių skaitytuvai</w:t>
            </w:r>
          </w:p>
        </w:tc>
        <w:tc>
          <w:tcPr>
            <w:tcW w:w="1280"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t>20210812</w:t>
            </w:r>
          </w:p>
        </w:tc>
        <w:tc>
          <w:tcPr>
            <w:tcW w:w="752"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color w:val="000000"/>
              </w:rPr>
            </w:pPr>
            <w:r>
              <w:rPr>
                <w:color w:val="000000"/>
              </w:rPr>
              <w:t>28,817</w:t>
            </w:r>
          </w:p>
        </w:tc>
        <w:tc>
          <w:tcPr>
            <w:tcW w:w="1116"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rPr>
                <w:color w:val="000000"/>
              </w:rPr>
              <w:t>28,817</w:t>
            </w:r>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t>288,17</w:t>
            </w:r>
          </w:p>
        </w:tc>
      </w:tr>
      <w:tr w:rsidR="007358D0" w:rsidTr="007358D0">
        <w:trPr>
          <w:trHeight w:val="340"/>
        </w:trPr>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r>
              <w:rPr>
                <w:b/>
                <w:bCs/>
              </w:rPr>
              <w:t>Iš viso</w:t>
            </w:r>
          </w:p>
        </w:tc>
        <w:tc>
          <w:tcPr>
            <w:tcW w:w="1280"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pPr>
          </w:p>
        </w:tc>
        <w:tc>
          <w:tcPr>
            <w:tcW w:w="752"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b/>
                <w:bCs/>
              </w:rPr>
            </w:pPr>
            <w:r>
              <w:rPr>
                <w:b/>
                <w:bCs/>
              </w:rPr>
              <w:t>11</w:t>
            </w:r>
          </w:p>
        </w:tc>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pPr>
          </w:p>
        </w:tc>
        <w:tc>
          <w:tcPr>
            <w:tcW w:w="1116"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rPr>
            </w:pPr>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b/>
                <w:bCs/>
              </w:rPr>
            </w:pPr>
            <w:r>
              <w:rPr>
                <w:b/>
                <w:bCs/>
              </w:rPr>
              <w:fldChar w:fldCharType="begin"/>
            </w:r>
            <w:r>
              <w:rPr>
                <w:b/>
                <w:bCs/>
              </w:rPr>
              <w:instrText xml:space="preserve"> =SUM(ABOVE) </w:instrText>
            </w:r>
            <w:r>
              <w:rPr>
                <w:b/>
                <w:bCs/>
              </w:rPr>
              <w:fldChar w:fldCharType="separate"/>
            </w:r>
            <w:r>
              <w:rPr>
                <w:b/>
                <w:bCs/>
                <w:noProof/>
              </w:rPr>
              <w:t>17458,36</w:t>
            </w:r>
            <w:r>
              <w:rPr>
                <w:b/>
                <w:bCs/>
              </w:rPr>
              <w:fldChar w:fldCharType="end"/>
            </w:r>
          </w:p>
        </w:tc>
      </w:tr>
      <w:tr w:rsidR="007358D0" w:rsidTr="007358D0">
        <w:trPr>
          <w:trHeight w:val="340"/>
        </w:trPr>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rPr>
                <w:b/>
                <w:bCs/>
                <w:i/>
                <w:iCs/>
              </w:rPr>
            </w:pPr>
            <w:r>
              <w:rPr>
                <w:b/>
                <w:bCs/>
                <w:i/>
                <w:iCs/>
              </w:rPr>
              <w:t>Iš jų</w:t>
            </w:r>
          </w:p>
        </w:tc>
        <w:tc>
          <w:tcPr>
            <w:tcW w:w="1280"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752"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1116"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1641"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r>
      <w:tr w:rsidR="007358D0" w:rsidTr="007358D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rPr>
                <w:i/>
                <w:iCs/>
              </w:rPr>
            </w:pPr>
            <w:r>
              <w:rPr>
                <w:i/>
                <w:iCs/>
              </w:rPr>
              <w:t>Finansuojama ES lėšomis</w:t>
            </w:r>
          </w:p>
        </w:tc>
        <w:tc>
          <w:tcPr>
            <w:tcW w:w="1280"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i/>
                <w:iCs/>
              </w:rPr>
            </w:pPr>
            <w:r>
              <w:rPr>
                <w:i/>
                <w:iCs/>
                <w:lang w:eastAsia="lt-LT"/>
              </w:rPr>
              <w:t>11200210</w:t>
            </w:r>
          </w:p>
        </w:tc>
        <w:tc>
          <w:tcPr>
            <w:tcW w:w="752"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1116"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i/>
                <w:iCs/>
                <w:lang w:eastAsia="lt-LT"/>
              </w:rPr>
            </w:pPr>
            <w:r>
              <w:rPr>
                <w:lang w:eastAsia="lt-LT"/>
              </w:rPr>
              <w:t>14594,67</w:t>
            </w:r>
          </w:p>
        </w:tc>
      </w:tr>
      <w:tr w:rsidR="007358D0" w:rsidTr="007358D0">
        <w:trPr>
          <w:trHeight w:val="340"/>
        </w:trPr>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rPr>
                <w:i/>
                <w:iCs/>
              </w:rPr>
            </w:pPr>
            <w:r>
              <w:rPr>
                <w:i/>
                <w:iCs/>
              </w:rPr>
              <w:t>85 proc.</w:t>
            </w:r>
          </w:p>
        </w:tc>
        <w:tc>
          <w:tcPr>
            <w:tcW w:w="1280"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i/>
                <w:iCs/>
              </w:rPr>
            </w:pPr>
            <w:r>
              <w:rPr>
                <w:i/>
                <w:iCs/>
              </w:rPr>
              <w:t>20210812</w:t>
            </w:r>
          </w:p>
        </w:tc>
        <w:tc>
          <w:tcPr>
            <w:tcW w:w="752"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1116"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i/>
                <w:iCs/>
              </w:rPr>
            </w:pPr>
            <w:r>
              <w:rPr>
                <w:i/>
                <w:iCs/>
              </w:rPr>
              <w:t>244,94</w:t>
            </w:r>
          </w:p>
        </w:tc>
      </w:tr>
      <w:tr w:rsidR="007358D0" w:rsidTr="007358D0">
        <w:trPr>
          <w:trHeight w:val="340"/>
        </w:trPr>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rPr>
                <w:i/>
                <w:iCs/>
              </w:rPr>
            </w:pPr>
            <w:r>
              <w:rPr>
                <w:i/>
                <w:iCs/>
              </w:rPr>
              <w:t>Viso ES lėšomis</w:t>
            </w:r>
          </w:p>
        </w:tc>
        <w:tc>
          <w:tcPr>
            <w:tcW w:w="1280"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752"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1116"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b/>
                <w:bCs/>
                <w:i/>
                <w:iCs/>
              </w:rPr>
            </w:pPr>
            <w:r>
              <w:rPr>
                <w:b/>
                <w:bCs/>
                <w:i/>
                <w:iCs/>
              </w:rPr>
              <w:fldChar w:fldCharType="begin"/>
            </w:r>
            <w:r>
              <w:rPr>
                <w:b/>
                <w:bCs/>
                <w:i/>
                <w:iCs/>
              </w:rPr>
              <w:instrText xml:space="preserve"> =SUM(ABOVE) </w:instrText>
            </w:r>
            <w:r>
              <w:rPr>
                <w:b/>
                <w:bCs/>
                <w:i/>
                <w:iCs/>
              </w:rPr>
              <w:fldChar w:fldCharType="separate"/>
            </w:r>
            <w:r>
              <w:rPr>
                <w:b/>
                <w:bCs/>
                <w:i/>
                <w:iCs/>
                <w:noProof/>
              </w:rPr>
              <w:t>14839,61</w:t>
            </w:r>
            <w:r>
              <w:rPr>
                <w:b/>
                <w:bCs/>
                <w:i/>
                <w:iCs/>
              </w:rPr>
              <w:fldChar w:fldCharType="end"/>
            </w:r>
          </w:p>
        </w:tc>
      </w:tr>
      <w:tr w:rsidR="007358D0" w:rsidTr="007358D0">
        <w:trPr>
          <w:trHeight w:val="340"/>
        </w:trPr>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rPr>
                <w:i/>
                <w:iCs/>
              </w:rPr>
            </w:pPr>
          </w:p>
        </w:tc>
        <w:tc>
          <w:tcPr>
            <w:tcW w:w="1280"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752"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1116"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1641"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r>
      <w:tr w:rsidR="007358D0" w:rsidTr="007358D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pPr>
            <w: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rPr>
                <w:i/>
                <w:iCs/>
              </w:rPr>
            </w:pPr>
            <w:r>
              <w:rPr>
                <w:i/>
                <w:iCs/>
              </w:rPr>
              <w:t>Bendrojo finansavimo lėšomis</w:t>
            </w:r>
          </w:p>
        </w:tc>
        <w:tc>
          <w:tcPr>
            <w:tcW w:w="1280"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i/>
                <w:iCs/>
              </w:rPr>
            </w:pPr>
            <w:r>
              <w:rPr>
                <w:i/>
                <w:iCs/>
                <w:lang w:eastAsia="lt-LT"/>
              </w:rPr>
              <w:t>11200210</w:t>
            </w:r>
          </w:p>
        </w:tc>
        <w:tc>
          <w:tcPr>
            <w:tcW w:w="752"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1116"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b/>
                <w:bCs/>
                <w:i/>
                <w:iCs/>
              </w:rPr>
            </w:pPr>
            <w:r>
              <w:rPr>
                <w:i/>
                <w:iCs/>
                <w:lang w:eastAsia="lt-LT"/>
              </w:rPr>
              <w:t>2575,52</w:t>
            </w:r>
          </w:p>
        </w:tc>
      </w:tr>
      <w:tr w:rsidR="007358D0" w:rsidTr="007358D0">
        <w:trPr>
          <w:trHeight w:val="340"/>
        </w:trPr>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rPr>
                <w:i/>
                <w:iCs/>
              </w:rPr>
            </w:pPr>
            <w:r>
              <w:rPr>
                <w:i/>
                <w:iCs/>
              </w:rPr>
              <w:t>15 proc.</w:t>
            </w:r>
          </w:p>
        </w:tc>
        <w:tc>
          <w:tcPr>
            <w:tcW w:w="1280"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i/>
                <w:iCs/>
              </w:rPr>
            </w:pPr>
            <w:r>
              <w:rPr>
                <w:i/>
                <w:iCs/>
              </w:rPr>
              <w:t>20210812</w:t>
            </w:r>
          </w:p>
        </w:tc>
        <w:tc>
          <w:tcPr>
            <w:tcW w:w="752"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1116"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i/>
                <w:iCs/>
              </w:rPr>
            </w:pPr>
            <w:r>
              <w:rPr>
                <w:i/>
                <w:iCs/>
              </w:rPr>
              <w:t>43,23</w:t>
            </w:r>
          </w:p>
        </w:tc>
      </w:tr>
      <w:tr w:rsidR="007358D0" w:rsidTr="007358D0">
        <w:trPr>
          <w:trHeight w:val="340"/>
        </w:trPr>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8D0" w:rsidRDefault="007358D0">
            <w:pPr>
              <w:rPr>
                <w:i/>
                <w:iCs/>
              </w:rPr>
            </w:pPr>
            <w:r>
              <w:rPr>
                <w:i/>
                <w:iCs/>
              </w:rPr>
              <w:t>Viso Bendrojo finansavimo lėšomis</w:t>
            </w:r>
          </w:p>
        </w:tc>
        <w:tc>
          <w:tcPr>
            <w:tcW w:w="1280"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rPr>
            </w:pPr>
          </w:p>
        </w:tc>
        <w:tc>
          <w:tcPr>
            <w:tcW w:w="752"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0" w:type="auto"/>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i/>
                <w:iCs/>
                <w:color w:val="000000"/>
              </w:rPr>
            </w:pPr>
          </w:p>
          <w:p w:rsidR="007358D0" w:rsidRDefault="007358D0">
            <w:pPr>
              <w:jc w:val="center"/>
              <w:rPr>
                <w:i/>
                <w:iCs/>
              </w:rPr>
            </w:pPr>
          </w:p>
        </w:tc>
        <w:tc>
          <w:tcPr>
            <w:tcW w:w="1116" w:type="dxa"/>
            <w:tcBorders>
              <w:top w:val="single" w:sz="4" w:space="0" w:color="auto"/>
              <w:left w:val="single" w:sz="4" w:space="0" w:color="auto"/>
              <w:bottom w:val="single" w:sz="4" w:space="0" w:color="auto"/>
              <w:right w:val="single" w:sz="4" w:space="0" w:color="auto"/>
            </w:tcBorders>
            <w:vAlign w:val="center"/>
          </w:tcPr>
          <w:p w:rsidR="007358D0" w:rsidRDefault="007358D0">
            <w:pPr>
              <w:jc w:val="center"/>
              <w:rPr>
                <w:b/>
                <w:bCs/>
                <w:i/>
                <w:iCs/>
              </w:rPr>
            </w:pPr>
          </w:p>
        </w:tc>
        <w:tc>
          <w:tcPr>
            <w:tcW w:w="1641" w:type="dxa"/>
            <w:tcBorders>
              <w:top w:val="single" w:sz="4" w:space="0" w:color="auto"/>
              <w:left w:val="single" w:sz="4" w:space="0" w:color="auto"/>
              <w:bottom w:val="single" w:sz="4" w:space="0" w:color="auto"/>
              <w:right w:val="single" w:sz="4" w:space="0" w:color="auto"/>
            </w:tcBorders>
            <w:vAlign w:val="center"/>
            <w:hideMark/>
          </w:tcPr>
          <w:p w:rsidR="007358D0" w:rsidRDefault="007358D0">
            <w:pPr>
              <w:jc w:val="center"/>
              <w:rPr>
                <w:b/>
                <w:bCs/>
                <w:i/>
                <w:iCs/>
              </w:rPr>
            </w:pPr>
            <w:r>
              <w:rPr>
                <w:b/>
                <w:bCs/>
                <w:i/>
                <w:iCs/>
              </w:rPr>
              <w:fldChar w:fldCharType="begin"/>
            </w:r>
            <w:r>
              <w:rPr>
                <w:b/>
                <w:bCs/>
                <w:i/>
                <w:iCs/>
              </w:rPr>
              <w:instrText xml:space="preserve"> =SUM(ABOVE) </w:instrText>
            </w:r>
            <w:r>
              <w:rPr>
                <w:b/>
                <w:bCs/>
                <w:i/>
                <w:iCs/>
              </w:rPr>
              <w:fldChar w:fldCharType="separate"/>
            </w:r>
            <w:r>
              <w:rPr>
                <w:b/>
                <w:bCs/>
                <w:i/>
                <w:iCs/>
                <w:noProof/>
              </w:rPr>
              <w:t>2618,75</w:t>
            </w:r>
            <w:r>
              <w:rPr>
                <w:b/>
                <w:bCs/>
                <w:i/>
                <w:iCs/>
              </w:rPr>
              <w:fldChar w:fldCharType="end"/>
            </w:r>
          </w:p>
        </w:tc>
      </w:tr>
    </w:tbl>
    <w:p w:rsidR="007358D0" w:rsidRDefault="007358D0" w:rsidP="007358D0">
      <w:pPr>
        <w:ind w:left="720"/>
        <w:jc w:val="center"/>
        <w:rPr>
          <w:sz w:val="22"/>
          <w:szCs w:val="22"/>
          <w:u w:val="single"/>
        </w:rPr>
      </w:pPr>
    </w:p>
    <w:p w:rsidR="007358D0" w:rsidRDefault="007358D0" w:rsidP="007358D0">
      <w:pPr>
        <w:ind w:left="720"/>
        <w:jc w:val="cente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66C41" w:rsidRDefault="00966C41" w:rsidP="00BE091C"/>
    <w:p w:rsidR="007358D0" w:rsidRDefault="007358D0" w:rsidP="00BE091C"/>
    <w:p w:rsidR="007358D0" w:rsidRPr="00B62340" w:rsidRDefault="007358D0" w:rsidP="00BE091C"/>
    <w:p w:rsidR="00A31A83" w:rsidRPr="003A0A3E" w:rsidRDefault="00A31A83" w:rsidP="00A31A83">
      <w:pPr>
        <w:jc w:val="center"/>
        <w:outlineLvl w:val="0"/>
        <w:rPr>
          <w:b/>
        </w:rPr>
      </w:pPr>
      <w:r w:rsidRPr="003A0A3E">
        <w:rPr>
          <w:b/>
        </w:rPr>
        <w:t>ŠILUTĖS RAJONO SAVIVALDYBĖS</w:t>
      </w:r>
    </w:p>
    <w:p w:rsidR="00A31A83" w:rsidRPr="003A0A3E" w:rsidRDefault="00A31A83" w:rsidP="00A31A83">
      <w:pPr>
        <w:jc w:val="center"/>
        <w:rPr>
          <w:b/>
        </w:rPr>
      </w:pPr>
      <w:r w:rsidRPr="003A0A3E">
        <w:rPr>
          <w:b/>
        </w:rPr>
        <w:t>ŪKIO SKYRIAUS TURTO POSKYRIS</w:t>
      </w:r>
    </w:p>
    <w:p w:rsidR="00A31A83" w:rsidRPr="003A0A3E" w:rsidRDefault="00A31A83" w:rsidP="00A31A83">
      <w:pPr>
        <w:jc w:val="center"/>
        <w:rPr>
          <w:b/>
        </w:rPr>
      </w:pPr>
      <w:r w:rsidRPr="003A0A3E">
        <w:rPr>
          <w:b/>
        </w:rPr>
        <w:t>AIŠKINAMASIS RAŠTAS</w:t>
      </w:r>
    </w:p>
    <w:p w:rsidR="00A31A83" w:rsidRPr="003A0A3E" w:rsidRDefault="00A31A83" w:rsidP="00A31A83">
      <w:pPr>
        <w:jc w:val="center"/>
        <w:rPr>
          <w:b/>
          <w:bCs/>
        </w:rPr>
      </w:pPr>
      <w:r w:rsidRPr="003A0A3E">
        <w:rPr>
          <w:b/>
          <w:bCs/>
        </w:rPr>
        <w:t>DĖL TARYBOS SPRENDIMO PROJEKTO</w:t>
      </w:r>
    </w:p>
    <w:p w:rsidR="007E1F44" w:rsidRPr="003A0A3E" w:rsidRDefault="00A31A83" w:rsidP="00B8712A">
      <w:pPr>
        <w:jc w:val="center"/>
        <w:rPr>
          <w:b/>
        </w:rPr>
      </w:pPr>
      <w:r w:rsidRPr="003A0A3E">
        <w:rPr>
          <w:b/>
        </w:rPr>
        <w:t>„</w:t>
      </w:r>
      <w:r w:rsidR="00C95613">
        <w:rPr>
          <w:b/>
          <w:bCs/>
        </w:rPr>
        <w:t xml:space="preserve">DĖL ŠILUTĖS RAJONO SAVIVALDYBĖS TARYBOS </w:t>
      </w:r>
      <w:r w:rsidR="00C95613" w:rsidRPr="00B667C9">
        <w:rPr>
          <w:b/>
          <w:bCs/>
        </w:rPr>
        <w:t>201</w:t>
      </w:r>
      <w:r w:rsidR="00C95613">
        <w:rPr>
          <w:b/>
          <w:bCs/>
        </w:rPr>
        <w:t>6-01-28 SPRENDIMO          NR. T1-197 „DĖL SUTIKIMO PERIMTI VALSTYBĖS TURTĄ“ 1 PUNKTO PAKEITIMO</w:t>
      </w:r>
      <w:r w:rsidR="007E1F44" w:rsidRPr="003A0A3E">
        <w:rPr>
          <w:b/>
        </w:rPr>
        <w:t>“</w:t>
      </w:r>
    </w:p>
    <w:p w:rsidR="00E660ED" w:rsidRDefault="00E660ED" w:rsidP="00A31A83">
      <w:pPr>
        <w:jc w:val="center"/>
      </w:pPr>
    </w:p>
    <w:p w:rsidR="00A31A83" w:rsidRPr="003A0A3E" w:rsidRDefault="00A31A83" w:rsidP="00A31A83">
      <w:pPr>
        <w:jc w:val="center"/>
      </w:pPr>
      <w:r w:rsidRPr="003A0A3E">
        <w:t>201</w:t>
      </w:r>
      <w:r w:rsidR="00B8712A">
        <w:t>6</w:t>
      </w:r>
      <w:r w:rsidRPr="003A0A3E">
        <w:t xml:space="preserve"> m. </w:t>
      </w:r>
      <w:r w:rsidR="00966C41">
        <w:t>liepos 29</w:t>
      </w:r>
      <w:r w:rsidRPr="003A0A3E">
        <w:t xml:space="preserve"> d.</w:t>
      </w:r>
    </w:p>
    <w:p w:rsidR="00D466EE" w:rsidRDefault="00A31A83" w:rsidP="00A31A83">
      <w:pPr>
        <w:jc w:val="center"/>
      </w:pPr>
      <w:r w:rsidRPr="003A0A3E">
        <w:t>Šilutė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F024D2" w:rsidRPr="006B3AFB">
        <w:tc>
          <w:tcPr>
            <w:tcW w:w="9854" w:type="dxa"/>
          </w:tcPr>
          <w:p w:rsidR="00F024D2" w:rsidRPr="003849C4" w:rsidRDefault="00F024D2" w:rsidP="00562F11">
            <w:pPr>
              <w:rPr>
                <w:b/>
                <w:bCs/>
                <w:sz w:val="22"/>
                <w:szCs w:val="22"/>
              </w:rPr>
            </w:pPr>
            <w:r w:rsidRPr="003849C4">
              <w:rPr>
                <w:b/>
                <w:bCs/>
                <w:i/>
                <w:iCs/>
                <w:sz w:val="22"/>
                <w:szCs w:val="22"/>
              </w:rPr>
              <w:t>1. Parengto projekto tikslai ir uždaviniai.</w:t>
            </w:r>
          </w:p>
        </w:tc>
      </w:tr>
      <w:tr w:rsidR="00F024D2" w:rsidRPr="006B3AFB">
        <w:tc>
          <w:tcPr>
            <w:tcW w:w="9854" w:type="dxa"/>
          </w:tcPr>
          <w:p w:rsidR="00C95613" w:rsidRPr="00C95613" w:rsidRDefault="00C95613" w:rsidP="00C95613">
            <w:pPr>
              <w:jc w:val="both"/>
              <w:rPr>
                <w:i/>
                <w:sz w:val="22"/>
                <w:szCs w:val="22"/>
              </w:rPr>
            </w:pPr>
            <w:r w:rsidRPr="00C95613">
              <w:rPr>
                <w:i/>
                <w:sz w:val="22"/>
                <w:szCs w:val="22"/>
              </w:rPr>
              <w:t xml:space="preserve">Pakeisti Šilutės rajono savivaldybės tarybos 2016-01-28 sprendimo Nr. T1-197 „Dėl sutikimo perimti valstybės turtą“ 1 punktą ir jį išdėstyti taip: </w:t>
            </w:r>
          </w:p>
          <w:p w:rsidR="00C95613" w:rsidRPr="00C95613" w:rsidRDefault="00C95613" w:rsidP="00C95613">
            <w:pPr>
              <w:jc w:val="both"/>
              <w:rPr>
                <w:i/>
                <w:sz w:val="22"/>
                <w:szCs w:val="22"/>
              </w:rPr>
            </w:pPr>
            <w:r w:rsidRPr="00C95613">
              <w:rPr>
                <w:i/>
                <w:sz w:val="22"/>
                <w:szCs w:val="22"/>
              </w:rPr>
              <w:t>„1. Sutikti perimti Šilutės rajono savivaldybės nuosavybėn savarankiškai savivaldybės funkcijai įgyvendinti (informacinės visuomenės plėtros įgyvendinimui) projekto „Centralizuotas savivaldybių paslaugų perkėlimas į elektroninę erdvę“, kodas Nr. VP2-3.1-IVPK-08-V-01-001 (toliau – Projektas), metu įsigytą valstybei nuosavybės teise priklausantį ir šiuo metu Lietuvos Respublikos vidaus reikalų ministerijos patikėjimo teise valdomą turtą – techninę ir programinę įrangą (pagal priedą) ir įsipareigoti:</w:t>
            </w:r>
          </w:p>
          <w:p w:rsidR="00C95613" w:rsidRPr="00C95613" w:rsidRDefault="00C95613" w:rsidP="00C95613">
            <w:pPr>
              <w:jc w:val="both"/>
              <w:rPr>
                <w:i/>
                <w:sz w:val="22"/>
                <w:szCs w:val="22"/>
              </w:rPr>
            </w:pPr>
            <w:r w:rsidRPr="00C95613">
              <w:rPr>
                <w:i/>
                <w:sz w:val="22"/>
                <w:szCs w:val="22"/>
              </w:rPr>
              <w:t>1.1. užtikrinti, kad Projekto metu sukurtas (įsigytas) turtas bus perduotas ir naudojamas Projekto tikslams ir uždaviniams įgyvendinti bei mažiausiai penkerius metus po Projekto veiklų įgyvendinimo pabaigos (iki 2020 m. rugpjūčio 31 d.) bus užtikrintas Projekte numatytos finansuojamos veiklos tęstinumas;</w:t>
            </w:r>
          </w:p>
          <w:p w:rsidR="00C95613" w:rsidRPr="00C95613" w:rsidRDefault="00C95613" w:rsidP="00C95613">
            <w:pPr>
              <w:jc w:val="both"/>
              <w:rPr>
                <w:i/>
                <w:sz w:val="22"/>
                <w:szCs w:val="22"/>
              </w:rPr>
            </w:pPr>
            <w:r w:rsidRPr="00C95613">
              <w:rPr>
                <w:i/>
                <w:sz w:val="22"/>
                <w:szCs w:val="22"/>
              </w:rPr>
              <w:t>1.2. penkerius metus po Projekto veiklų įgyvendinimo pabaigos (2020 m. rugpjūčio 31 d.) bendradarbiauti su Lietuvos Respublikos vidaus reikalų ministerija, sudarant sąlygas Europos audito rūmų, Europos Komisijos, Europos investicijų banko, Valstybės kontrolės, Lietuvos Respublikos finansų ministerijos, VšĮ Centrinės projektų valdymo agentūros, Informacinės  visuomenės plėtros komiteto prie Susisiekimo ministerijos įgaliotiems asmenims:</w:t>
            </w:r>
          </w:p>
          <w:p w:rsidR="00C95613" w:rsidRPr="00C95613" w:rsidRDefault="00C95613" w:rsidP="00C95613">
            <w:pPr>
              <w:jc w:val="both"/>
              <w:rPr>
                <w:i/>
                <w:sz w:val="22"/>
                <w:szCs w:val="22"/>
              </w:rPr>
            </w:pPr>
            <w:r w:rsidRPr="00C95613">
              <w:rPr>
                <w:i/>
                <w:sz w:val="22"/>
                <w:szCs w:val="22"/>
              </w:rPr>
              <w:t>1.2.1. atlikti Projekto auditą ir kontrolę;</w:t>
            </w:r>
          </w:p>
          <w:p w:rsidR="00C95613" w:rsidRPr="00C95613" w:rsidRDefault="00C95613" w:rsidP="00C95613">
            <w:pPr>
              <w:jc w:val="both"/>
              <w:rPr>
                <w:i/>
                <w:sz w:val="22"/>
                <w:szCs w:val="22"/>
              </w:rPr>
            </w:pPr>
            <w:r w:rsidRPr="00C95613">
              <w:rPr>
                <w:i/>
                <w:sz w:val="22"/>
                <w:szCs w:val="22"/>
              </w:rPr>
              <w:t>1.2.2. audituoti ir kontroliuoti Lietuvos Respublikos vidaus reikalų ministerijos finansinę ir ūkinę veiklą, susijusią su įgyvendinimu;</w:t>
            </w:r>
          </w:p>
          <w:p w:rsidR="00C95613" w:rsidRPr="00C95613" w:rsidRDefault="00C95613" w:rsidP="00C95613">
            <w:pPr>
              <w:jc w:val="both"/>
              <w:rPr>
                <w:i/>
                <w:sz w:val="22"/>
                <w:szCs w:val="22"/>
              </w:rPr>
            </w:pPr>
            <w:r w:rsidRPr="00C95613">
              <w:rPr>
                <w:i/>
                <w:sz w:val="22"/>
                <w:szCs w:val="22"/>
              </w:rPr>
              <w:t>1.2.3. tikrinti visas kitas aplinkybes, susijusias su Projektu ir Projekto finansavimo ir administravimo sutartimi (toliau – Sutartis), Sutartyje ir teisės aktų nustatyta tvarka;</w:t>
            </w:r>
          </w:p>
          <w:p w:rsidR="00C95613" w:rsidRPr="00C95613" w:rsidRDefault="00C95613" w:rsidP="00C95613">
            <w:pPr>
              <w:jc w:val="both"/>
              <w:rPr>
                <w:i/>
                <w:sz w:val="22"/>
                <w:szCs w:val="22"/>
              </w:rPr>
            </w:pPr>
            <w:r w:rsidRPr="00C95613">
              <w:rPr>
                <w:i/>
                <w:sz w:val="22"/>
                <w:szCs w:val="22"/>
              </w:rPr>
              <w:t>1.2.4. susipažinti su visais dokumentais;</w:t>
            </w:r>
          </w:p>
          <w:p w:rsidR="00F024D2" w:rsidRPr="003849C4" w:rsidRDefault="00C95613" w:rsidP="00C95613">
            <w:pPr>
              <w:jc w:val="both"/>
              <w:rPr>
                <w:i/>
                <w:sz w:val="22"/>
                <w:szCs w:val="22"/>
              </w:rPr>
            </w:pPr>
            <w:r w:rsidRPr="00C95613">
              <w:rPr>
                <w:i/>
                <w:sz w:val="22"/>
                <w:szCs w:val="22"/>
              </w:rPr>
              <w:t>1.2.5. užtikrinti ir kitų įsipareigojimų, susijusių su perduodamu Projekto turtu ir finansuojama veikla, laikymąsi.“</w:t>
            </w:r>
          </w:p>
        </w:tc>
      </w:tr>
      <w:tr w:rsidR="00F024D2" w:rsidRPr="006B3AFB">
        <w:tc>
          <w:tcPr>
            <w:tcW w:w="9854" w:type="dxa"/>
          </w:tcPr>
          <w:p w:rsidR="00F024D2" w:rsidRPr="003849C4" w:rsidRDefault="00F024D2" w:rsidP="00562F11">
            <w:pPr>
              <w:rPr>
                <w:b/>
                <w:bCs/>
                <w:sz w:val="22"/>
                <w:szCs w:val="22"/>
              </w:rPr>
            </w:pPr>
            <w:r w:rsidRPr="003849C4">
              <w:rPr>
                <w:b/>
                <w:bCs/>
                <w:i/>
                <w:iCs/>
                <w:sz w:val="22"/>
                <w:szCs w:val="22"/>
              </w:rPr>
              <w:t>2. Kaip šiuo metu yra sureguliuoti projekte aptarti klausimai.</w:t>
            </w:r>
          </w:p>
        </w:tc>
      </w:tr>
      <w:tr w:rsidR="00F024D2" w:rsidRPr="006B3AFB">
        <w:tc>
          <w:tcPr>
            <w:tcW w:w="9854" w:type="dxa"/>
          </w:tcPr>
          <w:p w:rsidR="00B654E1" w:rsidRPr="003849C4" w:rsidRDefault="00B654E1" w:rsidP="00B654E1">
            <w:pPr>
              <w:jc w:val="both"/>
              <w:rPr>
                <w:i/>
                <w:sz w:val="22"/>
                <w:szCs w:val="22"/>
              </w:rPr>
            </w:pPr>
            <w:r w:rsidRPr="003849C4">
              <w:rPr>
                <w:i/>
                <w:sz w:val="22"/>
                <w:szCs w:val="22"/>
              </w:rPr>
              <w:t xml:space="preserve">Vadovaujantis </w:t>
            </w:r>
            <w:hyperlink r:id="rId7" w:history="1">
              <w:r w:rsidRPr="003849C4">
                <w:rPr>
                  <w:rStyle w:val="Hipersaitas"/>
                  <w:i/>
                  <w:sz w:val="22"/>
                  <w:szCs w:val="22"/>
                </w:rPr>
                <w:t>Lietuvos Respublikos vietos savivaldos įstatymo</w:t>
              </w:r>
            </w:hyperlink>
            <w:r w:rsidRPr="003849C4">
              <w:rPr>
                <w:i/>
                <w:sz w:val="22"/>
                <w:szCs w:val="22"/>
              </w:rPr>
              <w:t xml:space="preserve"> 18 straipsnio 1 dalimi, Savivaldybės   tarybos  priimtus  teisės  aktus  gali sustabdyti, pakeisti ar panaikinti pati savivaldybės taryba.</w:t>
            </w:r>
          </w:p>
          <w:p w:rsidR="00F024D2" w:rsidRPr="003849C4" w:rsidRDefault="00C95613" w:rsidP="00E93AE2">
            <w:pPr>
              <w:jc w:val="both"/>
              <w:rPr>
                <w:i/>
                <w:sz w:val="22"/>
                <w:szCs w:val="22"/>
              </w:rPr>
            </w:pPr>
            <w:r w:rsidRPr="00C95613">
              <w:rPr>
                <w:bCs/>
                <w:i/>
                <w:sz w:val="22"/>
                <w:szCs w:val="22"/>
              </w:rPr>
              <w:t>Lietuvos Respublikos vidaus reikalų ministerij</w:t>
            </w:r>
            <w:r>
              <w:rPr>
                <w:bCs/>
                <w:i/>
                <w:sz w:val="22"/>
                <w:szCs w:val="22"/>
              </w:rPr>
              <w:t>a</w:t>
            </w:r>
            <w:r w:rsidRPr="00C95613">
              <w:rPr>
                <w:bCs/>
                <w:i/>
                <w:sz w:val="22"/>
                <w:szCs w:val="22"/>
              </w:rPr>
              <w:t xml:space="preserve"> 2016-07-21 rašt</w:t>
            </w:r>
            <w:r>
              <w:rPr>
                <w:bCs/>
                <w:i/>
                <w:sz w:val="22"/>
                <w:szCs w:val="22"/>
              </w:rPr>
              <w:t>u</w:t>
            </w:r>
            <w:r w:rsidRPr="00C95613">
              <w:rPr>
                <w:bCs/>
                <w:i/>
                <w:sz w:val="22"/>
                <w:szCs w:val="22"/>
              </w:rPr>
              <w:t xml:space="preserve"> Nr. 1D-4540(8)</w:t>
            </w:r>
            <w:r>
              <w:rPr>
                <w:bCs/>
                <w:i/>
                <w:sz w:val="22"/>
                <w:szCs w:val="22"/>
              </w:rPr>
              <w:t xml:space="preserve"> prašo papildyti </w:t>
            </w:r>
            <w:r w:rsidRPr="00C95613">
              <w:rPr>
                <w:i/>
                <w:sz w:val="22"/>
                <w:szCs w:val="22"/>
              </w:rPr>
              <w:t>Šilutės rajono savivaldybės tarybos 2016-01-28 sprendimo Nr. T1-197 „Dėl sutikimo perimti valstybės turtą“ 1 punktą</w:t>
            </w:r>
            <w:r>
              <w:rPr>
                <w:i/>
                <w:sz w:val="22"/>
                <w:szCs w:val="22"/>
              </w:rPr>
              <w:t xml:space="preserve"> įsipareigojimais, kadangi Projektas buvo finansuojamas 85 procentais Europos Sąjungos lėšomis, įsipareigojimai, pagal VšĮ Centrinės projektų valdymo agentūros ir </w:t>
            </w:r>
            <w:r w:rsidR="00E93AE2">
              <w:rPr>
                <w:i/>
                <w:sz w:val="22"/>
                <w:szCs w:val="22"/>
              </w:rPr>
              <w:t>I</w:t>
            </w:r>
            <w:r>
              <w:rPr>
                <w:i/>
                <w:sz w:val="22"/>
                <w:szCs w:val="22"/>
              </w:rPr>
              <w:t xml:space="preserve">nformacinės </w:t>
            </w:r>
            <w:r w:rsidR="00E93AE2">
              <w:rPr>
                <w:i/>
                <w:sz w:val="22"/>
                <w:szCs w:val="22"/>
              </w:rPr>
              <w:t>visuomenės plėtros komiteto prie Susisiekimo ministerijos reikalavimais turi būti vykdomi mažiausiai 5 metus po Projekto veiklų įgyvendinimo pabaigos (t. y. iki 2020 m. rugpjūčio 31 d.).</w:t>
            </w:r>
          </w:p>
        </w:tc>
      </w:tr>
      <w:tr w:rsidR="00F024D2" w:rsidRPr="006B3AFB">
        <w:tc>
          <w:tcPr>
            <w:tcW w:w="9854" w:type="dxa"/>
          </w:tcPr>
          <w:p w:rsidR="00F024D2" w:rsidRPr="003849C4" w:rsidRDefault="00F024D2" w:rsidP="00562F11">
            <w:pPr>
              <w:rPr>
                <w:b/>
                <w:bCs/>
                <w:i/>
                <w:iCs/>
                <w:sz w:val="22"/>
                <w:szCs w:val="22"/>
              </w:rPr>
            </w:pPr>
            <w:r w:rsidRPr="003849C4">
              <w:rPr>
                <w:b/>
                <w:bCs/>
                <w:i/>
                <w:iCs/>
                <w:sz w:val="22"/>
                <w:szCs w:val="22"/>
              </w:rPr>
              <w:t>3. Kokių pozityvių rezultatų laukiama.</w:t>
            </w:r>
          </w:p>
        </w:tc>
      </w:tr>
      <w:tr w:rsidR="00F024D2" w:rsidRPr="006B3AFB">
        <w:tc>
          <w:tcPr>
            <w:tcW w:w="9854" w:type="dxa"/>
          </w:tcPr>
          <w:p w:rsidR="00F024D2" w:rsidRPr="003849C4" w:rsidRDefault="00C95613" w:rsidP="00C95613">
            <w:pPr>
              <w:jc w:val="both"/>
              <w:rPr>
                <w:i/>
                <w:sz w:val="22"/>
                <w:szCs w:val="22"/>
              </w:rPr>
            </w:pPr>
            <w:r>
              <w:rPr>
                <w:i/>
                <w:sz w:val="22"/>
                <w:szCs w:val="22"/>
              </w:rPr>
              <w:t>Bus perimta</w:t>
            </w:r>
            <w:r w:rsidRPr="00C95613">
              <w:rPr>
                <w:i/>
                <w:sz w:val="22"/>
                <w:szCs w:val="22"/>
              </w:rPr>
              <w:t xml:space="preserve"> Šilutės rajono savivaldybės nuosavybėn technin</w:t>
            </w:r>
            <w:r>
              <w:rPr>
                <w:i/>
                <w:sz w:val="22"/>
                <w:szCs w:val="22"/>
              </w:rPr>
              <w:t>ė</w:t>
            </w:r>
            <w:r w:rsidRPr="00C95613">
              <w:rPr>
                <w:i/>
                <w:sz w:val="22"/>
                <w:szCs w:val="22"/>
              </w:rPr>
              <w:t xml:space="preserve"> ir programin</w:t>
            </w:r>
            <w:r>
              <w:rPr>
                <w:i/>
                <w:sz w:val="22"/>
                <w:szCs w:val="22"/>
              </w:rPr>
              <w:t>ė</w:t>
            </w:r>
            <w:r w:rsidRPr="00C95613">
              <w:rPr>
                <w:i/>
                <w:sz w:val="22"/>
                <w:szCs w:val="22"/>
              </w:rPr>
              <w:t xml:space="preserve"> įrang</w:t>
            </w:r>
            <w:r>
              <w:rPr>
                <w:i/>
                <w:sz w:val="22"/>
                <w:szCs w:val="22"/>
              </w:rPr>
              <w:t xml:space="preserve">a, nurodyta </w:t>
            </w:r>
            <w:r w:rsidR="002670AF">
              <w:rPr>
                <w:i/>
                <w:sz w:val="22"/>
                <w:szCs w:val="22"/>
              </w:rPr>
              <w:t xml:space="preserve">sprendimo </w:t>
            </w:r>
            <w:r w:rsidRPr="00C95613">
              <w:rPr>
                <w:i/>
                <w:sz w:val="22"/>
                <w:szCs w:val="22"/>
              </w:rPr>
              <w:t>pried</w:t>
            </w:r>
            <w:r>
              <w:rPr>
                <w:i/>
                <w:sz w:val="22"/>
                <w:szCs w:val="22"/>
              </w:rPr>
              <w:t>e.</w:t>
            </w:r>
          </w:p>
        </w:tc>
      </w:tr>
      <w:tr w:rsidR="00F024D2" w:rsidRPr="006B3AFB">
        <w:tc>
          <w:tcPr>
            <w:tcW w:w="9854" w:type="dxa"/>
          </w:tcPr>
          <w:p w:rsidR="00F024D2" w:rsidRPr="003849C4" w:rsidRDefault="00F024D2" w:rsidP="00562F11">
            <w:pPr>
              <w:jc w:val="both"/>
              <w:rPr>
                <w:b/>
                <w:bCs/>
                <w:i/>
                <w:iCs/>
                <w:sz w:val="22"/>
                <w:szCs w:val="22"/>
              </w:rPr>
            </w:pPr>
            <w:r w:rsidRPr="003849C4">
              <w:rPr>
                <w:b/>
                <w:bCs/>
                <w:i/>
                <w:iCs/>
                <w:sz w:val="22"/>
                <w:szCs w:val="22"/>
              </w:rPr>
              <w:t>4. Galimos neigiamos priimto projekto pasekmės ir kokių priemonių reikėtų imtis, kad tokių pasekmių būtų išvengta.</w:t>
            </w:r>
          </w:p>
        </w:tc>
      </w:tr>
      <w:tr w:rsidR="00F024D2" w:rsidRPr="006B3AFB">
        <w:tc>
          <w:tcPr>
            <w:tcW w:w="9854" w:type="dxa"/>
          </w:tcPr>
          <w:p w:rsidR="00F024D2" w:rsidRPr="003849C4" w:rsidRDefault="00F024D2" w:rsidP="00562F11">
            <w:pPr>
              <w:jc w:val="both"/>
              <w:rPr>
                <w:i/>
                <w:sz w:val="22"/>
                <w:szCs w:val="22"/>
              </w:rPr>
            </w:pPr>
            <w:r w:rsidRPr="003849C4">
              <w:rPr>
                <w:i/>
                <w:sz w:val="22"/>
                <w:szCs w:val="22"/>
              </w:rPr>
              <w:t>Nenumatoma</w:t>
            </w:r>
            <w:r w:rsidR="00B41277" w:rsidRPr="003849C4">
              <w:rPr>
                <w:i/>
                <w:sz w:val="22"/>
                <w:szCs w:val="22"/>
              </w:rPr>
              <w:t>.</w:t>
            </w:r>
          </w:p>
        </w:tc>
      </w:tr>
      <w:tr w:rsidR="00F024D2" w:rsidRPr="006B3AFB">
        <w:tc>
          <w:tcPr>
            <w:tcW w:w="9854" w:type="dxa"/>
          </w:tcPr>
          <w:p w:rsidR="00F024D2" w:rsidRPr="003849C4" w:rsidRDefault="00F024D2" w:rsidP="00562F11">
            <w:pPr>
              <w:jc w:val="both"/>
              <w:rPr>
                <w:b/>
                <w:bCs/>
                <w:i/>
                <w:iCs/>
                <w:sz w:val="22"/>
                <w:szCs w:val="22"/>
              </w:rPr>
            </w:pPr>
            <w:r w:rsidRPr="003849C4">
              <w:rPr>
                <w:b/>
                <w:bCs/>
                <w:i/>
                <w:iCs/>
                <w:sz w:val="22"/>
                <w:szCs w:val="22"/>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F024D2" w:rsidRPr="006B3AFB">
        <w:tc>
          <w:tcPr>
            <w:tcW w:w="9854" w:type="dxa"/>
          </w:tcPr>
          <w:p w:rsidR="00F024D2" w:rsidRPr="003849C4" w:rsidRDefault="00B654E1" w:rsidP="00C95613">
            <w:pPr>
              <w:jc w:val="both"/>
              <w:rPr>
                <w:i/>
                <w:sz w:val="22"/>
                <w:szCs w:val="22"/>
              </w:rPr>
            </w:pPr>
            <w:r w:rsidRPr="003849C4">
              <w:rPr>
                <w:i/>
                <w:sz w:val="22"/>
                <w:szCs w:val="22"/>
              </w:rPr>
              <w:t xml:space="preserve">Keičiamas </w:t>
            </w:r>
            <w:r w:rsidR="00F5119B" w:rsidRPr="003849C4">
              <w:rPr>
                <w:i/>
                <w:sz w:val="22"/>
                <w:szCs w:val="22"/>
              </w:rPr>
              <w:t xml:space="preserve">Šilutės rajono savivaldybės tarybos </w:t>
            </w:r>
            <w:r w:rsidR="00C95613" w:rsidRPr="00C95613">
              <w:rPr>
                <w:i/>
                <w:sz w:val="22"/>
                <w:szCs w:val="22"/>
              </w:rPr>
              <w:t>2016-01-28 sprendimo Nr. T1-197 „Dėl sutikimo perimti valstybės turtą“ 1</w:t>
            </w:r>
            <w:r w:rsidR="00F5119B" w:rsidRPr="003849C4">
              <w:rPr>
                <w:i/>
                <w:sz w:val="22"/>
                <w:szCs w:val="22"/>
              </w:rPr>
              <w:t xml:space="preserve"> </w:t>
            </w:r>
            <w:r w:rsidRPr="003849C4">
              <w:rPr>
                <w:i/>
                <w:sz w:val="22"/>
                <w:szCs w:val="22"/>
              </w:rPr>
              <w:t>punktas</w:t>
            </w:r>
            <w:r w:rsidR="00F024D2" w:rsidRPr="003849C4">
              <w:rPr>
                <w:i/>
                <w:sz w:val="22"/>
                <w:szCs w:val="22"/>
              </w:rPr>
              <w:t>; Kolegijos ar mero priimamų aktų nereikia</w:t>
            </w:r>
            <w:r w:rsidR="00E93AE2">
              <w:rPr>
                <w:i/>
                <w:sz w:val="22"/>
                <w:szCs w:val="22"/>
              </w:rPr>
              <w:t>.</w:t>
            </w:r>
          </w:p>
        </w:tc>
      </w:tr>
      <w:tr w:rsidR="00F024D2" w:rsidRPr="006B3AFB">
        <w:tc>
          <w:tcPr>
            <w:tcW w:w="9854" w:type="dxa"/>
          </w:tcPr>
          <w:p w:rsidR="00F024D2" w:rsidRPr="003849C4" w:rsidRDefault="00F024D2" w:rsidP="00562F11">
            <w:pPr>
              <w:jc w:val="both"/>
              <w:rPr>
                <w:b/>
                <w:bCs/>
                <w:i/>
                <w:iCs/>
                <w:sz w:val="22"/>
                <w:szCs w:val="22"/>
              </w:rPr>
            </w:pPr>
            <w:r w:rsidRPr="003849C4">
              <w:rPr>
                <w:b/>
                <w:bCs/>
                <w:i/>
                <w:iCs/>
                <w:sz w:val="22"/>
                <w:szCs w:val="22"/>
              </w:rPr>
              <w:t>6. Jeigu reikia atlikti sprendimo projekto antikorupcinį vertinimą, sprendžia projekto rengėjas, atsižvelgdamas į Teisės aktų projektų antikorupcinio vertinimo taisykles.</w:t>
            </w:r>
          </w:p>
        </w:tc>
      </w:tr>
      <w:tr w:rsidR="00F024D2" w:rsidRPr="006B3AFB">
        <w:tc>
          <w:tcPr>
            <w:tcW w:w="9854" w:type="dxa"/>
          </w:tcPr>
          <w:p w:rsidR="00F024D2" w:rsidRPr="003849C4" w:rsidRDefault="00F024D2" w:rsidP="00562F11">
            <w:pPr>
              <w:jc w:val="both"/>
              <w:rPr>
                <w:i/>
                <w:sz w:val="22"/>
                <w:szCs w:val="22"/>
              </w:rPr>
            </w:pPr>
            <w:r w:rsidRPr="003849C4">
              <w:rPr>
                <w:i/>
                <w:sz w:val="22"/>
                <w:szCs w:val="22"/>
              </w:rPr>
              <w:t>Antikorupcinio vertinimo atlikti nereikia.</w:t>
            </w:r>
          </w:p>
        </w:tc>
      </w:tr>
      <w:tr w:rsidR="00F024D2" w:rsidRPr="006B3AFB">
        <w:tc>
          <w:tcPr>
            <w:tcW w:w="9854" w:type="dxa"/>
          </w:tcPr>
          <w:p w:rsidR="00F024D2" w:rsidRPr="003849C4" w:rsidRDefault="00F024D2" w:rsidP="00562F11">
            <w:pPr>
              <w:rPr>
                <w:b/>
                <w:bCs/>
                <w:i/>
                <w:iCs/>
                <w:sz w:val="22"/>
                <w:szCs w:val="22"/>
              </w:rPr>
            </w:pPr>
            <w:r w:rsidRPr="003849C4">
              <w:rPr>
                <w:b/>
                <w:bCs/>
                <w:i/>
                <w:iCs/>
                <w:sz w:val="22"/>
                <w:szCs w:val="22"/>
              </w:rPr>
              <w:t>7. Projekto rengimo metu gauti specialistų vertinimai ir išvados, ekonominiai apskaičiavimai (sąmatos) ir konkretūs finansavimo šaltiniai.</w:t>
            </w:r>
          </w:p>
        </w:tc>
      </w:tr>
      <w:tr w:rsidR="00F024D2" w:rsidRPr="006B3AFB">
        <w:tc>
          <w:tcPr>
            <w:tcW w:w="9854" w:type="dxa"/>
          </w:tcPr>
          <w:p w:rsidR="00F024D2" w:rsidRPr="003849C4" w:rsidRDefault="00C95871" w:rsidP="00562F11">
            <w:pPr>
              <w:jc w:val="both"/>
              <w:rPr>
                <w:i/>
                <w:sz w:val="22"/>
                <w:szCs w:val="22"/>
              </w:rPr>
            </w:pPr>
            <w:r w:rsidRPr="003849C4">
              <w:rPr>
                <w:i/>
                <w:sz w:val="22"/>
                <w:szCs w:val="22"/>
              </w:rPr>
              <w:t>Savivaldybės biudžeto</w:t>
            </w:r>
            <w:r w:rsidR="00F5119B" w:rsidRPr="003849C4">
              <w:rPr>
                <w:i/>
                <w:sz w:val="22"/>
                <w:szCs w:val="22"/>
              </w:rPr>
              <w:t xml:space="preserve"> lėšų nereikės</w:t>
            </w:r>
            <w:r w:rsidRPr="003849C4">
              <w:rPr>
                <w:i/>
                <w:sz w:val="22"/>
                <w:szCs w:val="22"/>
              </w:rPr>
              <w:t>.</w:t>
            </w:r>
          </w:p>
        </w:tc>
      </w:tr>
      <w:tr w:rsidR="00F024D2" w:rsidRPr="006B3AFB">
        <w:tc>
          <w:tcPr>
            <w:tcW w:w="9854" w:type="dxa"/>
          </w:tcPr>
          <w:p w:rsidR="00F024D2" w:rsidRPr="003849C4" w:rsidRDefault="00F024D2" w:rsidP="00562F11">
            <w:pPr>
              <w:rPr>
                <w:sz w:val="22"/>
                <w:szCs w:val="22"/>
              </w:rPr>
            </w:pPr>
            <w:r w:rsidRPr="003849C4">
              <w:rPr>
                <w:b/>
                <w:bCs/>
                <w:i/>
                <w:iCs/>
                <w:sz w:val="22"/>
                <w:szCs w:val="22"/>
              </w:rPr>
              <w:t>8. Projekto autorius ar autorių grupė.</w:t>
            </w:r>
          </w:p>
        </w:tc>
      </w:tr>
      <w:tr w:rsidR="00F024D2" w:rsidRPr="006B3AFB">
        <w:tc>
          <w:tcPr>
            <w:tcW w:w="9854" w:type="dxa"/>
          </w:tcPr>
          <w:p w:rsidR="00F024D2" w:rsidRPr="003849C4" w:rsidRDefault="00F024D2" w:rsidP="00562F11">
            <w:pPr>
              <w:jc w:val="both"/>
              <w:rPr>
                <w:i/>
                <w:sz w:val="22"/>
                <w:szCs w:val="22"/>
              </w:rPr>
            </w:pPr>
            <w:r w:rsidRPr="003849C4">
              <w:rPr>
                <w:i/>
                <w:sz w:val="22"/>
                <w:szCs w:val="22"/>
              </w:rPr>
              <w:t xml:space="preserve"> Daiva Thumat, Ūkio skyriaus Turto poskyrio vyriausioji specialistė.</w:t>
            </w:r>
          </w:p>
        </w:tc>
      </w:tr>
      <w:tr w:rsidR="00F024D2" w:rsidRPr="006B3AFB">
        <w:tc>
          <w:tcPr>
            <w:tcW w:w="9854" w:type="dxa"/>
          </w:tcPr>
          <w:p w:rsidR="00F024D2" w:rsidRPr="003849C4" w:rsidRDefault="00F024D2" w:rsidP="00562F11">
            <w:pPr>
              <w:rPr>
                <w:sz w:val="22"/>
                <w:szCs w:val="22"/>
              </w:rPr>
            </w:pPr>
            <w:r w:rsidRPr="003849C4">
              <w:rPr>
                <w:b/>
                <w:bCs/>
                <w:i/>
                <w:iCs/>
                <w:sz w:val="22"/>
                <w:szCs w:val="22"/>
              </w:rPr>
              <w:t>9. Reikšminiai projekto žodžiai, kurių reikia šiam projektui įtraukti į kompiuterinę paieškos sistemą.</w:t>
            </w:r>
          </w:p>
        </w:tc>
      </w:tr>
      <w:tr w:rsidR="00F024D2" w:rsidRPr="006B3AFB">
        <w:tc>
          <w:tcPr>
            <w:tcW w:w="9854" w:type="dxa"/>
          </w:tcPr>
          <w:p w:rsidR="00F024D2" w:rsidRPr="003849C4" w:rsidRDefault="00C95613" w:rsidP="00C95613">
            <w:pPr>
              <w:jc w:val="both"/>
              <w:rPr>
                <w:i/>
                <w:sz w:val="22"/>
                <w:szCs w:val="22"/>
              </w:rPr>
            </w:pPr>
            <w:r>
              <w:rPr>
                <w:i/>
                <w:sz w:val="22"/>
                <w:szCs w:val="22"/>
              </w:rPr>
              <w:t>P</w:t>
            </w:r>
            <w:r w:rsidRPr="00C95613">
              <w:rPr>
                <w:i/>
                <w:sz w:val="22"/>
                <w:szCs w:val="22"/>
              </w:rPr>
              <w:t>rojekto „Centralizuotas savivaldybių paslaugų perkėlimas į elektroninę erdvę</w:t>
            </w:r>
            <w:r>
              <w:rPr>
                <w:i/>
                <w:sz w:val="22"/>
                <w:szCs w:val="22"/>
              </w:rPr>
              <w:t>;</w:t>
            </w:r>
            <w:r w:rsidR="002670AF">
              <w:rPr>
                <w:i/>
                <w:sz w:val="22"/>
                <w:szCs w:val="22"/>
              </w:rPr>
              <w:t xml:space="preserve"> </w:t>
            </w:r>
            <w:r w:rsidRPr="00C95613">
              <w:rPr>
                <w:i/>
                <w:sz w:val="22"/>
                <w:szCs w:val="22"/>
              </w:rPr>
              <w:t>kodas Nr. VP2-3.1-IVPK-08-V-01-001</w:t>
            </w:r>
            <w:r>
              <w:rPr>
                <w:i/>
                <w:sz w:val="22"/>
                <w:szCs w:val="22"/>
              </w:rPr>
              <w:t xml:space="preserve">; </w:t>
            </w:r>
            <w:r w:rsidRPr="00C95613">
              <w:rPr>
                <w:i/>
                <w:sz w:val="22"/>
                <w:szCs w:val="22"/>
              </w:rPr>
              <w:t>techninę ir programinę įrangą</w:t>
            </w:r>
            <w:r>
              <w:rPr>
                <w:i/>
                <w:sz w:val="22"/>
                <w:szCs w:val="22"/>
              </w:rPr>
              <w:t>.</w:t>
            </w:r>
          </w:p>
        </w:tc>
      </w:tr>
      <w:tr w:rsidR="00F024D2" w:rsidRPr="006B3AFB">
        <w:tc>
          <w:tcPr>
            <w:tcW w:w="9854" w:type="dxa"/>
          </w:tcPr>
          <w:p w:rsidR="00F024D2" w:rsidRPr="003849C4" w:rsidRDefault="00F024D2" w:rsidP="00562F11">
            <w:pPr>
              <w:rPr>
                <w:b/>
                <w:bCs/>
                <w:i/>
                <w:iCs/>
                <w:sz w:val="22"/>
                <w:szCs w:val="22"/>
              </w:rPr>
            </w:pPr>
            <w:r w:rsidRPr="003849C4">
              <w:rPr>
                <w:b/>
                <w:bCs/>
                <w:i/>
                <w:iCs/>
                <w:sz w:val="22"/>
                <w:szCs w:val="22"/>
              </w:rPr>
              <w:t>10. Kiti, autorių nuomone, reikalingi pagrindimai ir paaiškinimai.</w:t>
            </w:r>
          </w:p>
        </w:tc>
      </w:tr>
      <w:tr w:rsidR="00F024D2" w:rsidRPr="006B3AFB">
        <w:trPr>
          <w:trHeight w:val="253"/>
        </w:trPr>
        <w:tc>
          <w:tcPr>
            <w:tcW w:w="9854" w:type="dxa"/>
          </w:tcPr>
          <w:p w:rsidR="00F024D2" w:rsidRPr="003849C4" w:rsidRDefault="00F024D2" w:rsidP="00C95613">
            <w:pPr>
              <w:jc w:val="both"/>
              <w:rPr>
                <w:i/>
                <w:sz w:val="22"/>
                <w:szCs w:val="22"/>
              </w:rPr>
            </w:pPr>
            <w:r w:rsidRPr="003849C4">
              <w:rPr>
                <w:i/>
                <w:sz w:val="22"/>
                <w:szCs w:val="22"/>
              </w:rPr>
              <w:t xml:space="preserve">Papildoma medžiaga </w:t>
            </w:r>
            <w:hyperlink r:id="rId8" w:history="1">
              <w:r w:rsidRPr="002670AF">
                <w:rPr>
                  <w:rStyle w:val="Hipersaitas"/>
                  <w:i/>
                  <w:sz w:val="22"/>
                  <w:szCs w:val="22"/>
                </w:rPr>
                <w:t>pridedama</w:t>
              </w:r>
            </w:hyperlink>
            <w:r w:rsidR="00C95613">
              <w:rPr>
                <w:i/>
                <w:sz w:val="22"/>
                <w:szCs w:val="22"/>
              </w:rPr>
              <w:t>.</w:t>
            </w:r>
          </w:p>
        </w:tc>
      </w:tr>
    </w:tbl>
    <w:p w:rsidR="00A8578F" w:rsidRDefault="00A8578F" w:rsidP="00A31A83">
      <w:pPr>
        <w:jc w:val="center"/>
        <w:rPr>
          <w:i/>
        </w:rPr>
      </w:pPr>
    </w:p>
    <w:p w:rsidR="00DD5602" w:rsidRDefault="00DD5602" w:rsidP="00A31A83">
      <w:pPr>
        <w:jc w:val="center"/>
        <w:rPr>
          <w:i/>
        </w:rPr>
      </w:pPr>
    </w:p>
    <w:p w:rsidR="00F9659D" w:rsidRPr="003A0A3E" w:rsidRDefault="00F024D2" w:rsidP="00A31A83">
      <w:pPr>
        <w:jc w:val="center"/>
      </w:pPr>
      <w:r w:rsidRPr="006B3AFB">
        <w:rPr>
          <w:i/>
        </w:rPr>
        <w:t xml:space="preserve">Ūkio skyriaus Turto poskyrio vyriausioji specialistė             </w:t>
      </w:r>
      <w:r w:rsidRPr="006B3AFB">
        <w:rPr>
          <w:i/>
        </w:rPr>
        <w:tab/>
      </w:r>
      <w:r w:rsidRPr="006B3AFB">
        <w:rPr>
          <w:i/>
        </w:rPr>
        <w:tab/>
      </w:r>
      <w:r w:rsidRPr="006B3AFB">
        <w:rPr>
          <w:i/>
        </w:rPr>
        <w:tab/>
      </w:r>
      <w:r w:rsidRPr="006B3AFB">
        <w:rPr>
          <w:i/>
        </w:rPr>
        <w:tab/>
        <w:t>Daiva Thumat</w:t>
      </w:r>
    </w:p>
    <w:sectPr w:rsidR="00F9659D" w:rsidRPr="003A0A3E" w:rsidSect="00C95613">
      <w:headerReference w:type="even" r:id="rId9"/>
      <w:headerReference w:type="default" r:id="rId10"/>
      <w:footerReference w:type="even" r:id="rId11"/>
      <w:footerReference w:type="default" r:id="rId12"/>
      <w:footerReference w:type="first" r:id="rId13"/>
      <w:pgSz w:w="11907" w:h="16840" w:code="9"/>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B4" w:rsidRDefault="006754B4">
      <w:r>
        <w:separator/>
      </w:r>
    </w:p>
  </w:endnote>
  <w:endnote w:type="continuationSeparator" w:id="0">
    <w:p w:rsidR="006754B4" w:rsidRDefault="0067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DokChampa">
    <w:altName w:val="Microsoft Sans Serif"/>
    <w:panose1 w:val="020B0604020202020204"/>
    <w:charset w:val="00"/>
    <w:family w:val="swiss"/>
    <w:pitch w:val="variable"/>
    <w:sig w:usb0="00000000"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81" w:rsidRDefault="006D41A2">
    <w:pPr>
      <w:pStyle w:val="Porat"/>
      <w:framePr w:wrap="around" w:vAnchor="text" w:hAnchor="margin" w:xAlign="center" w:y="1"/>
      <w:rPr>
        <w:rStyle w:val="Puslapionumeris"/>
      </w:rPr>
    </w:pPr>
    <w:r>
      <w:rPr>
        <w:rStyle w:val="Puslapionumeris"/>
      </w:rPr>
      <w:fldChar w:fldCharType="begin"/>
    </w:r>
    <w:r w:rsidR="00FF4681">
      <w:rPr>
        <w:rStyle w:val="Puslapionumeris"/>
      </w:rPr>
      <w:instrText xml:space="preserve">PAGE  </w:instrText>
    </w:r>
    <w:r>
      <w:rPr>
        <w:rStyle w:val="Puslapionumeris"/>
      </w:rPr>
      <w:fldChar w:fldCharType="separate"/>
    </w:r>
    <w:r w:rsidR="00FF4681">
      <w:rPr>
        <w:rStyle w:val="Puslapionumeris"/>
        <w:noProof/>
      </w:rPr>
      <w:t>1</w:t>
    </w:r>
    <w:r>
      <w:rPr>
        <w:rStyle w:val="Puslapionumeris"/>
      </w:rPr>
      <w:fldChar w:fldCharType="end"/>
    </w:r>
  </w:p>
  <w:p w:rsidR="00FF4681" w:rsidRDefault="00FF46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81" w:rsidRDefault="00FF4681">
    <w:pPr>
      <w:pStyle w:val="Porat"/>
      <w:framePr w:wrap="around" w:vAnchor="text" w:hAnchor="margin" w:xAlign="center" w:y="1"/>
      <w:rPr>
        <w:rStyle w:val="Puslapionumeris"/>
      </w:rPr>
    </w:pPr>
  </w:p>
  <w:p w:rsidR="00FF4681" w:rsidRPr="008A2B87" w:rsidRDefault="00FF4681" w:rsidP="008A2B87">
    <w:pPr>
      <w:pStyle w:val="Porat"/>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81" w:rsidRPr="00AD3949" w:rsidRDefault="00301730" w:rsidP="00AD394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P:\Tarybos_projektai_2011-2016\2016 metai\2016-09-15\TUR01sKJPV.docx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B4" w:rsidRDefault="006754B4">
      <w:r>
        <w:separator/>
      </w:r>
    </w:p>
  </w:footnote>
  <w:footnote w:type="continuationSeparator" w:id="0">
    <w:p w:rsidR="006754B4" w:rsidRDefault="00675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81" w:rsidRDefault="006D41A2" w:rsidP="00153FBC">
    <w:pPr>
      <w:pStyle w:val="Antrats"/>
      <w:framePr w:wrap="around" w:vAnchor="text" w:hAnchor="margin" w:xAlign="right" w:y="1"/>
      <w:rPr>
        <w:rStyle w:val="Puslapionumeris"/>
      </w:rPr>
    </w:pPr>
    <w:r>
      <w:rPr>
        <w:rStyle w:val="Puslapionumeris"/>
      </w:rPr>
      <w:fldChar w:fldCharType="begin"/>
    </w:r>
    <w:r w:rsidR="00FF4681">
      <w:rPr>
        <w:rStyle w:val="Puslapionumeris"/>
      </w:rPr>
      <w:instrText xml:space="preserve">PAGE  </w:instrText>
    </w:r>
    <w:r>
      <w:rPr>
        <w:rStyle w:val="Puslapionumeris"/>
      </w:rPr>
      <w:fldChar w:fldCharType="end"/>
    </w:r>
  </w:p>
  <w:p w:rsidR="00FF4681" w:rsidRDefault="00FF4681"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81" w:rsidRDefault="00FF4681" w:rsidP="00153FBC">
    <w:pPr>
      <w:pStyle w:val="Antrats"/>
      <w:framePr w:wrap="around" w:vAnchor="text" w:hAnchor="margin" w:xAlign="right" w:y="1"/>
      <w:rPr>
        <w:rStyle w:val="Puslapionumeris"/>
      </w:rPr>
    </w:pPr>
  </w:p>
  <w:p w:rsidR="00FF4681" w:rsidRDefault="00FF4681" w:rsidP="00D152CD">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A"/>
    <w:rsid w:val="00032940"/>
    <w:rsid w:val="00034181"/>
    <w:rsid w:val="0003591A"/>
    <w:rsid w:val="00043318"/>
    <w:rsid w:val="00050269"/>
    <w:rsid w:val="000569DD"/>
    <w:rsid w:val="00066020"/>
    <w:rsid w:val="00066F00"/>
    <w:rsid w:val="00074EF3"/>
    <w:rsid w:val="00083938"/>
    <w:rsid w:val="00084358"/>
    <w:rsid w:val="0009002A"/>
    <w:rsid w:val="00091453"/>
    <w:rsid w:val="000A0380"/>
    <w:rsid w:val="000A7EB2"/>
    <w:rsid w:val="000C01F9"/>
    <w:rsid w:val="000C4042"/>
    <w:rsid w:val="000D01A6"/>
    <w:rsid w:val="000D40F4"/>
    <w:rsid w:val="001227EC"/>
    <w:rsid w:val="00146791"/>
    <w:rsid w:val="00153FBC"/>
    <w:rsid w:val="0016086B"/>
    <w:rsid w:val="00160970"/>
    <w:rsid w:val="00196D47"/>
    <w:rsid w:val="001B008F"/>
    <w:rsid w:val="001B2494"/>
    <w:rsid w:val="001B5515"/>
    <w:rsid w:val="001E4598"/>
    <w:rsid w:val="001E719A"/>
    <w:rsid w:val="001F5BFA"/>
    <w:rsid w:val="00207A12"/>
    <w:rsid w:val="00214A44"/>
    <w:rsid w:val="0022693B"/>
    <w:rsid w:val="002440C3"/>
    <w:rsid w:val="002670AF"/>
    <w:rsid w:val="00286C53"/>
    <w:rsid w:val="00294F1B"/>
    <w:rsid w:val="002D14CC"/>
    <w:rsid w:val="002F0343"/>
    <w:rsid w:val="00301730"/>
    <w:rsid w:val="00304913"/>
    <w:rsid w:val="00356E9F"/>
    <w:rsid w:val="0037789E"/>
    <w:rsid w:val="00381150"/>
    <w:rsid w:val="003849C4"/>
    <w:rsid w:val="003A0A3E"/>
    <w:rsid w:val="003A17D8"/>
    <w:rsid w:val="003A3C21"/>
    <w:rsid w:val="003A45DC"/>
    <w:rsid w:val="003B6BDE"/>
    <w:rsid w:val="0041116C"/>
    <w:rsid w:val="00413FC0"/>
    <w:rsid w:val="00421339"/>
    <w:rsid w:val="004576ED"/>
    <w:rsid w:val="004601A9"/>
    <w:rsid w:val="0046778E"/>
    <w:rsid w:val="00471531"/>
    <w:rsid w:val="00494410"/>
    <w:rsid w:val="004C1CA2"/>
    <w:rsid w:val="004D25A1"/>
    <w:rsid w:val="004D50FA"/>
    <w:rsid w:val="004E361A"/>
    <w:rsid w:val="00501603"/>
    <w:rsid w:val="00501D90"/>
    <w:rsid w:val="0053087F"/>
    <w:rsid w:val="00533C83"/>
    <w:rsid w:val="00550466"/>
    <w:rsid w:val="005578A7"/>
    <w:rsid w:val="0056204D"/>
    <w:rsid w:val="00562F11"/>
    <w:rsid w:val="005A470B"/>
    <w:rsid w:val="005B0A52"/>
    <w:rsid w:val="005C4187"/>
    <w:rsid w:val="005D1B45"/>
    <w:rsid w:val="005D499B"/>
    <w:rsid w:val="005E47FB"/>
    <w:rsid w:val="005F03D7"/>
    <w:rsid w:val="00622513"/>
    <w:rsid w:val="00635949"/>
    <w:rsid w:val="006500EC"/>
    <w:rsid w:val="00651341"/>
    <w:rsid w:val="00660EF4"/>
    <w:rsid w:val="006660CE"/>
    <w:rsid w:val="00667C75"/>
    <w:rsid w:val="006754B4"/>
    <w:rsid w:val="00684F85"/>
    <w:rsid w:val="00685633"/>
    <w:rsid w:val="006B1C66"/>
    <w:rsid w:val="006D41A2"/>
    <w:rsid w:val="0070757C"/>
    <w:rsid w:val="00710483"/>
    <w:rsid w:val="00714872"/>
    <w:rsid w:val="00731098"/>
    <w:rsid w:val="007358D0"/>
    <w:rsid w:val="00737691"/>
    <w:rsid w:val="00753018"/>
    <w:rsid w:val="0075611B"/>
    <w:rsid w:val="00760237"/>
    <w:rsid w:val="007605DD"/>
    <w:rsid w:val="007A4D34"/>
    <w:rsid w:val="007B5A45"/>
    <w:rsid w:val="007C6DDB"/>
    <w:rsid w:val="007D1322"/>
    <w:rsid w:val="007D21B0"/>
    <w:rsid w:val="007D5493"/>
    <w:rsid w:val="007E1F44"/>
    <w:rsid w:val="0080338C"/>
    <w:rsid w:val="00806FA7"/>
    <w:rsid w:val="008203AF"/>
    <w:rsid w:val="0082663B"/>
    <w:rsid w:val="0087011B"/>
    <w:rsid w:val="00876EDA"/>
    <w:rsid w:val="00893C5D"/>
    <w:rsid w:val="008A2B87"/>
    <w:rsid w:val="008A631E"/>
    <w:rsid w:val="008F1C6B"/>
    <w:rsid w:val="0091767B"/>
    <w:rsid w:val="009337E3"/>
    <w:rsid w:val="00941095"/>
    <w:rsid w:val="00950CE4"/>
    <w:rsid w:val="00965D2D"/>
    <w:rsid w:val="00966C41"/>
    <w:rsid w:val="00983FDB"/>
    <w:rsid w:val="00992A67"/>
    <w:rsid w:val="009A4A13"/>
    <w:rsid w:val="009A587E"/>
    <w:rsid w:val="009B3FB4"/>
    <w:rsid w:val="009C1ECD"/>
    <w:rsid w:val="009D27CB"/>
    <w:rsid w:val="009D4348"/>
    <w:rsid w:val="009D43A9"/>
    <w:rsid w:val="009D5336"/>
    <w:rsid w:val="009D62D4"/>
    <w:rsid w:val="009D633B"/>
    <w:rsid w:val="009F7745"/>
    <w:rsid w:val="009F7A47"/>
    <w:rsid w:val="00A14D6B"/>
    <w:rsid w:val="00A15B82"/>
    <w:rsid w:val="00A3148E"/>
    <w:rsid w:val="00A31A83"/>
    <w:rsid w:val="00A321BA"/>
    <w:rsid w:val="00A64634"/>
    <w:rsid w:val="00A70722"/>
    <w:rsid w:val="00A76C09"/>
    <w:rsid w:val="00A8578F"/>
    <w:rsid w:val="00AA5BB6"/>
    <w:rsid w:val="00AC25C5"/>
    <w:rsid w:val="00AC31C2"/>
    <w:rsid w:val="00AC33BC"/>
    <w:rsid w:val="00AD37DC"/>
    <w:rsid w:val="00AD3949"/>
    <w:rsid w:val="00AD72BE"/>
    <w:rsid w:val="00AD7B1B"/>
    <w:rsid w:val="00B0010A"/>
    <w:rsid w:val="00B145E1"/>
    <w:rsid w:val="00B271B4"/>
    <w:rsid w:val="00B329A6"/>
    <w:rsid w:val="00B41277"/>
    <w:rsid w:val="00B5038A"/>
    <w:rsid w:val="00B551FB"/>
    <w:rsid w:val="00B654E1"/>
    <w:rsid w:val="00B667C9"/>
    <w:rsid w:val="00B70182"/>
    <w:rsid w:val="00B77715"/>
    <w:rsid w:val="00B8712A"/>
    <w:rsid w:val="00B972D2"/>
    <w:rsid w:val="00BA6755"/>
    <w:rsid w:val="00BC0506"/>
    <w:rsid w:val="00BD7CCC"/>
    <w:rsid w:val="00BE091C"/>
    <w:rsid w:val="00BE4458"/>
    <w:rsid w:val="00BF13EA"/>
    <w:rsid w:val="00C26B1A"/>
    <w:rsid w:val="00C278B6"/>
    <w:rsid w:val="00C36F6B"/>
    <w:rsid w:val="00C468B8"/>
    <w:rsid w:val="00C557A8"/>
    <w:rsid w:val="00C56CE1"/>
    <w:rsid w:val="00C576C2"/>
    <w:rsid w:val="00C6225B"/>
    <w:rsid w:val="00C6226E"/>
    <w:rsid w:val="00C862A8"/>
    <w:rsid w:val="00C95613"/>
    <w:rsid w:val="00C95871"/>
    <w:rsid w:val="00CC27B2"/>
    <w:rsid w:val="00CC3818"/>
    <w:rsid w:val="00CF4210"/>
    <w:rsid w:val="00CF4465"/>
    <w:rsid w:val="00CF4F4A"/>
    <w:rsid w:val="00D0009E"/>
    <w:rsid w:val="00D07229"/>
    <w:rsid w:val="00D14336"/>
    <w:rsid w:val="00D152CD"/>
    <w:rsid w:val="00D15D31"/>
    <w:rsid w:val="00D22261"/>
    <w:rsid w:val="00D37215"/>
    <w:rsid w:val="00D466EE"/>
    <w:rsid w:val="00D524DF"/>
    <w:rsid w:val="00D52E05"/>
    <w:rsid w:val="00D70EBA"/>
    <w:rsid w:val="00D7498C"/>
    <w:rsid w:val="00D82FDA"/>
    <w:rsid w:val="00DA3603"/>
    <w:rsid w:val="00DD1478"/>
    <w:rsid w:val="00DD5602"/>
    <w:rsid w:val="00DE71F4"/>
    <w:rsid w:val="00E07751"/>
    <w:rsid w:val="00E1784B"/>
    <w:rsid w:val="00E361D7"/>
    <w:rsid w:val="00E36EE8"/>
    <w:rsid w:val="00E51CF6"/>
    <w:rsid w:val="00E55AC7"/>
    <w:rsid w:val="00E579B4"/>
    <w:rsid w:val="00E634CA"/>
    <w:rsid w:val="00E660ED"/>
    <w:rsid w:val="00E83774"/>
    <w:rsid w:val="00E93AE2"/>
    <w:rsid w:val="00ED44F1"/>
    <w:rsid w:val="00EE00B0"/>
    <w:rsid w:val="00EF360B"/>
    <w:rsid w:val="00F024D2"/>
    <w:rsid w:val="00F313B4"/>
    <w:rsid w:val="00F34332"/>
    <w:rsid w:val="00F34FF1"/>
    <w:rsid w:val="00F36D18"/>
    <w:rsid w:val="00F46FCA"/>
    <w:rsid w:val="00F5119B"/>
    <w:rsid w:val="00F54BF5"/>
    <w:rsid w:val="00F92E7B"/>
    <w:rsid w:val="00F9300E"/>
    <w:rsid w:val="00F9659D"/>
    <w:rsid w:val="00FB1E5A"/>
    <w:rsid w:val="00FB4060"/>
    <w:rsid w:val="00FD0BB8"/>
    <w:rsid w:val="00FF4681"/>
    <w:rsid w:val="00FF6544"/>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0550D2-951E-46A8-9565-69BC8A9E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41A2"/>
    <w:rPr>
      <w:sz w:val="24"/>
      <w:szCs w:val="24"/>
      <w:lang w:eastAsia="en-US"/>
    </w:rPr>
  </w:style>
  <w:style w:type="paragraph" w:styleId="Antrat1">
    <w:name w:val="heading 1"/>
    <w:basedOn w:val="prastasis"/>
    <w:next w:val="prastasis"/>
    <w:qFormat/>
    <w:rsid w:val="006D41A2"/>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6D41A2"/>
    <w:pPr>
      <w:tabs>
        <w:tab w:val="center" w:pos="4153"/>
        <w:tab w:val="right" w:pos="8306"/>
      </w:tabs>
    </w:pPr>
    <w:rPr>
      <w:rFonts w:ascii="TimesLT" w:hAnsi="TimesLT"/>
      <w:szCs w:val="20"/>
    </w:rPr>
  </w:style>
  <w:style w:type="character" w:styleId="Puslapionumeris">
    <w:name w:val="page number"/>
    <w:basedOn w:val="Numatytasispastraiposriftas"/>
    <w:rsid w:val="006D41A2"/>
  </w:style>
  <w:style w:type="paragraph" w:styleId="Pagrindinistekstas2">
    <w:name w:val="Body Text 2"/>
    <w:basedOn w:val="prastasis"/>
    <w:rsid w:val="006D41A2"/>
    <w:pPr>
      <w:jc w:val="both"/>
    </w:pPr>
    <w:rPr>
      <w:szCs w:val="20"/>
    </w:rPr>
  </w:style>
  <w:style w:type="paragraph" w:styleId="Pagrindinistekstas3">
    <w:name w:val="Body Text 3"/>
    <w:basedOn w:val="prastasis"/>
    <w:rsid w:val="006D41A2"/>
    <w:pPr>
      <w:jc w:val="center"/>
    </w:pPr>
    <w:rPr>
      <w:b/>
      <w:sz w:val="28"/>
      <w:szCs w:val="20"/>
    </w:rPr>
  </w:style>
  <w:style w:type="paragraph" w:customStyle="1" w:styleId="DiagramaDiagrama3CharCharDiagramaDiagramaCharCharDiagramaDiagramaCharCharDiagramaDiagramaCharCharDiagramaDiagrama">
    <w:name w:val="Diagrama Diagrama3 Char Char Diagrama Diagrama Char Char Diagrama Diagrama Char Char Diagrama Diagrama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uiPriority w:val="99"/>
    <w:rsid w:val="00D152CD"/>
    <w:pPr>
      <w:tabs>
        <w:tab w:val="center" w:pos="4986"/>
        <w:tab w:val="right" w:pos="9972"/>
      </w:tabs>
    </w:pPr>
    <w:rPr>
      <w:lang w:val="en-GB"/>
    </w:r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uiPriority w:val="99"/>
    <w:semiHidden/>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customStyle="1" w:styleId="DiagramaDiagrama2DiagramaDiagrama1CharCharDiagramaDiagrama">
    <w:name w:val="Diagrama Diagrama2 Diagrama Diagrama1 Char Char Diagrama Diagrama"/>
    <w:basedOn w:val="prastasis"/>
    <w:rsid w:val="007D5493"/>
    <w:pPr>
      <w:spacing w:after="160" w:line="240" w:lineRule="exact"/>
    </w:pPr>
    <w:rPr>
      <w:rFonts w:ascii="Tahoma" w:hAnsi="Tahoma"/>
      <w:sz w:val="20"/>
      <w:szCs w:val="20"/>
      <w:lang w:val="en-US"/>
    </w:rPr>
  </w:style>
  <w:style w:type="paragraph" w:styleId="Dokumentostruktra">
    <w:name w:val="Document Map"/>
    <w:basedOn w:val="prastasis"/>
    <w:semiHidden/>
    <w:rsid w:val="00635949"/>
    <w:pPr>
      <w:shd w:val="clear" w:color="auto" w:fill="000080"/>
    </w:pPr>
    <w:rPr>
      <w:rFonts w:ascii="Tahoma" w:hAnsi="Tahoma" w:cs="Tahoma"/>
      <w:sz w:val="20"/>
      <w:szCs w:val="20"/>
    </w:rPr>
  </w:style>
  <w:style w:type="paragraph" w:styleId="Pagrindiniotekstotrauka">
    <w:name w:val="Body Text Indent"/>
    <w:basedOn w:val="prastasis"/>
    <w:link w:val="PagrindiniotekstotraukaDiagrama"/>
    <w:rsid w:val="00BE091C"/>
    <w:pPr>
      <w:spacing w:after="120"/>
      <w:ind w:left="283"/>
    </w:pPr>
  </w:style>
  <w:style w:type="character" w:customStyle="1" w:styleId="PagrindiniotekstotraukaDiagrama">
    <w:name w:val="Pagrindinio teksto įtrauka Diagrama"/>
    <w:link w:val="Pagrindiniotekstotrauka"/>
    <w:rsid w:val="00BE091C"/>
    <w:rPr>
      <w:sz w:val="24"/>
      <w:szCs w:val="24"/>
      <w:lang w:eastAsia="en-US"/>
    </w:rPr>
  </w:style>
  <w:style w:type="character" w:customStyle="1" w:styleId="PoratDiagrama">
    <w:name w:val="Poraštė Diagrama"/>
    <w:basedOn w:val="Numatytasispastraiposriftas"/>
    <w:link w:val="Porat"/>
    <w:uiPriority w:val="99"/>
    <w:rsid w:val="00301730"/>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9453">
      <w:bodyDiv w:val="1"/>
      <w:marLeft w:val="0"/>
      <w:marRight w:val="0"/>
      <w:marTop w:val="0"/>
      <w:marBottom w:val="0"/>
      <w:divBdr>
        <w:top w:val="none" w:sz="0" w:space="0" w:color="auto"/>
        <w:left w:val="none" w:sz="0" w:space="0" w:color="auto"/>
        <w:bottom w:val="none" w:sz="0" w:space="0" w:color="auto"/>
        <w:right w:val="none" w:sz="0" w:space="0" w:color="auto"/>
      </w:divBdr>
      <w:divsChild>
        <w:div w:id="473956492">
          <w:marLeft w:val="0"/>
          <w:marRight w:val="0"/>
          <w:marTop w:val="0"/>
          <w:marBottom w:val="0"/>
          <w:divBdr>
            <w:top w:val="none" w:sz="0" w:space="0" w:color="auto"/>
            <w:left w:val="none" w:sz="0" w:space="0" w:color="auto"/>
            <w:bottom w:val="none" w:sz="0" w:space="0" w:color="auto"/>
            <w:right w:val="none" w:sz="0" w:space="0" w:color="auto"/>
          </w:divBdr>
        </w:div>
      </w:divsChild>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910118698">
      <w:bodyDiv w:val="1"/>
      <w:marLeft w:val="0"/>
      <w:marRight w:val="0"/>
      <w:marTop w:val="0"/>
      <w:marBottom w:val="0"/>
      <w:divBdr>
        <w:top w:val="none" w:sz="0" w:space="0" w:color="auto"/>
        <w:left w:val="none" w:sz="0" w:space="0" w:color="auto"/>
        <w:bottom w:val="none" w:sz="0" w:space="0" w:color="auto"/>
        <w:right w:val="none" w:sz="0" w:space="0" w:color="auto"/>
      </w:divBdr>
    </w:div>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699894781">
      <w:bodyDiv w:val="1"/>
      <w:marLeft w:val="0"/>
      <w:marRight w:val="0"/>
      <w:marTop w:val="0"/>
      <w:marBottom w:val="0"/>
      <w:divBdr>
        <w:top w:val="none" w:sz="0" w:space="0" w:color="auto"/>
        <w:left w:val="none" w:sz="0" w:space="0" w:color="auto"/>
        <w:bottom w:val="none" w:sz="0" w:space="0" w:color="auto"/>
        <w:right w:val="none" w:sz="0" w:space="0" w:color="auto"/>
      </w:divBdr>
      <w:divsChild>
        <w:div w:id="1544101412">
          <w:marLeft w:val="0"/>
          <w:marRight w:val="0"/>
          <w:marTop w:val="0"/>
          <w:marBottom w:val="0"/>
          <w:divBdr>
            <w:top w:val="none" w:sz="0" w:space="0" w:color="auto"/>
            <w:left w:val="none" w:sz="0" w:space="0" w:color="auto"/>
            <w:bottom w:val="none" w:sz="0" w:space="0" w:color="auto"/>
            <w:right w:val="none" w:sz="0" w:space="0" w:color="auto"/>
          </w:divBdr>
        </w:div>
      </w:divsChild>
    </w:div>
    <w:div w:id="1789540640">
      <w:bodyDiv w:val="1"/>
      <w:marLeft w:val="0"/>
      <w:marRight w:val="0"/>
      <w:marTop w:val="0"/>
      <w:marBottom w:val="0"/>
      <w:divBdr>
        <w:top w:val="none" w:sz="0" w:space="0" w:color="auto"/>
        <w:left w:val="none" w:sz="0" w:space="0" w:color="auto"/>
        <w:bottom w:val="none" w:sz="0" w:space="0" w:color="auto"/>
        <w:right w:val="none" w:sz="0" w:space="0" w:color="auto"/>
      </w:divBdr>
      <w:divsChild>
        <w:div w:id="12429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UR01priedas.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1038</Words>
  <Characters>7769</Characters>
  <Application>Microsoft Office Word</Application>
  <DocSecurity>0</DocSecurity>
  <Lines>64</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8790</CharactersWithSpaces>
  <SharedDoc>false</SharedDoc>
  <HLinks>
    <vt:vector size="18" baseType="variant">
      <vt:variant>
        <vt:i4>65543</vt:i4>
      </vt:variant>
      <vt:variant>
        <vt:i4>6</vt:i4>
      </vt:variant>
      <vt:variant>
        <vt:i4>0</vt:i4>
      </vt:variant>
      <vt:variant>
        <vt:i4>5</vt:i4>
      </vt:variant>
      <vt:variant>
        <vt:lpwstr>TUR05priedas2.pdf</vt:lpwstr>
      </vt:variant>
      <vt:variant>
        <vt:lpwstr/>
      </vt:variant>
      <vt:variant>
        <vt:i4>65540</vt:i4>
      </vt:variant>
      <vt:variant>
        <vt:i4>3</vt:i4>
      </vt:variant>
      <vt:variant>
        <vt:i4>0</vt:i4>
      </vt:variant>
      <vt:variant>
        <vt:i4>5</vt:i4>
      </vt:variant>
      <vt:variant>
        <vt:lpwstr>TUR05priedas1.pdf</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Ekonom_ZT</cp:lastModifiedBy>
  <cp:revision>17</cp:revision>
  <cp:lastPrinted>2016-08-31T13:23:00Z</cp:lastPrinted>
  <dcterms:created xsi:type="dcterms:W3CDTF">2016-07-29T06:37:00Z</dcterms:created>
  <dcterms:modified xsi:type="dcterms:W3CDTF">2016-08-31T13:24:00Z</dcterms:modified>
</cp:coreProperties>
</file>