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1E" w:rsidRDefault="00DA731E" w:rsidP="0070445F">
      <w:pPr>
        <w:ind w:firstLine="7655"/>
        <w:rPr>
          <w:lang w:eastAsia="en-US"/>
        </w:rPr>
      </w:pPr>
      <w:r>
        <w:rPr>
          <w:b/>
          <w:noProof/>
          <w:color w:val="000000"/>
        </w:rPr>
        <w:t>Projektas</w:t>
      </w:r>
    </w:p>
    <w:p w:rsidR="00DA731E" w:rsidRDefault="00DA731E" w:rsidP="00DA731E">
      <w:pPr>
        <w:pStyle w:val="Antrat2"/>
        <w:rPr>
          <w:color w:val="000000"/>
          <w:szCs w:val="24"/>
        </w:rPr>
      </w:pPr>
    </w:p>
    <w:p w:rsidR="003F4F77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 xml:space="preserve">ŠILUTĖS RAJONO SAVIVALDYBĖS  </w:t>
      </w:r>
    </w:p>
    <w:p w:rsidR="00DA731E" w:rsidRDefault="00DA731E" w:rsidP="00DA731E">
      <w:pPr>
        <w:pStyle w:val="Antrat2"/>
        <w:rPr>
          <w:color w:val="000000"/>
          <w:szCs w:val="24"/>
        </w:rPr>
      </w:pPr>
      <w:r>
        <w:rPr>
          <w:color w:val="000000"/>
          <w:szCs w:val="24"/>
        </w:rPr>
        <w:t>TARYBA</w:t>
      </w:r>
    </w:p>
    <w:p w:rsidR="00DA731E" w:rsidRDefault="00DA731E" w:rsidP="00DA731E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</w:p>
    <w:p w:rsidR="003F4F77" w:rsidRDefault="003F4F77" w:rsidP="00DA731E">
      <w:pPr>
        <w:jc w:val="center"/>
        <w:rPr>
          <w:b/>
          <w:caps/>
        </w:rPr>
      </w:pPr>
    </w:p>
    <w:p w:rsidR="00DA731E" w:rsidRDefault="00DA731E" w:rsidP="00DA731E">
      <w:pPr>
        <w:jc w:val="center"/>
        <w:rPr>
          <w:b/>
          <w:caps/>
        </w:rPr>
      </w:pPr>
      <w:r>
        <w:rPr>
          <w:b/>
          <w:caps/>
        </w:rPr>
        <w:t>sprendimas</w:t>
      </w:r>
    </w:p>
    <w:p w:rsidR="00DA731E" w:rsidRDefault="00DA731E" w:rsidP="00DA731E">
      <w:pPr>
        <w:pStyle w:val="Antrat2"/>
      </w:pPr>
      <w:r>
        <w:t>DĖL ŠILUTĖS RAJONO SAVIVALDYBĖS ŠVIETIMO ĮSTAIGŲ DIDŽIAUSIO LEISTINO PAREIGYBIŲ SKAIČIAUS NUSTATYMO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</w:t>
      </w:r>
      <w:r w:rsidR="00C056AE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m. </w:t>
      </w:r>
      <w:r w:rsidR="00C056AE">
        <w:rPr>
          <w:b w:val="0"/>
          <w:sz w:val="24"/>
          <w:szCs w:val="24"/>
        </w:rPr>
        <w:t>gegužės</w:t>
      </w:r>
      <w:r w:rsidR="0070445F">
        <w:rPr>
          <w:b w:val="0"/>
          <w:sz w:val="24"/>
          <w:szCs w:val="24"/>
        </w:rPr>
        <w:t xml:space="preserve">       </w:t>
      </w:r>
      <w:r>
        <w:rPr>
          <w:b w:val="0"/>
          <w:sz w:val="24"/>
          <w:szCs w:val="24"/>
        </w:rPr>
        <w:t>d. Nr.</w:t>
      </w:r>
      <w:r w:rsidR="007044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T1</w:t>
      </w:r>
      <w:r w:rsidR="003F4F77">
        <w:rPr>
          <w:b w:val="0"/>
          <w:sz w:val="24"/>
          <w:szCs w:val="24"/>
        </w:rPr>
        <w:t>-</w:t>
      </w:r>
    </w:p>
    <w:p w:rsidR="00DA731E" w:rsidRDefault="00DA731E" w:rsidP="00DA731E">
      <w:pPr>
        <w:pStyle w:val="Antrat4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Šilutė</w:t>
      </w:r>
    </w:p>
    <w:p w:rsidR="003F4F77" w:rsidRDefault="003F4F77" w:rsidP="00823E3F">
      <w:pPr>
        <w:tabs>
          <w:tab w:val="left" w:pos="360"/>
        </w:tabs>
        <w:ind w:firstLine="900"/>
        <w:jc w:val="both"/>
      </w:pPr>
    </w:p>
    <w:p w:rsidR="00DA731E" w:rsidRDefault="00DA731E" w:rsidP="00BB02F7">
      <w:pPr>
        <w:tabs>
          <w:tab w:val="left" w:pos="360"/>
        </w:tabs>
        <w:ind w:right="140" w:firstLine="851"/>
        <w:jc w:val="both"/>
      </w:pPr>
      <w:r>
        <w:t>Vadovaudamasi Lietuvos Respublikos vietos savivaldos įstatymo 16 straipsnio 3 dalies 9 punktu, 18 straipsnio 1 dalimi, Šilutės rajono savivaldybės taryba   n u s p r e n d ž i a:</w:t>
      </w:r>
    </w:p>
    <w:p w:rsidR="00DA731E" w:rsidRDefault="00DA731E" w:rsidP="00BB02F7">
      <w:pPr>
        <w:tabs>
          <w:tab w:val="left" w:pos="600"/>
          <w:tab w:val="left" w:pos="840"/>
          <w:tab w:val="right" w:pos="9639"/>
        </w:tabs>
        <w:ind w:right="180"/>
        <w:jc w:val="both"/>
      </w:pPr>
      <w:r>
        <w:t xml:space="preserve">              1.</w:t>
      </w:r>
      <w:r w:rsidR="00191CE5">
        <w:t xml:space="preserve"> Nuo 201</w:t>
      </w:r>
      <w:r w:rsidR="00C056AE">
        <w:t>6</w:t>
      </w:r>
      <w:r w:rsidR="00191CE5">
        <w:t xml:space="preserve"> m. rugsėjo 1 d.</w:t>
      </w:r>
      <w:r w:rsidR="0070445F">
        <w:t xml:space="preserve"> </w:t>
      </w:r>
      <w:r w:rsidR="00191CE5">
        <w:t>n</w:t>
      </w:r>
      <w:r>
        <w:t>ustatyti Šilutės rajono savivaldybės švietimo įstaigų didžiausią leistiną pareigybių skaičių (</w:t>
      </w:r>
      <w:hyperlink r:id="rId7" w:history="1">
        <w:r w:rsidR="0070445F" w:rsidRPr="00862F54">
          <w:rPr>
            <w:rStyle w:val="Hipersaitas"/>
          </w:rPr>
          <w:t>prid</w:t>
        </w:r>
        <w:r w:rsidR="0070445F" w:rsidRPr="00862F54">
          <w:rPr>
            <w:rStyle w:val="Hipersaitas"/>
          </w:rPr>
          <w:t>e</w:t>
        </w:r>
        <w:r w:rsidR="0070445F" w:rsidRPr="00862F54">
          <w:rPr>
            <w:rStyle w:val="Hipersaitas"/>
          </w:rPr>
          <w:t>dama</w:t>
        </w:r>
      </w:hyperlink>
      <w:r>
        <w:t>).</w:t>
      </w:r>
    </w:p>
    <w:p w:rsidR="00DA731E" w:rsidRDefault="00DA731E" w:rsidP="00BB02F7">
      <w:pPr>
        <w:tabs>
          <w:tab w:val="right" w:pos="9638"/>
        </w:tabs>
        <w:ind w:right="180"/>
        <w:jc w:val="both"/>
      </w:pPr>
      <w:r>
        <w:t xml:space="preserve">              2. Pripažinti netekusi</w:t>
      </w:r>
      <w:r w:rsidR="00D229C7">
        <w:t>ais</w:t>
      </w:r>
      <w:r>
        <w:t xml:space="preserve"> galios</w:t>
      </w:r>
      <w:r w:rsidR="00D229C7">
        <w:t>:</w:t>
      </w:r>
      <w:r>
        <w:t xml:space="preserve"> Savivaldybės tarybos 201</w:t>
      </w:r>
      <w:r w:rsidR="00C056AE">
        <w:t>5</w:t>
      </w:r>
      <w:r>
        <w:t xml:space="preserve"> m. </w:t>
      </w:r>
      <w:r w:rsidR="00C056AE">
        <w:t>gegužės 28</w:t>
      </w:r>
      <w:r>
        <w:t xml:space="preserve"> d. sprendim</w:t>
      </w:r>
      <w:r w:rsidR="00CA416C">
        <w:t>ą</w:t>
      </w:r>
      <w:r w:rsidR="003F4F77">
        <w:t xml:space="preserve"> Nr. </w:t>
      </w:r>
      <w:r>
        <w:t>T1-2</w:t>
      </w:r>
      <w:r w:rsidR="00C056AE">
        <w:t>511</w:t>
      </w:r>
      <w:r>
        <w:t xml:space="preserve"> „Dėl Šilutės rajono savivaldybės švietimo įstaigų didžiausio leistino pareigybių skaičiaus nustatymo“</w:t>
      </w:r>
      <w:r w:rsidR="00D229C7">
        <w:t>;</w:t>
      </w:r>
      <w:r w:rsidR="006B4456">
        <w:t xml:space="preserve"> Savivaldybės tarybos 2015 m. birželio 25 d. </w:t>
      </w:r>
      <w:r w:rsidR="00BB02F7">
        <w:t xml:space="preserve">sprendimą </w:t>
      </w:r>
      <w:r w:rsidR="006B4456">
        <w:t xml:space="preserve">Nr. T1-2562 </w:t>
      </w:r>
      <w:r w:rsidR="00D229C7">
        <w:t xml:space="preserve">„Dėl Šilutės rajono savivaldybės tarybos 2015 m. </w:t>
      </w:r>
      <w:r w:rsidR="006B4456">
        <w:t>gegužės 28 d.</w:t>
      </w:r>
      <w:r w:rsidR="00D229C7">
        <w:t xml:space="preserve"> sprendimo Nr. T1-2511 „Dėl Šilutės rajono savivaldybės švietimo įstaigų didžiausio leistino pareigybių skaičiaus nustatymo“ pakeitimo“.</w:t>
      </w:r>
    </w:p>
    <w:p w:rsidR="00DA731E" w:rsidRDefault="00DA731E" w:rsidP="00BB02F7">
      <w:pPr>
        <w:tabs>
          <w:tab w:val="right" w:pos="9638"/>
        </w:tabs>
        <w:ind w:right="180"/>
        <w:jc w:val="both"/>
      </w:pPr>
      <w:r>
        <w:t xml:space="preserve">              Šis sprendimas gali būti skundžiamas Lietuvos Respublikos administracinių bylų teisenos įstatymo nustatyta</w:t>
      </w:r>
      <w:r>
        <w:rPr>
          <w:spacing w:val="-6"/>
        </w:rPr>
        <w:t xml:space="preserve"> tvarka.</w:t>
      </w:r>
    </w:p>
    <w:p w:rsidR="00DA731E" w:rsidRDefault="00DA731E" w:rsidP="00DA731E">
      <w:pPr>
        <w:tabs>
          <w:tab w:val="right" w:pos="9638"/>
        </w:tabs>
        <w:ind w:right="180"/>
      </w:pPr>
    </w:p>
    <w:p w:rsidR="00DA731E" w:rsidRDefault="00DA731E" w:rsidP="00DA731E">
      <w:pPr>
        <w:tabs>
          <w:tab w:val="right" w:pos="9638"/>
        </w:tabs>
        <w:ind w:right="180"/>
      </w:pPr>
    </w:p>
    <w:p w:rsidR="00DA731E" w:rsidRDefault="00DA731E" w:rsidP="00DA731E">
      <w:pPr>
        <w:tabs>
          <w:tab w:val="right" w:pos="9638"/>
        </w:tabs>
        <w:ind w:right="180"/>
      </w:pPr>
      <w:r>
        <w:t>Savivaldybės</w:t>
      </w:r>
      <w:r w:rsidR="00545F82">
        <w:t xml:space="preserve"> meras</w:t>
      </w:r>
    </w:p>
    <w:p w:rsidR="00545F82" w:rsidRDefault="00545F82" w:rsidP="00DA731E">
      <w:pPr>
        <w:jc w:val="both"/>
        <w:rPr>
          <w:sz w:val="23"/>
        </w:rPr>
      </w:pPr>
    </w:p>
    <w:p w:rsidR="00545F82" w:rsidRDefault="00545F82" w:rsidP="00DA731E">
      <w:pPr>
        <w:jc w:val="both"/>
        <w:rPr>
          <w:sz w:val="23"/>
        </w:rPr>
      </w:pPr>
    </w:p>
    <w:p w:rsidR="00DA731E" w:rsidRPr="00BD4813" w:rsidRDefault="00DA731E" w:rsidP="00DA731E">
      <w:pPr>
        <w:jc w:val="both"/>
        <w:rPr>
          <w:sz w:val="23"/>
        </w:rPr>
      </w:pPr>
      <w:r>
        <w:rPr>
          <w:sz w:val="23"/>
        </w:rPr>
        <w:t>Sigitas Šeputis</w:t>
      </w:r>
    </w:p>
    <w:p w:rsidR="00DA731E" w:rsidRPr="00BD4813" w:rsidRDefault="00DA731E" w:rsidP="00DA731E">
      <w:pPr>
        <w:jc w:val="both"/>
      </w:pPr>
      <w:r>
        <w:rPr>
          <w:sz w:val="23"/>
        </w:rPr>
        <w:t>201</w:t>
      </w:r>
      <w:r w:rsidR="00C056AE">
        <w:rPr>
          <w:sz w:val="23"/>
        </w:rPr>
        <w:t>6</w:t>
      </w:r>
      <w:r>
        <w:rPr>
          <w:sz w:val="23"/>
        </w:rPr>
        <w:t>-</w:t>
      </w:r>
      <w:r w:rsidR="00D834FC">
        <w:rPr>
          <w:sz w:val="23"/>
        </w:rPr>
        <w:t>0</w:t>
      </w:r>
      <w:r w:rsidR="00C056AE">
        <w:rPr>
          <w:sz w:val="23"/>
        </w:rPr>
        <w:t>4</w:t>
      </w:r>
      <w:r>
        <w:rPr>
          <w:sz w:val="23"/>
        </w:rPr>
        <w:t>-</w:t>
      </w:r>
    </w:p>
    <w:p w:rsidR="00DA731E" w:rsidRDefault="00DA731E" w:rsidP="00DA731E">
      <w:pPr>
        <w:jc w:val="both"/>
      </w:pPr>
    </w:p>
    <w:p w:rsidR="00866352" w:rsidRDefault="00866352" w:rsidP="00DA731E">
      <w:pPr>
        <w:jc w:val="both"/>
      </w:pPr>
      <w:r>
        <w:t>Virgilijus Pozingis</w:t>
      </w:r>
    </w:p>
    <w:p w:rsidR="00866352" w:rsidRPr="00BD4813" w:rsidRDefault="00866352" w:rsidP="00DA731E">
      <w:pPr>
        <w:jc w:val="both"/>
      </w:pPr>
      <w:r>
        <w:t>2016-04-</w:t>
      </w:r>
      <w:r w:rsidR="0070445F">
        <w:t>20</w:t>
      </w:r>
    </w:p>
    <w:p w:rsidR="00866352" w:rsidRDefault="00866352" w:rsidP="00DA731E"/>
    <w:p w:rsidR="00DA731E" w:rsidRPr="00BD4813" w:rsidRDefault="00DA731E" w:rsidP="00DA731E">
      <w:pPr>
        <w:jc w:val="both"/>
      </w:pPr>
    </w:p>
    <w:p w:rsidR="00DA731E" w:rsidRPr="00BD4813" w:rsidRDefault="00CA416C" w:rsidP="00DA731E">
      <w:pPr>
        <w:rPr>
          <w:lang w:val="sv-SE"/>
        </w:rPr>
      </w:pPr>
      <w:r>
        <w:rPr>
          <w:lang w:val="sv-SE"/>
        </w:rPr>
        <w:t>Živilė Targonskienė</w:t>
      </w: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056AE">
        <w:rPr>
          <w:lang w:val="sv-SE"/>
        </w:rPr>
        <w:t>6</w:t>
      </w:r>
      <w:r w:rsidRPr="00BD4813">
        <w:rPr>
          <w:lang w:val="sv-SE"/>
        </w:rPr>
        <w:t>-</w:t>
      </w:r>
      <w:r w:rsidR="00D834FC">
        <w:rPr>
          <w:lang w:val="sv-SE"/>
        </w:rPr>
        <w:t>0</w:t>
      </w:r>
      <w:r w:rsidR="00C056AE">
        <w:rPr>
          <w:lang w:val="sv-SE"/>
        </w:rPr>
        <w:t>4</w:t>
      </w:r>
      <w:r>
        <w:rPr>
          <w:lang w:val="sv-SE"/>
        </w:rPr>
        <w:t>-</w:t>
      </w:r>
      <w:r w:rsidR="00CA416C">
        <w:rPr>
          <w:lang w:val="sv-SE"/>
        </w:rPr>
        <w:t>20</w:t>
      </w:r>
    </w:p>
    <w:p w:rsidR="00DA731E" w:rsidRPr="00BD4813" w:rsidRDefault="00DA731E" w:rsidP="00DA731E">
      <w:pPr>
        <w:rPr>
          <w:lang w:val="sv-SE"/>
        </w:rPr>
      </w:pPr>
      <w:bookmarkStart w:id="0" w:name="_GoBack"/>
      <w:bookmarkEnd w:id="0"/>
    </w:p>
    <w:p w:rsidR="00DA731E" w:rsidRPr="00BD4813" w:rsidRDefault="00DA731E" w:rsidP="00DA731E">
      <w:pPr>
        <w:rPr>
          <w:lang w:val="sv-SE"/>
        </w:rPr>
      </w:pPr>
      <w:r>
        <w:rPr>
          <w:lang w:val="sv-SE"/>
        </w:rPr>
        <w:t>Vita Stulgienė</w:t>
      </w:r>
    </w:p>
    <w:p w:rsidR="00DA731E" w:rsidRPr="00BD4813" w:rsidRDefault="00DA731E" w:rsidP="00DA731E">
      <w:pPr>
        <w:jc w:val="both"/>
      </w:pPr>
      <w:r w:rsidRPr="00BD4813">
        <w:rPr>
          <w:lang w:val="sv-SE"/>
        </w:rPr>
        <w:t>201</w:t>
      </w:r>
      <w:r w:rsidR="00C056AE">
        <w:rPr>
          <w:lang w:val="sv-SE"/>
        </w:rPr>
        <w:t>6</w:t>
      </w:r>
      <w:r w:rsidRPr="00BD4813">
        <w:rPr>
          <w:lang w:val="sv-SE"/>
        </w:rPr>
        <w:t>-</w:t>
      </w:r>
      <w:r w:rsidR="00D834FC">
        <w:rPr>
          <w:lang w:val="sv-SE"/>
        </w:rPr>
        <w:t>0</w:t>
      </w:r>
      <w:r w:rsidR="00C056AE">
        <w:rPr>
          <w:lang w:val="sv-SE"/>
        </w:rPr>
        <w:t>4</w:t>
      </w:r>
      <w:r>
        <w:rPr>
          <w:lang w:val="sv-SE"/>
        </w:rPr>
        <w:t>-</w:t>
      </w:r>
      <w:r w:rsidR="00266723">
        <w:rPr>
          <w:lang w:val="sv-SE"/>
        </w:rPr>
        <w:t>20</w:t>
      </w:r>
    </w:p>
    <w:p w:rsidR="00545F82" w:rsidRDefault="00545F82" w:rsidP="00DA731E"/>
    <w:p w:rsidR="0070445F" w:rsidRDefault="0070445F" w:rsidP="00DA731E"/>
    <w:p w:rsidR="0070445F" w:rsidRDefault="0070445F" w:rsidP="00DA731E"/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 xml:space="preserve">Parengė </w:t>
      </w:r>
    </w:p>
    <w:p w:rsidR="003F4F77" w:rsidRPr="00BD4813" w:rsidRDefault="003F4F77" w:rsidP="00DA731E">
      <w:pPr>
        <w:rPr>
          <w:lang w:val="sv-SE"/>
        </w:rPr>
      </w:pPr>
    </w:p>
    <w:p w:rsidR="00DA731E" w:rsidRPr="00BD4813" w:rsidRDefault="00DA731E" w:rsidP="00DA731E">
      <w:pPr>
        <w:rPr>
          <w:lang w:val="sv-SE"/>
        </w:rPr>
      </w:pPr>
      <w:r w:rsidRPr="00BD4813">
        <w:rPr>
          <w:lang w:val="sv-SE"/>
        </w:rPr>
        <w:t>Birutė Tekorienė</w:t>
      </w:r>
    </w:p>
    <w:p w:rsidR="00DA731E" w:rsidRDefault="00DA731E" w:rsidP="00DA731E">
      <w:pPr>
        <w:rPr>
          <w:lang w:val="sv-SE"/>
        </w:rPr>
      </w:pPr>
      <w:r w:rsidRPr="00BD4813">
        <w:rPr>
          <w:lang w:val="sv-SE"/>
        </w:rPr>
        <w:t>201</w:t>
      </w:r>
      <w:r w:rsidR="00C056AE">
        <w:rPr>
          <w:lang w:val="sv-SE"/>
        </w:rPr>
        <w:t>4</w:t>
      </w:r>
      <w:r w:rsidRPr="00BD4813">
        <w:rPr>
          <w:lang w:val="sv-SE"/>
        </w:rPr>
        <w:t>-</w:t>
      </w:r>
      <w:r w:rsidR="00D834FC">
        <w:rPr>
          <w:lang w:val="sv-SE"/>
        </w:rPr>
        <w:t>0</w:t>
      </w:r>
      <w:r w:rsidR="00C056AE">
        <w:rPr>
          <w:lang w:val="sv-SE"/>
        </w:rPr>
        <w:t>4</w:t>
      </w:r>
      <w:r>
        <w:rPr>
          <w:lang w:val="sv-SE"/>
        </w:rPr>
        <w:t>-</w:t>
      </w:r>
      <w:r w:rsidR="00D834FC">
        <w:rPr>
          <w:lang w:val="sv-SE"/>
        </w:rPr>
        <w:t>1</w:t>
      </w:r>
      <w:r w:rsidR="00866352">
        <w:rPr>
          <w:lang w:val="sv-SE"/>
        </w:rPr>
        <w:t>9</w:t>
      </w:r>
    </w:p>
    <w:p w:rsidR="00B02118" w:rsidRDefault="00B02118" w:rsidP="0070445F">
      <w:pPr>
        <w:jc w:val="center"/>
        <w:rPr>
          <w:b/>
        </w:rPr>
      </w:pPr>
    </w:p>
    <w:p w:rsidR="00D834FC" w:rsidRPr="00D834FC" w:rsidRDefault="00D834FC" w:rsidP="0070445F">
      <w:pPr>
        <w:jc w:val="center"/>
        <w:rPr>
          <w:b/>
        </w:rPr>
      </w:pPr>
      <w:r w:rsidRPr="00D834FC">
        <w:rPr>
          <w:b/>
        </w:rPr>
        <w:lastRenderedPageBreak/>
        <w:t>ŠILUTĖS RAJONO SAVIVALDYBĖS ADMINISTRACIJOS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ŠVIETIMO SKYRIUS</w:t>
      </w:r>
    </w:p>
    <w:p w:rsidR="00D834FC" w:rsidRPr="00B02118" w:rsidRDefault="00D834FC" w:rsidP="00D834FC">
      <w:pPr>
        <w:rPr>
          <w:b/>
          <w:sz w:val="16"/>
          <w:szCs w:val="16"/>
        </w:rPr>
      </w:pP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AIŠKINAMASIS RAŠTAS</w:t>
      </w:r>
    </w:p>
    <w:p w:rsidR="00D834FC" w:rsidRPr="00D834FC" w:rsidRDefault="00D834FC" w:rsidP="00D834FC">
      <w:pPr>
        <w:jc w:val="center"/>
        <w:rPr>
          <w:b/>
        </w:rPr>
      </w:pPr>
      <w:r w:rsidRPr="00D834FC">
        <w:rPr>
          <w:b/>
        </w:rPr>
        <w:t>DĖL TARYBOS SPRENDIMO „DĖL ŠILUTĖS RAJONO SAVIVALDYBĖS ŠVIETIMO ĮSTAIGŲ DIDŽIAUSIO LEISTINO PAREIGYBIŲ SKAIČIAUS NUSTATYMO“ PROJEKTO</w:t>
      </w:r>
    </w:p>
    <w:p w:rsidR="00D834FC" w:rsidRPr="00B02118" w:rsidRDefault="00D834FC" w:rsidP="00D834FC">
      <w:pPr>
        <w:jc w:val="center"/>
        <w:rPr>
          <w:sz w:val="20"/>
          <w:szCs w:val="20"/>
        </w:rPr>
      </w:pPr>
    </w:p>
    <w:p w:rsidR="00D834FC" w:rsidRDefault="00D834FC" w:rsidP="00D834FC">
      <w:pPr>
        <w:jc w:val="center"/>
      </w:pPr>
      <w:r>
        <w:t>201</w:t>
      </w:r>
      <w:r w:rsidR="00C056AE">
        <w:t>6</w:t>
      </w:r>
      <w:r>
        <w:t>-</w:t>
      </w:r>
      <w:r w:rsidR="00860FBC">
        <w:t>0</w:t>
      </w:r>
      <w:r w:rsidR="00C056AE">
        <w:t>4</w:t>
      </w:r>
      <w:r>
        <w:t>-</w:t>
      </w:r>
      <w:r w:rsidR="00860FBC">
        <w:t>1</w:t>
      </w:r>
      <w:r w:rsidR="00866352">
        <w:t>9</w:t>
      </w:r>
    </w:p>
    <w:p w:rsidR="00D834FC" w:rsidRDefault="00D834FC" w:rsidP="00D834FC">
      <w:pPr>
        <w:jc w:val="center"/>
      </w:pPr>
      <w:r>
        <w:t>Šilutė</w:t>
      </w:r>
    </w:p>
    <w:p w:rsidR="00D834FC" w:rsidRPr="00B02118" w:rsidRDefault="00D834FC" w:rsidP="00D834FC">
      <w:pPr>
        <w:rPr>
          <w:sz w:val="20"/>
          <w:szCs w:val="20"/>
        </w:rPr>
      </w:pP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1. Parengto projekto tikslai ir uždaviniai.</w:t>
      </w:r>
    </w:p>
    <w:p w:rsidR="00D834FC" w:rsidRDefault="00D834FC" w:rsidP="00191CE5">
      <w:pPr>
        <w:ind w:firstLine="567"/>
      </w:pPr>
      <w:r>
        <w:t xml:space="preserve">Nustatyti didžiausią leistiną pareigybių skaičių švietimo įstaigose.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2. Kaip šiuo metu yra sureguliuoti projekte aptarti klausimai.</w:t>
      </w:r>
    </w:p>
    <w:p w:rsidR="00D229C7" w:rsidRDefault="00D834FC" w:rsidP="003F4F77">
      <w:pPr>
        <w:jc w:val="both"/>
      </w:pPr>
      <w:r>
        <w:t xml:space="preserve">         Didžiausias leistinas darbuotojų skaičius švietimo įstaigose buvo patvirtintas Savivaldybės tarybos </w:t>
      </w:r>
      <w:hyperlink r:id="rId8" w:history="1">
        <w:r w:rsidRPr="00BC1F6E">
          <w:rPr>
            <w:rStyle w:val="Hipersaitas"/>
          </w:rPr>
          <w:t>201</w:t>
        </w:r>
        <w:r w:rsidR="00F3301C" w:rsidRPr="00BC1F6E">
          <w:rPr>
            <w:rStyle w:val="Hipersaitas"/>
          </w:rPr>
          <w:t>5</w:t>
        </w:r>
        <w:r w:rsidRPr="00BC1F6E">
          <w:rPr>
            <w:rStyle w:val="Hipersaitas"/>
          </w:rPr>
          <w:t xml:space="preserve"> m. </w:t>
        </w:r>
        <w:r w:rsidR="00F3301C" w:rsidRPr="00BC1F6E">
          <w:rPr>
            <w:rStyle w:val="Hipersaitas"/>
          </w:rPr>
          <w:t>gegužės 28</w:t>
        </w:r>
        <w:r w:rsidRPr="00BC1F6E">
          <w:rPr>
            <w:rStyle w:val="Hipersaitas"/>
          </w:rPr>
          <w:t xml:space="preserve"> d. sprendimu Nr. T1-2</w:t>
        </w:r>
        <w:r w:rsidR="00F3301C" w:rsidRPr="00BC1F6E">
          <w:rPr>
            <w:rStyle w:val="Hipersaitas"/>
          </w:rPr>
          <w:t>511</w:t>
        </w:r>
      </w:hyperlink>
      <w:r>
        <w:t xml:space="preserve"> „Dėl Šilutės rajono savivaldybės švietimo įstaigų didžiausio leistino pareigybių skaičiaus nustatymo“.</w:t>
      </w:r>
      <w:r w:rsidR="00B02118">
        <w:t xml:space="preserve"> </w:t>
      </w:r>
      <w:r w:rsidR="00BC1F6E">
        <w:t xml:space="preserve">Pakeitimas patvirtintas Savivaldybės tarybos </w:t>
      </w:r>
      <w:hyperlink r:id="rId9" w:history="1">
        <w:r w:rsidR="00BC1F6E" w:rsidRPr="00BC1F6E">
          <w:rPr>
            <w:rStyle w:val="Hipersaitas"/>
          </w:rPr>
          <w:t>2015 m. birželio 25 d. sprendimu Nr. T1-2562</w:t>
        </w:r>
      </w:hyperlink>
      <w:r w:rsidR="00BC1F6E">
        <w:t>. P</w:t>
      </w:r>
      <w:r w:rsidR="00E66A9F">
        <w:t xml:space="preserve">radėjus įgyvendinti mokyklų tinklo pertvarkos planą, nuo 2016 m. rugsėjo 1 d. keičiasi </w:t>
      </w:r>
      <w:r w:rsidR="00675F65">
        <w:t>reorganizuojamų ir reorganizacijoje dalyvaujančių</w:t>
      </w:r>
      <w:r w:rsidR="00E66A9F">
        <w:t xml:space="preserve"> mokyklų pareigybių skaičius</w:t>
      </w:r>
      <w:r w:rsidR="00D47049">
        <w:t>.</w:t>
      </w:r>
      <w:r w:rsidR="00B02118">
        <w:t xml:space="preserve"> </w:t>
      </w:r>
      <w:r w:rsidR="001118CB">
        <w:t xml:space="preserve">Pagalbos mokiniui specialistų </w:t>
      </w:r>
      <w:r w:rsidR="009438AC">
        <w:t xml:space="preserve">skaičius </w:t>
      </w:r>
      <w:r w:rsidR="00DA1ED8">
        <w:t xml:space="preserve">konkrečioje mokykloje </w:t>
      </w:r>
      <w:r w:rsidR="009438AC">
        <w:t xml:space="preserve">keičiasi </w:t>
      </w:r>
      <w:r w:rsidR="00DA1ED8">
        <w:t>dėl</w:t>
      </w:r>
      <w:r w:rsidR="009438AC">
        <w:t xml:space="preserve"> mokinių skaiči</w:t>
      </w:r>
      <w:r w:rsidR="00DA1ED8">
        <w:t>aus</w:t>
      </w:r>
      <w:r w:rsidR="009438AC">
        <w:t>, kuriems</w:t>
      </w:r>
      <w:r w:rsidR="001118CB">
        <w:t xml:space="preserve"> reikalinga</w:t>
      </w:r>
      <w:r w:rsidR="009438AC">
        <w:t xml:space="preserve"> specialist</w:t>
      </w:r>
      <w:r w:rsidR="001118CB">
        <w:t>ų</w:t>
      </w:r>
      <w:r w:rsidR="009438AC">
        <w:t xml:space="preserve"> pagalba.</w:t>
      </w:r>
      <w:r w:rsidR="00BC1F6E">
        <w:t xml:space="preserve"> Po 0,5 etato mažėja </w:t>
      </w:r>
      <w:r w:rsidR="00C94F7A">
        <w:t xml:space="preserve">Juknaičių ir Rusnės pagrindinių mokyklų direktorių pavaduotojų ikimokykliniam ugdymui – ikimokyklinių ugdymo grupių šiose įstaigose yra 3 ir 2. </w:t>
      </w:r>
      <w:r w:rsidR="00D47049">
        <w:t xml:space="preserve"> Iš viso sumažėja </w:t>
      </w:r>
      <w:r w:rsidR="00561F4F">
        <w:t>3</w:t>
      </w:r>
      <w:r w:rsidR="00675F65">
        <w:t>4</w:t>
      </w:r>
      <w:r w:rsidR="00561F4F">
        <w:t>,</w:t>
      </w:r>
      <w:r w:rsidR="00675F65">
        <w:t>2</w:t>
      </w:r>
      <w:r w:rsidR="00561F4F">
        <w:t>5 etatų</w:t>
      </w:r>
      <w:r w:rsidR="00D47049">
        <w:t xml:space="preserve">: </w:t>
      </w:r>
      <w:r w:rsidR="00561F4F">
        <w:t>1</w:t>
      </w:r>
      <w:r w:rsidR="00675F65">
        <w:t>4</w:t>
      </w:r>
      <w:r w:rsidR="00561F4F">
        <w:t>,</w:t>
      </w:r>
      <w:r w:rsidR="00675F65">
        <w:t>2</w:t>
      </w:r>
      <w:r w:rsidR="00561F4F">
        <w:t>5 etatų</w:t>
      </w:r>
      <w:r w:rsidR="00D47049">
        <w:t xml:space="preserve">-pedagoginių darbuotojų, </w:t>
      </w:r>
      <w:r w:rsidR="00675F65">
        <w:t>20</w:t>
      </w:r>
      <w:r w:rsidR="00561F4F">
        <w:t xml:space="preserve"> etatų</w:t>
      </w:r>
      <w:r w:rsidR="00D47049">
        <w:t xml:space="preserve"> - aptarnaujančio personalo</w:t>
      </w:r>
      <w:r w:rsidR="006D5E16">
        <w:t xml:space="preserve"> (aiškinamojo </w:t>
      </w:r>
      <w:hyperlink r:id="rId10" w:history="1">
        <w:r w:rsidR="006D5E16" w:rsidRPr="00862F54">
          <w:rPr>
            <w:rStyle w:val="Hipersaitas"/>
          </w:rPr>
          <w:t>raš</w:t>
        </w:r>
        <w:r w:rsidR="006D5E16" w:rsidRPr="00862F54">
          <w:rPr>
            <w:rStyle w:val="Hipersaitas"/>
          </w:rPr>
          <w:t>t</w:t>
        </w:r>
        <w:r w:rsidR="006D5E16" w:rsidRPr="00862F54">
          <w:rPr>
            <w:rStyle w:val="Hipersaitas"/>
          </w:rPr>
          <w:t xml:space="preserve">o </w:t>
        </w:r>
        <w:r w:rsidR="00862F54" w:rsidRPr="00862F54">
          <w:rPr>
            <w:rStyle w:val="Hipersaitas"/>
          </w:rPr>
          <w:t>1</w:t>
        </w:r>
      </w:hyperlink>
      <w:r w:rsidR="006D5E16">
        <w:t xml:space="preserve"> ir </w:t>
      </w:r>
      <w:r w:rsidR="00862F54">
        <w:fldChar w:fldCharType="begin"/>
      </w:r>
      <w:r w:rsidR="00862F54">
        <w:instrText xml:space="preserve"> HYPERLINK "SVI04aiskin2priedasR.xls" </w:instrText>
      </w:r>
      <w:r w:rsidR="00862F54">
        <w:fldChar w:fldCharType="separate"/>
      </w:r>
      <w:r w:rsidR="006D5E16" w:rsidRPr="00862F54">
        <w:rPr>
          <w:rStyle w:val="Hipersaitas"/>
        </w:rPr>
        <w:t>2</w:t>
      </w:r>
      <w:r w:rsidR="006D5E16" w:rsidRPr="00862F54">
        <w:rPr>
          <w:rStyle w:val="Hipersaitas"/>
        </w:rPr>
        <w:t xml:space="preserve"> pri</w:t>
      </w:r>
      <w:r w:rsidR="006D5E16" w:rsidRPr="00862F54">
        <w:rPr>
          <w:rStyle w:val="Hipersaitas"/>
        </w:rPr>
        <w:t>e</w:t>
      </w:r>
      <w:r w:rsidR="006D5E16" w:rsidRPr="00862F54">
        <w:rPr>
          <w:rStyle w:val="Hipersaitas"/>
        </w:rPr>
        <w:t>dai</w:t>
      </w:r>
      <w:r w:rsidR="00862F54">
        <w:fldChar w:fldCharType="end"/>
      </w:r>
      <w:r w:rsidR="006D5E16">
        <w:t>)</w:t>
      </w:r>
      <w:r w:rsidR="00D47049">
        <w:t xml:space="preserve">. 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3. Kokių pozityvių rezultatų laukiama.</w:t>
      </w:r>
    </w:p>
    <w:p w:rsidR="00D834FC" w:rsidRDefault="00D834FC" w:rsidP="003F4F77">
      <w:pPr>
        <w:ind w:firstLine="567"/>
        <w:jc w:val="both"/>
      </w:pPr>
      <w:r>
        <w:t xml:space="preserve">Nustačius švietimo įstaigų didžiausią leistiną pareigybių skaičių, vadovas pasitvirtina įstaigos struktūrą ir pareigybių sąrašą. 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4. Galimos neigiamos priimto projekto pasekmės ir kokių priemonių reikėtų imtis, kad tokių pasekmių būtų išvengta.</w:t>
      </w:r>
    </w:p>
    <w:p w:rsidR="00D834FC" w:rsidRDefault="00D834FC" w:rsidP="003F4F77">
      <w:pPr>
        <w:ind w:firstLine="567"/>
      </w:pPr>
      <w:r>
        <w:t>Neturėtų būti.</w:t>
      </w:r>
    </w:p>
    <w:p w:rsidR="00D834FC" w:rsidRPr="00860FB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5. Kokie šios srities aktai tebegalioja (pateikiamas šių aktų sąrašas) ir kokius galiojančius aktus reikės pakeisti ar panaikinti; jeigu reikia Kolegijos ar mero priimamų aktų, kas ir kada juos turėtų parengti, priėmus teikiamą projektą.</w:t>
      </w:r>
    </w:p>
    <w:p w:rsidR="00D834FC" w:rsidRDefault="00D229C7" w:rsidP="003F4F77">
      <w:pPr>
        <w:ind w:firstLine="567"/>
      </w:pPr>
      <w:r>
        <w:t>Nėra.</w:t>
      </w:r>
    </w:p>
    <w:p w:rsidR="00D834FC" w:rsidRPr="00812422" w:rsidRDefault="00D834FC" w:rsidP="003F4F77">
      <w:pPr>
        <w:ind w:firstLine="567"/>
        <w:jc w:val="both"/>
        <w:rPr>
          <w:b/>
        </w:rPr>
      </w:pPr>
      <w:r w:rsidRPr="00812422">
        <w:rPr>
          <w:b/>
        </w:rPr>
        <w:t>6. Jeigu reikia atlikti sprendimo projekto antikorupcinį vertinimą, sprendžia projekto rengėjas, atsižvelgdamas į Teisės aktų projektų antikorupcinio vertinimo taisykles.</w:t>
      </w:r>
    </w:p>
    <w:p w:rsidR="00D834FC" w:rsidRDefault="00D834FC" w:rsidP="003F4F77">
      <w:pPr>
        <w:ind w:firstLine="567"/>
        <w:jc w:val="both"/>
      </w:pPr>
      <w:r>
        <w:t>Nereikia.</w:t>
      </w:r>
    </w:p>
    <w:p w:rsidR="00D834FC" w:rsidRDefault="00D834FC" w:rsidP="003F4F77">
      <w:pPr>
        <w:ind w:firstLine="567"/>
        <w:jc w:val="both"/>
        <w:rPr>
          <w:b/>
        </w:rPr>
      </w:pPr>
      <w:r w:rsidRPr="00860FBC">
        <w:rPr>
          <w:b/>
        </w:rPr>
        <w:t>7. Projekto rengimo metu gauti specialistų vertinimai ir išvados, ekonominiai apskaičiavimai (sąmatos) ir konkretūs finansavimo šaltiniai.</w:t>
      </w:r>
    </w:p>
    <w:p w:rsidR="000853D0" w:rsidRPr="000853D0" w:rsidRDefault="000853D0" w:rsidP="003F4F77">
      <w:pPr>
        <w:tabs>
          <w:tab w:val="left" w:pos="567"/>
        </w:tabs>
        <w:jc w:val="both"/>
      </w:pPr>
      <w:r>
        <w:rPr>
          <w:b/>
        </w:rPr>
        <w:tab/>
      </w:r>
      <w:r>
        <w:t xml:space="preserve">Pareigybių skaičiaus pasikeitimai aptarti su švietimo įstaigų vadovais. </w:t>
      </w:r>
      <w:r w:rsidR="00561F4F">
        <w:t xml:space="preserve">Patvirtinus sprendimo projektą, švietimo įstaigose nuo 2016 m. rugsėjo 1 d. liktų </w:t>
      </w:r>
      <w:r w:rsidR="00675F65">
        <w:t>794,19</w:t>
      </w:r>
      <w:r w:rsidR="00561F4F">
        <w:t xml:space="preserve"> etatas.</w:t>
      </w:r>
      <w:r w:rsidR="00B02118">
        <w:t xml:space="preserve"> </w:t>
      </w:r>
      <w:r w:rsidR="000A4176">
        <w:t>I</w:t>
      </w:r>
      <w:r w:rsidR="00C66DF7">
        <w:t>šmokė</w:t>
      </w:r>
      <w:r w:rsidR="000A4176">
        <w:t>jus</w:t>
      </w:r>
      <w:r w:rsidR="00C66DF7">
        <w:t xml:space="preserve"> išeitin</w:t>
      </w:r>
      <w:r w:rsidR="000A4176">
        <w:t>es</w:t>
      </w:r>
      <w:r w:rsidR="00C66DF7">
        <w:t xml:space="preserve"> kompensacij</w:t>
      </w:r>
      <w:r w:rsidR="000A4176">
        <w:t>as</w:t>
      </w:r>
      <w:r w:rsidR="00C66DF7">
        <w:t xml:space="preserve">, per mėnesį būtų sutaupoma: iš MK – apie </w:t>
      </w:r>
      <w:r w:rsidR="007D37FF">
        <w:t>1</w:t>
      </w:r>
      <w:r w:rsidR="00675F65">
        <w:t>4</w:t>
      </w:r>
      <w:r w:rsidR="007D37FF">
        <w:t> </w:t>
      </w:r>
      <w:r w:rsidR="00675F65">
        <w:t>5</w:t>
      </w:r>
      <w:r w:rsidR="007D37FF">
        <w:t>00,</w:t>
      </w:r>
      <w:r w:rsidR="00C66DF7">
        <w:t xml:space="preserve"> iš savarankiškų lėšų </w:t>
      </w:r>
      <w:r w:rsidR="007D37FF">
        <w:t>–apie 8 </w:t>
      </w:r>
      <w:r w:rsidR="00675F65">
        <w:t>8</w:t>
      </w:r>
      <w:r w:rsidR="007D37FF">
        <w:t xml:space="preserve">00 eurų. Per metus iš viso apie </w:t>
      </w:r>
      <w:r w:rsidR="00675F65">
        <w:t>280</w:t>
      </w:r>
      <w:r w:rsidR="007D37FF">
        <w:t xml:space="preserve"> 000 eurų (darbo užmokestis ir </w:t>
      </w:r>
      <w:proofErr w:type="spellStart"/>
      <w:r w:rsidR="007D37FF">
        <w:t>sodra</w:t>
      </w:r>
      <w:proofErr w:type="spellEnd"/>
      <w:r w:rsidR="007D37FF">
        <w:t>).</w:t>
      </w:r>
      <w:r w:rsidR="00B02118">
        <w:t xml:space="preserve"> </w:t>
      </w:r>
      <w:r w:rsidR="0051349F">
        <w:t>Įdiegus aplinkos stebėjimo kameras miesto ikimokyklinėse įstaigose, bus atsisakyta 12 sargų etatų (per metus būtų sutaupoma dar apie 90 000 eurų).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8. Projekto autorius ar autorių grupė.</w:t>
      </w:r>
    </w:p>
    <w:p w:rsidR="00D834FC" w:rsidRDefault="00D834FC" w:rsidP="003F4F77">
      <w:pPr>
        <w:ind w:firstLine="567"/>
        <w:jc w:val="both"/>
      </w:pPr>
      <w:r>
        <w:t>Švietimo skyriaus vedėj</w:t>
      </w:r>
      <w:r w:rsidR="008B1517">
        <w:t>a</w:t>
      </w:r>
      <w:r>
        <w:t xml:space="preserve"> Birutė Tekorienė</w:t>
      </w:r>
      <w:r w:rsidR="000853D0">
        <w:t xml:space="preserve">, Centralizuotos buhalterijos vyriausioji specialistė Danutė </w:t>
      </w:r>
      <w:proofErr w:type="spellStart"/>
      <w:r w:rsidR="000853D0">
        <w:t>Kuznecova</w:t>
      </w:r>
      <w:proofErr w:type="spellEnd"/>
      <w:r w:rsidR="000853D0">
        <w:t>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9. Reikšminiai projekto žodžiai, kurių reikia šiam projektui įtraukti į kompiuterinę paieškos sistemą.</w:t>
      </w:r>
    </w:p>
    <w:p w:rsidR="00D834FC" w:rsidRDefault="00D834FC" w:rsidP="00535361">
      <w:pPr>
        <w:ind w:firstLine="567"/>
      </w:pPr>
      <w:r>
        <w:t>Nėra.</w:t>
      </w:r>
    </w:p>
    <w:p w:rsidR="00D834FC" w:rsidRPr="00860FBC" w:rsidRDefault="00D834FC" w:rsidP="003F4F77">
      <w:pPr>
        <w:ind w:firstLine="567"/>
        <w:rPr>
          <w:b/>
        </w:rPr>
      </w:pPr>
      <w:r w:rsidRPr="00860FBC">
        <w:rPr>
          <w:b/>
        </w:rPr>
        <w:t>10. Kiti, autorių nuomone, reikalingi pagrindimai ir paaiškinimai.</w:t>
      </w:r>
    </w:p>
    <w:p w:rsidR="00B02118" w:rsidRDefault="00B02118"/>
    <w:p w:rsidR="009A0436" w:rsidRDefault="00D834FC">
      <w:r>
        <w:t>Skyriaus vedėja                                                                                                           Birutė Tekorienė</w:t>
      </w:r>
    </w:p>
    <w:sectPr w:rsidR="009A0436" w:rsidSect="00B02118">
      <w:footerReference w:type="first" r:id="rId11"/>
      <w:pgSz w:w="11906" w:h="16838"/>
      <w:pgMar w:top="1135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1A" w:rsidRDefault="0013321A" w:rsidP="00D834FC">
      <w:r>
        <w:separator/>
      </w:r>
    </w:p>
  </w:endnote>
  <w:endnote w:type="continuationSeparator" w:id="0">
    <w:p w:rsidR="0013321A" w:rsidRDefault="0013321A" w:rsidP="00D8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118" w:rsidRPr="00B02118" w:rsidRDefault="00862F54" w:rsidP="00B02118">
    <w:pPr>
      <w:pStyle w:val="Porat"/>
      <w:jc w:val="right"/>
      <w:rPr>
        <w:sz w:val="16"/>
        <w:szCs w:val="16"/>
      </w:rPr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666C6E">
      <w:rPr>
        <w:noProof/>
        <w:sz w:val="16"/>
        <w:szCs w:val="16"/>
      </w:rPr>
      <w:t>P:\Tarybos_projektai_2011-2016\2016 metai\2016-05-05\PAVADUOTOJO\SVI04sVKJPR.docx</w:t>
    </w:r>
    <w:r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1A" w:rsidRDefault="0013321A" w:rsidP="00D834FC">
      <w:r>
        <w:separator/>
      </w:r>
    </w:p>
  </w:footnote>
  <w:footnote w:type="continuationSeparator" w:id="0">
    <w:p w:rsidR="0013321A" w:rsidRDefault="0013321A" w:rsidP="00D83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0E0"/>
    <w:rsid w:val="000853D0"/>
    <w:rsid w:val="000A4176"/>
    <w:rsid w:val="000F0EEF"/>
    <w:rsid w:val="00110864"/>
    <w:rsid w:val="001118CB"/>
    <w:rsid w:val="0013321A"/>
    <w:rsid w:val="00191CE5"/>
    <w:rsid w:val="002401A8"/>
    <w:rsid w:val="00255833"/>
    <w:rsid w:val="00257BF2"/>
    <w:rsid w:val="00266723"/>
    <w:rsid w:val="00272A36"/>
    <w:rsid w:val="00327AFE"/>
    <w:rsid w:val="003C1E88"/>
    <w:rsid w:val="003F4F77"/>
    <w:rsid w:val="00411D53"/>
    <w:rsid w:val="00481B44"/>
    <w:rsid w:val="004F50E0"/>
    <w:rsid w:val="0051349F"/>
    <w:rsid w:val="00535361"/>
    <w:rsid w:val="005378CE"/>
    <w:rsid w:val="00545F82"/>
    <w:rsid w:val="00561F4F"/>
    <w:rsid w:val="005960B9"/>
    <w:rsid w:val="00666C6E"/>
    <w:rsid w:val="00675F65"/>
    <w:rsid w:val="006B4456"/>
    <w:rsid w:val="006D1BC2"/>
    <w:rsid w:val="006D5E16"/>
    <w:rsid w:val="006F47EC"/>
    <w:rsid w:val="0070445F"/>
    <w:rsid w:val="007346EB"/>
    <w:rsid w:val="00764233"/>
    <w:rsid w:val="007D37FF"/>
    <w:rsid w:val="00812422"/>
    <w:rsid w:val="00823E3F"/>
    <w:rsid w:val="00860FBC"/>
    <w:rsid w:val="00862F54"/>
    <w:rsid w:val="00866352"/>
    <w:rsid w:val="008B1517"/>
    <w:rsid w:val="008B1CD2"/>
    <w:rsid w:val="00922900"/>
    <w:rsid w:val="009438AC"/>
    <w:rsid w:val="009478F6"/>
    <w:rsid w:val="009A0436"/>
    <w:rsid w:val="009D6FD2"/>
    <w:rsid w:val="009E6A2F"/>
    <w:rsid w:val="00B02118"/>
    <w:rsid w:val="00BB02F7"/>
    <w:rsid w:val="00BC1F6E"/>
    <w:rsid w:val="00C056AE"/>
    <w:rsid w:val="00C66DF7"/>
    <w:rsid w:val="00C94F7A"/>
    <w:rsid w:val="00CA416C"/>
    <w:rsid w:val="00CF6468"/>
    <w:rsid w:val="00D075E5"/>
    <w:rsid w:val="00D229C7"/>
    <w:rsid w:val="00D47049"/>
    <w:rsid w:val="00D834FC"/>
    <w:rsid w:val="00DA1ED8"/>
    <w:rsid w:val="00DA731E"/>
    <w:rsid w:val="00E4684E"/>
    <w:rsid w:val="00E66A9F"/>
    <w:rsid w:val="00E70AD7"/>
    <w:rsid w:val="00E94638"/>
    <w:rsid w:val="00F029A4"/>
    <w:rsid w:val="00F3301C"/>
    <w:rsid w:val="00F54073"/>
    <w:rsid w:val="00F63CFA"/>
    <w:rsid w:val="00F67FF3"/>
    <w:rsid w:val="00FA64AA"/>
    <w:rsid w:val="00FC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7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A73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DA731E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DA731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A731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rsid w:val="00DA731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ntrat4Diagrama">
    <w:name w:val="Antraštė 4 Diagrama"/>
    <w:basedOn w:val="Numatytasispastraiposriftas"/>
    <w:link w:val="Antrat4"/>
    <w:rsid w:val="00DA731E"/>
    <w:rPr>
      <w:rFonts w:ascii="Times New Roman" w:eastAsia="Times New Roman" w:hAnsi="Times New Roman" w:cs="Times New Roman"/>
      <w:b/>
      <w:bCs/>
      <w:sz w:val="28"/>
      <w:szCs w:val="2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834F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834FC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151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1517"/>
    <w:rPr>
      <w:rFonts w:ascii="Segoe UI" w:eastAsia="Times New Roman" w:hAnsi="Segoe UI" w:cs="Segoe UI"/>
      <w:sz w:val="18"/>
      <w:szCs w:val="18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823E3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E6A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3449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VI04priedasR.xl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SVI04aiskin1priedasR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lex.lt/silute/Default.aspx?Id=3&amp;DocId=3469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3052</Words>
  <Characters>1741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Svietim_BT</dc:creator>
  <cp:keywords/>
  <dc:description/>
  <cp:lastModifiedBy>Taryba_GT</cp:lastModifiedBy>
  <cp:revision>48</cp:revision>
  <cp:lastPrinted>2016-04-20T14:01:00Z</cp:lastPrinted>
  <dcterms:created xsi:type="dcterms:W3CDTF">2015-05-13T13:06:00Z</dcterms:created>
  <dcterms:modified xsi:type="dcterms:W3CDTF">2016-04-21T12:04:00Z</dcterms:modified>
</cp:coreProperties>
</file>